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NotoSansSymbols-bold.ttf" ContentType="application/x-font-ttf"/>
  <Override PartName="/word/fonts/NotoSansSymbol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jc w:val="center"/>
        <w:rPr>
          <w:b w:val="1"/>
          <w:bCs w:val="1"/>
          <w:sz w:val="32"/>
          <w:szCs w:val="32"/>
        </w:rPr>
      </w:pPr>
      <w:r w:rsidDel="00000000" w:rsidR="00000000" w:rsidRPr="00000000">
        <w:rPr>
          <w:b w:val="1"/>
          <w:bCs w:val="1"/>
          <w:sz w:val="32"/>
          <w:szCs w:val="32"/>
          <w:rtl w:val="0"/>
        </w:rPr>
        <w:t>Alexander Nettekoven, Ph.D.</w:t>
      </w:r>
    </w:p>
    <w:p w:rsidR="00000000" w:rsidDel="00000000" w:rsidP="00000000" w:rsidRDefault="00000000" w:rsidRPr="00000000" w14:paraId="00000002">
      <w:pPr>
        <w:jc w:val="center"/>
        <w:rPr>
          <w:sz w:val="22"/>
          <w:szCs w:val="22"/>
        </w:rPr>
      </w:pPr>
      <w:hyperlink r:id="rId6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alexander-nettekoven.com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7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nettekoven@utexas.edu</w:t>
        </w:r>
      </w:hyperlink>
      <w:r w:rsidDel="00000000" w:rsidR="00000000" w:rsidRPr="00000000">
        <w:rPr>
          <w:sz w:val="22"/>
          <w:szCs w:val="22"/>
          <w:rtl w:val="0"/>
        </w:rPr>
        <w:t xml:space="preserve">  •  </w:t>
      </w:r>
      <w:hyperlink r:id="rId8">
        <w:r w:rsidDel="00000000" w:rsidR="00000000" w:rsidRPr="00000000">
          <w:rPr>
            <w:color w:val="1155cc"/>
            <w:sz w:val="22"/>
            <w:szCs w:val="22"/>
            <w:u w:val="single"/>
            <w:rtl w:val="0"/>
          </w:rPr>
          <w:t xml:space="preserve">linkedin.com/in/alexander-nettekoven</w:t>
        </w:r>
      </w:hyperlink>
      <w:r w:rsidDel="00000000" w:rsidR="00000000" w:rsidRPr="00000000">
        <w:rPr>
          <w:sz w:val="22"/>
          <w:szCs w:val="22"/>
          <w:rtl w:val="0"/>
        </w:rPr>
        <w:t xml:space="preserve">  •  (214) 733-7603</w:t>
      </w:r>
    </w:p>
    <w:p w:rsidR="00000000" w:rsidDel="00000000" w:rsidP="00000000" w:rsidRDefault="00000000" w:rsidRPr="00000000" w14:paraId="00000003">
      <w:pPr>
        <w:pageBreakBefore w:val="0"/>
        <w:rPr>
          <w:b w:val="0"/>
          <w:bCs w:val="0"/>
          <w:smallCaps w:val="0"/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pBdr>
          <w:bottom w:color="000000" w:space="1" w:sz="6" w:val="single"/>
        </w:pBdr>
        <w:rPr/>
      </w:pPr>
      <w:r w:rsidDel="00000000" w:rsidR="00000000" w:rsidRPr="00000000">
        <w:rPr>
          <w:b w:val="1"/>
          <w:bCs w:val="1"/>
          <w:smallCaps w:val="1"/>
          <w:rtl w:val="0"/>
        </w:rPr>
        <w:t xml:space="preserve">SUMMARY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>
          <w:b w:val="1"/>
          <w:bCs w:val="1"/>
          <w:smallCaps w:val="1"/>
        </w:rPr>
      </w:pPr>
      <w:r>
        <w:rPr>
          <w:sz w:val="22"/>
        </w:rPr>
        <w:t>Robotics</w:t>
      </w:r>
      <w:r>
        <w:rPr>
          <w:sz w:val="22"/>
        </w:rPr>
        <w:t xml:space="preserve"> </w:t>
      </w:r>
      <w:r>
        <w:rPr>
          <w:sz w:val="22"/>
        </w:rPr>
        <w:t>researcher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engineer</w:t>
      </w:r>
      <w:r>
        <w:rPr>
          <w:sz w:val="22"/>
        </w:rPr>
        <w:t xml:space="preserve"> </w:t>
      </w:r>
      <w:r>
        <w:rPr>
          <w:sz w:val="22"/>
        </w:rPr>
        <w:t>applying</w:t>
      </w:r>
      <w:r>
        <w:rPr>
          <w:sz w:val="22"/>
        </w:rPr>
        <w:t xml:space="preserve"> </w:t>
      </w:r>
      <w:r>
        <w:rPr>
          <w:sz w:val="22"/>
        </w:rPr>
        <w:t>for</w:t>
      </w:r>
      <w:r>
        <w:rPr>
          <w:sz w:val="22"/>
        </w:rPr>
        <w:t xml:space="preserve"> </w:t>
      </w:r>
      <w:r>
        <w:rPr>
          <w:sz w:val="22"/>
          <w:highlight w:val="yellow"/>
        </w:rPr>
        <w:t>Robotics</w:t>
      </w:r>
      <w:r>
        <w:rPr>
          <w:sz w:val="22"/>
        </w:rPr>
        <w:t xml:space="preserve"> </w:t>
      </w:r>
      <w:r>
        <w:rPr>
          <w:sz w:val="22"/>
          <w:highlight w:val="yellow"/>
        </w:rPr>
        <w:t>Engineer,</w:t>
      </w:r>
      <w:r>
        <w:rPr>
          <w:sz w:val="22"/>
        </w:rPr>
        <w:t xml:space="preserve"> </w:t>
      </w:r>
      <w:r>
        <w:rPr>
          <w:sz w:val="22"/>
          <w:highlight w:val="yellow"/>
        </w:rPr>
        <w:t>Manipulation</w:t>
      </w:r>
      <w:r>
        <w:rPr>
          <w:sz w:val="22"/>
        </w:rPr>
        <w:t xml:space="preserve"> </w:t>
      </w:r>
      <w:r>
        <w:rPr>
          <w:sz w:val="22"/>
        </w:rPr>
        <w:t>at</w:t>
      </w:r>
      <w:r>
        <w:rPr>
          <w:sz w:val="22"/>
        </w:rPr>
        <w:t xml:space="preserve"> </w:t>
      </w:r>
      <w:r>
        <w:rPr>
          <w:sz w:val="22"/>
          <w:highlight w:val="yellow"/>
        </w:rPr>
        <w:t>Skild</w:t>
      </w:r>
      <w:r>
        <w:rPr>
          <w:sz w:val="22"/>
        </w:rPr>
        <w:t xml:space="preserve"> </w:t>
      </w:r>
      <w:r>
        <w:rPr>
          <w:sz w:val="22"/>
          <w:highlight w:val="yellow"/>
        </w:rPr>
        <w:t>AI.</w:t>
      </w:r>
      <w:r>
        <w:rPr>
          <w:sz w:val="22"/>
        </w:rPr>
        <w:t xml:space="preserve"> </w:t>
      </w:r>
      <w:r>
        <w:rPr>
          <w:sz w:val="22"/>
        </w:rPr>
        <w:t>I</w:t>
      </w:r>
      <w:r>
        <w:rPr>
          <w:sz w:val="22"/>
        </w:rPr>
        <w:t xml:space="preserve"> </w:t>
      </w:r>
      <w:r>
        <w:rPr>
          <w:sz w:val="22"/>
        </w:rPr>
        <w:t>specialize</w:t>
      </w:r>
      <w:r>
        <w:rPr>
          <w:sz w:val="22"/>
        </w:rPr>
        <w:t xml:space="preserve"> </w:t>
      </w:r>
      <w:r>
        <w:rPr>
          <w:sz w:val="22"/>
        </w:rPr>
        <w:t>in</w:t>
      </w:r>
      <w:r>
        <w:rPr>
          <w:sz w:val="22"/>
        </w:rPr>
        <w:t xml:space="preserve"> </w:t>
      </w:r>
      <w:r>
        <w:rPr>
          <w:sz w:val="22"/>
        </w:rPr>
        <w:t>reinforcement</w:t>
      </w:r>
      <w:r>
        <w:rPr>
          <w:sz w:val="22"/>
        </w:rPr>
        <w:t xml:space="preserve"> </w:t>
      </w:r>
      <w:r>
        <w:rPr>
          <w:sz w:val="22"/>
        </w:rPr>
        <w:t>learning,</w:t>
      </w:r>
      <w:r>
        <w:rPr>
          <w:sz w:val="22"/>
        </w:rPr>
        <w:t xml:space="preserve"> </w:t>
      </w:r>
      <w:r>
        <w:rPr>
          <w:sz w:val="22"/>
        </w:rPr>
        <w:t>sim-to-real</w:t>
      </w:r>
      <w:r>
        <w:rPr>
          <w:sz w:val="22"/>
        </w:rPr>
        <w:t xml:space="preserve"> </w:t>
      </w:r>
      <w:r>
        <w:rPr>
          <w:sz w:val="22"/>
        </w:rPr>
        <w:t>transfer,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  <w:highlight w:val="yellow"/>
        </w:rPr>
        <w:t>real-time</w:t>
      </w:r>
      <w:r>
        <w:rPr>
          <w:sz w:val="22"/>
        </w:rPr>
        <w:t xml:space="preserve"> </w:t>
      </w:r>
      <w:r>
        <w:rPr>
          <w:sz w:val="22"/>
        </w:rPr>
        <w:t>control</w:t>
      </w:r>
      <w:r>
        <w:rPr>
          <w:sz w:val="22"/>
        </w:rPr>
        <w:t xml:space="preserve"> </w:t>
      </w:r>
      <w:r>
        <w:rPr>
          <w:sz w:val="22"/>
        </w:rPr>
        <w:t>for</w:t>
      </w:r>
      <w:r>
        <w:rPr>
          <w:sz w:val="22"/>
        </w:rPr>
        <w:t xml:space="preserve"> </w:t>
      </w:r>
      <w:r>
        <w:rPr>
          <w:sz w:val="22"/>
          <w:highlight w:val="yellow"/>
        </w:rPr>
        <w:t>robotic</w:t>
      </w:r>
      <w:r>
        <w:rPr>
          <w:sz w:val="22"/>
        </w:rPr>
        <w:t xml:space="preserve"> </w:t>
      </w:r>
      <w:r>
        <w:rPr>
          <w:sz w:val="22"/>
          <w:highlight w:val="yellow"/>
        </w:rPr>
        <w:t>manipulation</w:t>
      </w:r>
      <w:r>
        <w:rPr>
          <w:sz w:val="22"/>
        </w:rPr>
        <w:t xml:space="preserve"> </w:t>
      </w:r>
      <w:r>
        <w:rPr>
          <w:sz w:val="22"/>
          <w:highlight w:val="yellow"/>
        </w:rPr>
        <w:t>and</w:t>
      </w:r>
      <w:r>
        <w:rPr>
          <w:sz w:val="22"/>
        </w:rPr>
        <w:t xml:space="preserve"> </w:t>
      </w:r>
      <w:r>
        <w:rPr>
          <w:sz w:val="22"/>
        </w:rPr>
        <w:t>locomotion</w:t>
      </w:r>
      <w:r>
        <w:rPr>
          <w:sz w:val="22"/>
        </w:rPr>
        <w:t xml:space="preserve"> </w:t>
      </w:r>
      <w:r>
        <w:rPr>
          <w:sz w:val="22"/>
          <w:highlight w:val="yellow"/>
        </w:rPr>
        <w:t>systems.</w:t>
      </w:r>
      <w:r>
        <w:rPr>
          <w:sz w:val="22"/>
        </w:rPr>
        <w:t xml:space="preserve"> </w:t>
      </w:r>
      <w:r>
        <w:rPr>
          <w:sz w:val="22"/>
        </w:rPr>
        <w:t>5+</w:t>
      </w:r>
      <w:r>
        <w:rPr>
          <w:sz w:val="22"/>
        </w:rPr>
        <w:t xml:space="preserve"> </w:t>
      </w:r>
      <w:r>
        <w:rPr>
          <w:sz w:val="22"/>
        </w:rPr>
        <w:t>years</w:t>
      </w:r>
      <w:r>
        <w:rPr>
          <w:sz w:val="22"/>
        </w:rPr>
        <w:t xml:space="preserve"> </w:t>
      </w:r>
      <w:r>
        <w:rPr>
          <w:sz w:val="22"/>
        </w:rPr>
        <w:t>building</w:t>
      </w:r>
      <w:r>
        <w:rPr>
          <w:sz w:val="22"/>
        </w:rPr>
        <w:t xml:space="preserve"> </w:t>
      </w:r>
      <w:r>
        <w:rPr>
          <w:sz w:val="22"/>
        </w:rPr>
        <w:t>novel</w:t>
      </w:r>
      <w:r>
        <w:rPr>
          <w:sz w:val="22"/>
        </w:rPr>
        <w:t xml:space="preserve"> </w:t>
      </w:r>
      <w:r>
        <w:rPr>
          <w:sz w:val="22"/>
        </w:rPr>
        <w:t>robotic</w:t>
      </w:r>
      <w:r>
        <w:rPr>
          <w:sz w:val="22"/>
        </w:rPr>
        <w:t xml:space="preserve"> </w:t>
      </w:r>
      <w:r>
        <w:rPr>
          <w:sz w:val="22"/>
        </w:rPr>
        <w:t>systems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robot</w:t>
      </w:r>
      <w:r>
        <w:rPr>
          <w:sz w:val="22"/>
        </w:rPr>
        <w:t xml:space="preserve"> </w:t>
      </w:r>
      <w:r>
        <w:rPr>
          <w:sz w:val="22"/>
        </w:rPr>
        <w:t>learning</w:t>
      </w:r>
      <w:r>
        <w:rPr>
          <w:sz w:val="22"/>
        </w:rPr>
        <w:t xml:space="preserve"> </w:t>
      </w:r>
      <w:r>
        <w:rPr>
          <w:sz w:val="22"/>
        </w:rPr>
        <w:t>algorithms</w:t>
      </w:r>
      <w:r>
        <w:rPr>
          <w:sz w:val="22"/>
        </w:rPr>
        <w:t xml:space="preserve"> </w:t>
      </w:r>
      <w:r>
        <w:rPr>
          <w:sz w:val="22"/>
        </w:rPr>
        <w:t>for</w:t>
      </w:r>
      <w:r>
        <w:rPr>
          <w:sz w:val="22"/>
        </w:rPr>
        <w:t xml:space="preserve"> </w:t>
      </w:r>
      <w:r>
        <w:rPr>
          <w:sz w:val="22"/>
        </w:rPr>
        <w:t>real-world</w:t>
      </w:r>
      <w:r>
        <w:rPr>
          <w:sz w:val="22"/>
        </w:rPr>
        <w:t xml:space="preserve"> </w:t>
      </w:r>
      <w:r>
        <w:rPr>
          <w:sz w:val="22"/>
          <w:highlight w:val="yellow"/>
        </w:rPr>
        <w:t>deployment.</w:t>
      </w:r>
    </w:p>
    <w:p w:rsidR="00000000" w:rsidDel="00000000" w:rsidP="00000000" w:rsidRDefault="00000000" w:rsidRPr="00000000" w14:paraId="00000008">
      <w:pP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PROFESSIONAL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CENTER FOR AUTONOMY, UT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Postdoctoral Fellow (affiliated with Texas Robotics)</w:t>
        <w:tab/>
        <w:t>Jun 2025-Present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Developing, fine-tuning, and deploying robot foundation models for manipulation tasks, including VLA models and World Action Models, under real-time deployment constraints:</w:t>
      </w:r>
    </w:p>
    <w:p w:rsidR="00000000" w:rsidDel="00000000" w:rsidP="00000000" w:rsidRDefault="00000000" w:rsidRPr="00000000" w14:paraId="0000000F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Building a low-cost bimanual manipulator testbed (&lt;$1,200) inspired by Mobile ALOHA with simple human-to-machine interfacing for long-horizon household tasks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Finetuning and evaluating DreamZero, pi0.5, SmolVLA, and ACT on pick-and-place (&gt;90% success rate) and household cleaning tasks across simulation and real-world manipulation settings</w:t>
      </w:r>
    </w:p>
    <w:p w:rsidR="00000000" w:rsidDel="00000000" w:rsidP="00000000" w:rsidRDefault="00000000" w:rsidRPr="00000000" w14:paraId="00000010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Trained Spot (Boston Dynamics) to perform bipedal hopping locomotion using RL; achieved zero-shot sim-to-real transfer by accurately modeling and rewarding locomotion dynamics in simulation</w:t>
      </w:r>
    </w:p>
    <w:p w:rsidR="00000000" w:rsidDel="00000000" w:rsidP="00000000" w:rsidRDefault="00000000" w:rsidRPr="00000000" w14:paraId="00000011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MULTI AI, INC.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 / San Francisco, CA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CEO</w:t>
        <w:tab/>
        <w:t>Sep 2022-Jun 2025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pageBreakBefore w:val="0"/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Built and scaled a multi-agent reinforcement learning platform and full autonomy stack for asset coordination problems (100+ vehicles) in the US Air Force and Pentagon:</w:t>
      </w:r>
    </w:p>
    <w:p w:rsidR="00000000" w:rsidDel="00000000" w:rsidP="00000000" w:rsidRDefault="00000000" w:rsidRPr="00000000" w14:paraId="00000016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Outperformed baseline decision-making by 38% on resource delivery metrics in contested logistics scenarios, reducing compute time from 24+ hours of manual planning to under 5 minutes</w:t>
      </w:r>
    </w:p>
    <w:p w:rsidR="00000000" w:rsidDel="00000000" w:rsidP="00000000" w:rsidRDefault="00000000" w:rsidRPr="00000000" w14:paraId="00000017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Received multiple Air Force SBIR Phase I/II/III contracts and a TACFI selection, totaling seven figures in contract funding</w:t>
      </w:r>
    </w:p>
    <w:p w:rsidR="00000000" w:rsidDel="00000000" w:rsidP="00000000" w:rsidRDefault="00000000" w:rsidRPr="00000000" w14:paraId="00000018">
      <w:pPr>
        <w:pageBreakBefore w:val="0"/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Tech stack: Multi-agent RL (QMIX); Curriculum Learning and RL training pipeline development; Imitation Learning for warm-starting policies with expert demonstrations; LLMs for human-machine interfacing</w:t>
      </w:r>
    </w:p>
    <w:p w:rsidR="00000000" w:rsidDel="00000000" w:rsidP="00000000" w:rsidRDefault="00000000" w:rsidRPr="00000000" w14:paraId="00000019">
      <w:pPr>
        <w:pageBreakBefore w:val="0"/>
        <w:rPr>
          <w:sz w:val="16"/>
          <w:szCs w:val="16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DRONECONIA LLC (LATER MULTI AI)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</w:p>
    <w:p w:rsidR="00000000" w:rsidDel="00000000" w:rsidP="00000000" w:rsidRDefault="00000000" w:rsidRPr="00000000" w14:paraId="0000001B">
      <w:pPr>
        <w:tabs>
          <w:tab w:val="left" w:leader="none" w:pos="1134"/>
          <w:tab w:val="right" w:leader="none" w:pos="10503"/>
        </w:tabs>
        <w:rPr>
          <w:smallCaps w:val="1"/>
          <w:sz w:val="22"/>
          <w:szCs w:val="22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Co-Founder &amp; CTO</w:t>
        <w:tab/>
        <w:t>Nov 2021-Sep 2022</w:t>
      </w: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Advanced a PhD-stage prototype to secure the first SBIR Phase I and II contracts with Air Force Agility Prime:</w:t>
      </w:r>
    </w:p>
    <w:p w:rsidR="00000000" w:rsidDel="00000000" w:rsidP="00000000" w:rsidRDefault="00000000" w:rsidRPr="00000000" w14:paraId="0000001D">
      <w:pPr>
        <w:numPr>
          <w:ilvl w:val="0"/>
          <w:numId w:val="2"/>
        </w:numPr>
        <w:ind w:left="720" w:hanging="360"/>
        <w:rPr>
          <w:smallCaps w:val="1"/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Developed a rapid multi-agent motion and mission planner with decentralized Monte Carlo Tree Search (MCTS) for autonomous unmanned aerial and ground vehicle planning (20+ vehicles)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UT AUSTIN AUTONOMOUS SYSTEMS GROUP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pageBreakBefore w:val="0"/>
        <w:tabs>
          <w:tab w:val="left" w:leader="none" w:pos="1134"/>
          <w:tab w:val="right" w:leader="none" w:pos="10503"/>
        </w:tabs>
        <w:rPr>
          <w:b w:val="0"/>
          <w:bCs w:val="0"/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z w:val="22"/>
          <w:szCs w:val="22"/>
          <w:rtl w:val="0"/>
        </w:rPr>
        <w:t>Graduate Research Assistant</w:t>
        <w:tab/>
        <w:t>Aug 2016-Dec 2022</w:t>
      </w:r>
      <w:r w:rsidDel="00000000" w:rsidR="00000000" w:rsidRPr="00000000">
        <w:rPr>
          <w:b w:val="1"/>
          <w:bCs w:val="1"/>
          <w:smallCaps w:val="1"/>
          <w:sz w:val="22"/>
          <w:szCs w:val="22"/>
          <w:vertAlign w:val="baseline"/>
          <w:rtl w:val="0"/>
        </w:rPr>
      </w:r>
      <w:r w:rsidDel="00000000" w:rsidR="00000000" w:rsidRPr="00000000">
        <w:rPr>
          <w:b w:val="1"/>
          <w:bCs w:val="1"/>
          <w:sz w:val="22"/>
          <w:szCs w:val="22"/>
          <w:rtl w:val="0"/>
        </w:rPr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ageBreakBefore w:val="0"/>
        <w:rPr>
          <w:b w:val="0"/>
          <w:bCs w:val="0"/>
          <w:sz w:val="4"/>
          <w:szCs w:val="4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0" w:firstLine="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Developed novel robotic systems and algorithms via deep learning, sim-to-real transfer, and end-to-end system design in collaboration with Caltech, UC Berkeley, Northeastern, and RPI:</w:t>
      </w:r>
    </w:p>
    <w:p w:rsidR="00000000" w:rsidDel="00000000" w:rsidP="00000000" w:rsidRDefault="00000000" w:rsidRPr="00000000" w14:paraId="00000023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Designed and deployed novel robotic testbeds, including the world's first aerial 3D printing hexacopter with tactile end-effector control; performed system identification and actuator calibration, and used real-time feedback control (MPC, LQR) for in-flight deposition with hardware-in-the-loop validation</w:t>
      </w:r>
    </w:p>
    <w:p w:rsidR="00000000" w:rsidDel="00000000" w:rsidP="00000000" w:rsidRDefault="00000000" w:rsidRPr="00000000" w14:paraId="00000024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Achieved 5.43 mm RMSE positioning accuracy under complex contact dynamics, competitive with ground-based robotic systems</w:t>
      </w:r>
    </w:p>
    <w:p w:rsidR="00000000" w:rsidDel="00000000" w:rsidP="00000000" w:rsidRDefault="00000000" w:rsidRPr="00000000" w14:paraId="00000025">
      <w:pPr>
        <w:numPr>
          <w:ilvl w:val="0"/>
          <w:numId w:val="3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Supervised 20+ undergraduate researchers; published at IROS, ICUAS, IEEE CDC, ICMLA, and SFF</w:t>
      </w:r>
    </w:p>
    <w:p w:rsidR="00000000" w:rsidDel="00000000" w:rsidP="00000000" w:rsidRDefault="00000000" w:rsidRPr="00000000" w14:paraId="00000026">
      <w:pPr>
        <w:pageBreakBefore w:val="0"/>
        <w:pBdr>
          <w:bottom w:color="000000" w:space="1" w:sz="6" w:val="single"/>
        </w:pBdr>
        <w:rPr>
          <w:b w:val="1"/>
          <w:bCs w:val="1"/>
          <w:smallCap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EDUCATION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pageBreakBefore w:val="0"/>
        <w:rPr>
          <w:sz w:val="10"/>
          <w:szCs w:val="10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THE UNIVERSITY OF TEXAS AT AUSTIN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Austin, TX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pageBreakBefore w:val="0"/>
        <w:tabs>
          <w:tab w:val="left" w:leader="none" w:pos="1134"/>
          <w:tab w:val="right" w:leader="none" w:pos="10503"/>
        </w:tabs>
        <w:rPr>
          <w:sz w:val="10"/>
          <w:szCs w:val="10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Doctor of Philosophy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2022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B">
      <w:pPr>
        <w:tabs>
          <w:tab w:val="left" w:leader="none" w:pos="1134"/>
          <w:tab w:val="right" w:leader="none" w:pos="10503"/>
        </w:tabs>
        <w:rPr>
          <w:b w:val="1"/>
          <w:bCs w:val="1"/>
          <w:sz w:val="22"/>
          <w:szCs w:val="22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Master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2018</w:t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ageBreakBefore w:val="0"/>
        <w:rPr>
          <w:sz w:val="14"/>
          <w:szCs w:val="1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1"/>
          <w:bCs w:val="1"/>
          <w:smallCaps w:val="1"/>
          <w:sz w:val="22"/>
          <w:szCs w:val="22"/>
          <w:rtl w:val="0"/>
        </w:rPr>
        <w:t xml:space="preserve">RWTH AACHEN UNIVERSITY</w:t>
        <w:tab/>
      </w:r>
      <w:r w:rsidDel="00000000" w:rsidR="00000000" w:rsidRPr="00000000">
        <w:rPr>
          <w:b w:val="1"/>
          <w:bCs w:val="1"/>
          <w:sz w:val="22"/>
          <w:szCs w:val="22"/>
          <w:rtl w:val="0"/>
        </w:rPr>
        <w:t xml:space="preserve">Aachen, Germany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pageBreakBefore w:val="0"/>
        <w:tabs>
          <w:tab w:val="left" w:leader="none" w:pos="1134"/>
          <w:tab w:val="right" w:leader="none" w:pos="10503"/>
        </w:tabs>
        <w:rPr>
          <w:sz w:val="22"/>
          <w:szCs w:val="22"/>
          <w:vertAlign w:val="baseline"/>
        </w:rPr>
      </w:pPr>
      <w:r w:rsidDel="00000000" w:rsidR="00000000" w:rsidRPr="00000000">
        <w:rPr>
          <w:b w:val="0"/>
          <w:bCs w:val="1"/>
          <w:i w:val="1"/>
          <w:iCs w:val="1"/>
          <w:sz w:val="22"/>
          <w:szCs w:val="22"/>
          <w:rtl w:val="0"/>
        </w:rPr>
        <w:t xml:space="preserve">Bachelor of Science in Mechanical Engineering</w:t>
      </w:r>
      <w:r w:rsidDel="00000000" w:rsidR="00000000" w:rsidRPr="00000000">
        <w:rPr>
          <w:b w:val="0"/>
          <w:bCs w:val="1"/>
          <w:smallCaps w:val="1"/>
          <w:sz w:val="22"/>
          <w:szCs w:val="22"/>
          <w:vertAlign w:val="baseline"/>
          <w:rtl w:val="0"/>
        </w:rPr>
        <w:tab/>
      </w:r>
      <w:r w:rsidDel="00000000" w:rsidR="00000000" w:rsidRPr="00000000">
        <w:rPr>
          <w:b w:val="0"/>
          <w:bCs w:val="1"/>
          <w:sz w:val="22"/>
          <w:szCs w:val="22"/>
          <w:rtl w:val="0"/>
        </w:rPr>
        <w:t xml:space="preserve">2016</w:t>
      </w:r>
      <w:r w:rsidDel="00000000" w:rsidR="00000000" w:rsidRPr="00000000">
        <w:rPr>
          <w:b w:val="0"/>
          <w:rtl w:val="0"/>
        </w:rPr>
      </w:r>
    </w:p>
    <w:p w:rsidR="00000000" w:rsidDel="00000000" w:rsidP="00000000" w:rsidRDefault="00000000" w:rsidRPr="00000000" w14:paraId="0000002F">
      <w:pPr>
        <w:pageBreakBefore w:val="0"/>
        <w:numPr>
          <w:ilvl w:val="0"/>
          <w:numId w:val="5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Exchange Research Scholar, Barton Research Group, University of Michigan, Ann Arbor (2014-2015)</w:t>
      </w:r>
    </w:p>
    <w:p w:rsidR="00000000" w:rsidDel="00000000" w:rsidP="00000000" w:rsidRDefault="00000000" w:rsidRPr="00000000" w14:paraId="00000030">
      <w:pPr>
        <w:pageBreakBefore w:val="0"/>
        <w:rPr>
          <w:sz w:val="22"/>
          <w:szCs w:val="22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pageBreakBefore w:val="0"/>
        <w:pBdr>
          <w:bottom w:color="000000" w:space="1" w:sz="6" w:val="single"/>
        </w:pBdr>
        <w:rPr>
          <w:b w:val="0"/>
          <w:bCs w:val="0"/>
          <w:smallCaps w:val="0"/>
          <w:vertAlign w:val="baseline"/>
        </w:rPr>
      </w:pPr>
      <w:r w:rsidDel="00000000" w:rsidR="00000000" w:rsidRPr="00000000">
        <w:rPr>
          <w:b w:val="1"/>
          <w:bCs w:val="1"/>
          <w:smallCaps w:val="1"/>
          <w:vertAlign w:val="baseline"/>
          <w:rtl w:val="0"/>
        </w:rPr>
        <w:t xml:space="preserve">ADDITIONAL INFORMATION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Skills</w:t>
      </w:r>
    </w:p>
    <w:p w:rsidR="00000000" w:rsidDel="00000000" w:rsidP="00000000" w:rsidRDefault="00000000" w:rsidRPr="00000000" w14:paraId="0000003B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Robot Learning &amp; Foundation Models: DreamZero, pi0.5, SmolVLA, ACT, Diffusion Policies, Reinforcement Learning (PPO, QMIX); Curriculum Learning; Transformers (DiT, ViT); Behavior Cloning / Imitation Learning (BC, DAgger, Teacher-Student Learning); Machine Learning; VLMs (SigLIP, Qwen-VL, PaliGemma)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Control: Real-Time Feedback Control (Optimal Control, Nonlinear Control, PID), Model Predictive Control (MPC), Whole-Body Control, State Estimation (Kalman Filters, EKF, EKF2)</w:t>
      </w:r>
    </w:p>
    <w:p w:rsidR="00000000" w:rsidDel="00000000" w:rsidP="00000000" w:rsidRDefault="00000000" w:rsidRPr="00000000" w14:paraId="0000003A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>
        <w:rPr>
          <w:sz w:val="22"/>
        </w:rPr>
        <w:t>Robotics:</w:t>
      </w:r>
      <w:r>
        <w:rPr>
          <w:sz w:val="22"/>
        </w:rPr>
        <w:t xml:space="preserve"> </w:t>
      </w:r>
      <w:r>
        <w:rPr>
          <w:sz w:val="22"/>
        </w:rPr>
        <w:t>Kinematics</w:t>
      </w:r>
      <w:r>
        <w:rPr>
          <w:sz w:val="22"/>
        </w:rPr>
        <w:t xml:space="preserve"> </w:t>
      </w:r>
      <w:r>
        <w:rPr>
          <w:sz w:val="22"/>
        </w:rPr>
        <w:t>(forward,</w:t>
      </w:r>
      <w:r>
        <w:rPr>
          <w:sz w:val="22"/>
        </w:rPr>
        <w:t xml:space="preserve"> </w:t>
      </w:r>
      <w:r>
        <w:rPr>
          <w:sz w:val="22"/>
        </w:rPr>
        <w:t>inverse),</w:t>
      </w:r>
      <w:r>
        <w:rPr>
          <w:sz w:val="22"/>
        </w:rPr>
        <w:t xml:space="preserve"> </w:t>
      </w:r>
      <w:r>
        <w:rPr>
          <w:sz w:val="22"/>
          <w:highlight w:val="yellow"/>
        </w:rPr>
        <w:t>Bimanual</w:t>
      </w:r>
      <w:r>
        <w:rPr>
          <w:sz w:val="22"/>
        </w:rPr>
        <w:t xml:space="preserve"> </w:t>
      </w:r>
      <w:r>
        <w:rPr>
          <w:sz w:val="22"/>
          <w:highlight w:val="yellow"/>
        </w:rPr>
        <w:t>Manipulation,</w:t>
      </w:r>
      <w:r>
        <w:rPr>
          <w:sz w:val="22"/>
        </w:rPr>
        <w:t xml:space="preserve"> </w:t>
      </w:r>
      <w:r>
        <w:rPr>
          <w:sz w:val="22"/>
          <w:highlight w:val="yellow"/>
        </w:rPr>
        <w:t>Grasping,</w:t>
      </w:r>
      <w:r>
        <w:rPr>
          <w:sz w:val="22"/>
        </w:rPr>
        <w:t xml:space="preserve"> </w:t>
      </w:r>
      <w:r>
        <w:rPr>
          <w:sz w:val="22"/>
        </w:rPr>
        <w:t>Computer</w:t>
      </w:r>
      <w:r>
        <w:rPr>
          <w:sz w:val="22"/>
        </w:rPr>
        <w:t xml:space="preserve"> </w:t>
      </w:r>
      <w:r>
        <w:rPr>
          <w:sz w:val="22"/>
        </w:rPr>
        <w:t>Vision</w:t>
      </w:r>
      <w:r>
        <w:rPr>
          <w:sz w:val="22"/>
        </w:rPr>
        <w:t xml:space="preserve"> </w:t>
      </w:r>
      <w:r>
        <w:rPr>
          <w:sz w:val="22"/>
        </w:rPr>
        <w:t>(SLAM,</w:t>
      </w:r>
      <w:r>
        <w:rPr>
          <w:sz w:val="22"/>
        </w:rPr>
        <w:t xml:space="preserve"> </w:t>
      </w:r>
      <w:r>
        <w:rPr>
          <w:sz w:val="22"/>
        </w:rPr>
        <w:t>VIO,</w:t>
      </w:r>
      <w:r>
        <w:rPr>
          <w:sz w:val="22"/>
        </w:rPr>
        <w:t xml:space="preserve"> </w:t>
      </w:r>
      <w:r>
        <w:rPr>
          <w:sz w:val="22"/>
          <w:highlight w:val="yellow"/>
        </w:rPr>
        <w:t>OpenCV,</w:t>
      </w:r>
      <w:r>
        <w:rPr>
          <w:sz w:val="22"/>
        </w:rPr>
        <w:t xml:space="preserve"> </w:t>
      </w:r>
      <w:r>
        <w:rPr>
          <w:sz w:val="22"/>
          <w:highlight w:val="yellow"/>
        </w:rPr>
        <w:t>object</w:t>
      </w:r>
      <w:r>
        <w:rPr>
          <w:sz w:val="22"/>
        </w:rPr>
        <w:t xml:space="preserve"> </w:t>
      </w:r>
      <w:r>
        <w:rPr>
          <w:sz w:val="22"/>
          <w:highlight w:val="yellow"/>
        </w:rPr>
        <w:t>detection,</w:t>
      </w:r>
      <w:r>
        <w:rPr>
          <w:sz w:val="22"/>
        </w:rPr>
        <w:t xml:space="preserve"> </w:t>
      </w:r>
      <w:r>
        <w:rPr>
          <w:sz w:val="22"/>
          <w:highlight w:val="yellow"/>
        </w:rPr>
        <w:t>3D</w:t>
      </w:r>
      <w:r>
        <w:rPr>
          <w:sz w:val="22"/>
        </w:rPr>
        <w:t xml:space="preserve"> </w:t>
      </w:r>
      <w:r>
        <w:rPr>
          <w:sz w:val="22"/>
          <w:highlight w:val="yellow"/>
        </w:rPr>
        <w:t>point</w:t>
      </w:r>
      <w:r>
        <w:rPr>
          <w:sz w:val="22"/>
        </w:rPr>
        <w:t xml:space="preserve"> </w:t>
      </w:r>
      <w:r>
        <w:rPr>
          <w:sz w:val="22"/>
          <w:highlight w:val="yellow"/>
        </w:rPr>
        <w:t>clouds,</w:t>
      </w:r>
      <w:r>
        <w:rPr>
          <w:sz w:val="22"/>
        </w:rPr>
        <w:t xml:space="preserve"> </w:t>
      </w:r>
      <w:r>
        <w:rPr>
          <w:sz w:val="22"/>
          <w:highlight w:val="yellow"/>
        </w:rPr>
        <w:t>LiDAR),</w:t>
      </w:r>
      <w:r>
        <w:rPr>
          <w:sz w:val="22"/>
        </w:rPr>
        <w:t xml:space="preserve"> </w:t>
      </w:r>
      <w:r>
        <w:rPr>
          <w:sz w:val="22"/>
        </w:rPr>
        <w:t>Tactile</w:t>
      </w:r>
      <w:r>
        <w:rPr>
          <w:sz w:val="22"/>
        </w:rPr>
        <w:t xml:space="preserve"> </w:t>
      </w:r>
      <w:r>
        <w:rPr>
          <w:sz w:val="22"/>
        </w:rPr>
        <w:t>Sensing,</w:t>
      </w:r>
      <w:r>
        <w:rPr>
          <w:sz w:val="22"/>
        </w:rPr>
        <w:t xml:space="preserve"> </w:t>
      </w:r>
      <w:r>
        <w:rPr>
          <w:sz w:val="22"/>
        </w:rPr>
        <w:t>Motion</w:t>
      </w:r>
      <w:r>
        <w:rPr>
          <w:sz w:val="22"/>
        </w:rPr>
        <w:t xml:space="preserve"> </w:t>
      </w:r>
      <w:r>
        <w:rPr>
          <w:sz w:val="22"/>
        </w:rPr>
        <w:t>Planning</w:t>
      </w:r>
      <w:r>
        <w:rPr>
          <w:sz w:val="22"/>
        </w:rPr>
        <w:t xml:space="preserve"> </w:t>
      </w:r>
      <w:r>
        <w:rPr>
          <w:sz w:val="22"/>
        </w:rPr>
        <w:t>(trajectory</w:t>
      </w:r>
      <w:r>
        <w:rPr>
          <w:sz w:val="22"/>
        </w:rPr>
        <w:t xml:space="preserve"> </w:t>
      </w:r>
      <w:r>
        <w:rPr>
          <w:sz w:val="22"/>
        </w:rPr>
        <w:t>generation,</w:t>
      </w:r>
      <w:r>
        <w:rPr>
          <w:sz w:val="22"/>
        </w:rPr>
        <w:t xml:space="preserve"> </w:t>
      </w:r>
      <w:r>
        <w:rPr>
          <w:sz w:val="22"/>
        </w:rPr>
        <w:t>trajectory</w:t>
      </w:r>
      <w:r>
        <w:rPr>
          <w:sz w:val="22"/>
        </w:rPr>
        <w:t xml:space="preserve"> </w:t>
      </w:r>
      <w:r>
        <w:rPr>
          <w:sz w:val="22"/>
        </w:rPr>
        <w:t>optimization),</w:t>
      </w:r>
      <w:r>
        <w:rPr>
          <w:sz w:val="22"/>
        </w:rPr>
        <w:t xml:space="preserve"> </w:t>
      </w:r>
      <w:r>
        <w:rPr>
          <w:sz w:val="22"/>
        </w:rPr>
        <w:t>Sim-to-Real</w:t>
      </w:r>
      <w:r>
        <w:rPr>
          <w:sz w:val="22"/>
        </w:rPr>
        <w:t xml:space="preserve"> </w:t>
      </w:r>
      <w:r>
        <w:rPr>
          <w:sz w:val="22"/>
        </w:rPr>
        <w:t>Transfer</w:t>
      </w:r>
    </w:p>
    <w:p w:rsidR="00000000" w:rsidDel="00000000" w:rsidP="00000000" w:rsidRDefault="00000000" w:rsidRPr="00000000" w14:paraId="0000003C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Large Language Models: Llama 3/4, Qwen (local deployment); OpenAI GPT-4o/5, Cohere Command A, Claude (cloud/API)</w:t>
      </w:r>
    </w:p>
    <w:p w:rsidR="00000000" w:rsidDel="00000000" w:rsidP="00000000" w:rsidRDefault="00000000" w:rsidRPr="00000000" w14:paraId="0000003D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Programming &amp; Tools: Python, C++, PyTorch, ROS2, Isaac Sim/Isaac Lab and MuJoCo (domain randomization, sim-to-real), Firmware &amp; Embedded Systems (Arduino, Raspberry Pi, UDP/TCP, UART), Linux</w:t>
      </w:r>
    </w:p>
    <w:p w:rsidR="00000000" w:rsidDel="00000000" w:rsidP="00000000" w:rsidRDefault="00000000" w:rsidRPr="00000000" w14:paraId="0000003E">
      <w:pPr>
        <w:numPr>
          <w:ilvl w:val="1"/>
          <w:numId w:val="4"/>
        </w:numPr>
        <w:ind w:left="1080" w:hanging="360"/>
        <w:rPr>
          <w:sz w:val="22"/>
          <w:szCs w:val="22"/>
        </w:rPr>
      </w:pPr>
      <w:r>
        <w:rPr>
          <w:sz w:val="22"/>
        </w:rPr>
        <w:t>Team:</w:t>
      </w:r>
      <w:r>
        <w:rPr>
          <w:sz w:val="22"/>
        </w:rPr>
        <w:t xml:space="preserve"> </w:t>
      </w:r>
      <w:r>
        <w:rPr>
          <w:sz w:val="22"/>
        </w:rPr>
        <w:t>Product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Project</w:t>
      </w:r>
      <w:r>
        <w:rPr>
          <w:sz w:val="22"/>
        </w:rPr>
        <w:t xml:space="preserve"> </w:t>
      </w:r>
      <w:r>
        <w:rPr>
          <w:sz w:val="22"/>
        </w:rPr>
        <w:t>Management;</w:t>
      </w:r>
      <w:r>
        <w:rPr>
          <w:sz w:val="22"/>
        </w:rPr>
        <w:t xml:space="preserve"> </w:t>
      </w:r>
      <w:r>
        <w:rPr>
          <w:sz w:val="22"/>
        </w:rPr>
        <w:t>Technical</w:t>
      </w:r>
      <w:r>
        <w:rPr>
          <w:sz w:val="22"/>
        </w:rPr>
        <w:t xml:space="preserve"> </w:t>
      </w:r>
      <w:r>
        <w:rPr>
          <w:sz w:val="22"/>
        </w:rPr>
        <w:t>Leadership;</w:t>
      </w:r>
      <w:r>
        <w:rPr>
          <w:sz w:val="22"/>
        </w:rPr>
        <w:t xml:space="preserve"> </w:t>
      </w:r>
      <w:r>
        <w:rPr>
          <w:sz w:val="22"/>
        </w:rPr>
        <w:t>Team</w:t>
      </w:r>
      <w:r>
        <w:rPr>
          <w:sz w:val="22"/>
        </w:rPr>
        <w:t xml:space="preserve"> </w:t>
      </w:r>
      <w:r>
        <w:rPr>
          <w:sz w:val="22"/>
        </w:rPr>
        <w:t>Building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</w:rPr>
        <w:t>Hiring;</w:t>
      </w:r>
      <w:r>
        <w:rPr>
          <w:sz w:val="22"/>
        </w:rPr>
        <w:t xml:space="preserve"> </w:t>
      </w:r>
      <w:r>
        <w:rPr>
          <w:sz w:val="22"/>
        </w:rPr>
        <w:t>Technical</w:t>
      </w:r>
      <w:r>
        <w:rPr>
          <w:sz w:val="22"/>
        </w:rPr>
        <w:t xml:space="preserve"> </w:t>
      </w:r>
      <w:r>
        <w:rPr>
          <w:sz w:val="22"/>
        </w:rPr>
        <w:t>Communication</w:t>
      </w:r>
      <w:r>
        <w:rPr>
          <w:sz w:val="22"/>
        </w:rPr>
        <w:t xml:space="preserve"> </w:t>
      </w:r>
      <w:r>
        <w:rPr>
          <w:sz w:val="22"/>
        </w:rPr>
        <w:t>and</w:t>
      </w:r>
      <w:r>
        <w:rPr>
          <w:sz w:val="22"/>
        </w:rPr>
        <w:t xml:space="preserve"> </w:t>
      </w:r>
      <w:r>
        <w:rPr>
          <w:sz w:val="22"/>
          <w:highlight w:val="yellow"/>
        </w:rPr>
        <w:t>Presentations;</w:t>
      </w:r>
      <w:r>
        <w:rPr>
          <w:sz w:val="22"/>
        </w:rPr>
        <w:t xml:space="preserve"> </w:t>
      </w:r>
      <w:r>
        <w:rPr>
          <w:sz w:val="22"/>
          <w:highlight w:val="yellow"/>
        </w:rPr>
        <w:t>Cross-Functional</w:t>
      </w:r>
      <w:r>
        <w:rPr>
          <w:sz w:val="22"/>
        </w:rPr>
        <w:t xml:space="preserve"> </w:t>
      </w:r>
      <w:r>
        <w:rPr>
          <w:sz w:val="22"/>
          <w:highlight w:val="yellow"/>
        </w:rPr>
        <w:t>Collaboration</w:t>
      </w:r>
    </w:p>
    <w:p w:rsidR="00000000" w:rsidDel="00000000" w:rsidP="00000000" w:rsidRDefault="00000000" w:rsidRPr="00000000" w14:paraId="0000003F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Languages: German (native), English (native)</w:t>
      </w:r>
    </w:p>
    <w:p w:rsidR="00000000" w:rsidDel="00000000" w:rsidP="00000000" w:rsidRDefault="00000000" w:rsidRPr="00000000" w14:paraId="00000040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Peer Reviewer: ICRA, IROS, IEEE RA-L (2021-present)</w:t>
      </w:r>
    </w:p>
    <w:p w:rsidR="00000000" w:rsidDel="00000000" w:rsidP="00000000" w:rsidRDefault="00000000" w:rsidRPr="00000000" w14:paraId="00000041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>Awards: Air Force SBIR Phase I/II/III &amp; TACFI (2021-2024); GAIN ME Award (2021); UROP Award, UM &amp; RWTH Aachen (2015)</w:t>
      </w:r>
    </w:p>
    <w:p w:rsidR="00000000" w:rsidDel="00000000" w:rsidP="00000000" w:rsidRDefault="00000000" w:rsidRPr="00000000" w14:paraId="00000042">
      <w:pPr>
        <w:numPr>
          <w:ilvl w:val="0"/>
          <w:numId w:val="4"/>
        </w:numPr>
        <w:ind w:left="720" w:hanging="360"/>
        <w:rPr>
          <w:sz w:val="22"/>
          <w:szCs w:val="22"/>
        </w:rPr>
      </w:pPr>
      <w:r w:rsidDel="00000000" w:rsidR="00000000" w:rsidRPr="00000000">
        <w:rPr>
          <w:sz w:val="22"/>
          <w:szCs w:val="22"/>
          <w:rtl w:val="0"/>
        </w:rPr>
        <w:t xml:space="preserve">Work Eligibility: Eligible to work in the U.S. with no restrictions</w:t>
      </w:r>
    </w:p>
    <w:sectPr>
      <w:pgSz w:h="15840" w:w="12240" w:orient="portrait"/>
      <w:pgMar w:bottom="720" w:top="720" w:left="864" w:right="864" w:header="432" w:footer="43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Georgia"/>
  <w:font w:name="Courier New"/>
  <w:font w:name="Noto Sans Symbols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5">
    <w:lvl w:ilvl="0">
      <w:start w:val="2014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cs="Courier New" w:eastAsia="Courier New" w:hAnsi="Courier New"/>
        <w:vertAlign w:val="baseline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cs="Courier New" w:eastAsia="Courier New" w:hAnsi="Courier New"/>
        <w:vertAlign w:val="baseline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cs="Courier New" w:eastAsia="Courier New" w:hAnsi="Courier New"/>
        <w:vertAlign w:val="baseline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yperlink" Target="http://alexkoven.com" TargetMode="External"/><Relationship Id="rId7" Type="http://schemas.openxmlformats.org/officeDocument/2006/relationships/hyperlink" Target="mailto:nettekoven@utexas.edu" TargetMode="External"/><Relationship Id="rId8" Type="http://schemas.openxmlformats.org/officeDocument/2006/relationships/hyperlink" Target="http://linkedin.com/in/alexander-nettekoven" TargetMode="Externa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NotoSansSymbols-regular.ttf"/><Relationship Id="rId2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