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>Alexander Nettekoven, Ph.D.</w:t>
      </w:r>
    </w:p>
    <w:p w:rsidR="00000000" w:rsidDel="00000000" w:rsidP="00000000" w:rsidRDefault="00000000" w:rsidRPr="00000000" w14:paraId="00000002">
      <w:pPr>
        <w:jc w:val="center"/>
        <w:rPr>
          <w:sz w:val="22"/>
          <w:szCs w:val="22"/>
        </w:rPr>
      </w:pPr>
      <w:hyperlink r:id="rId6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alexander-nettekoven.com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7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nettekoven@utexas.edu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8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linkedin.com/in/alexander-nettekoven</w:t>
        </w:r>
      </w:hyperlink>
      <w:r w:rsidDel="00000000" w:rsidR="00000000" w:rsidRPr="00000000">
        <w:rPr>
          <w:sz w:val="22"/>
          <w:szCs w:val="22"/>
          <w:rtl w:val="0"/>
        </w:rPr>
        <w:t xml:space="preserve">  •  (214) 733-7603</w:t>
      </w:r>
    </w:p>
    <w:p w:rsidR="00000000" w:rsidDel="00000000" w:rsidP="00000000" w:rsidRDefault="00000000" w:rsidRPr="00000000" w14:paraId="00000003">
      <w:pPr>
        <w:pageBreakBefore w:val="0"/>
        <w:rPr>
          <w:b w:val="0"/>
          <w:bCs w:val="0"/>
          <w:smallCaps w:val="0"/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000000" w:space="1" w:sz="6" w:val="single"/>
        </w:pBdr>
        <w:rPr>
          <w:b w:val="1"/>
          <w:bCs w:val="1"/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  <w:smallCaps w:val="1"/>
        </w:rPr>
      </w:pPr>
      <w:r w:rsidDel="00000000" w:rsidR="00000000" w:rsidRPr="00000000">
        <w:rPr>
          <w:sz w:val="22"/>
          <w:szCs w:val="22"/>
          <w:rtl w:val="0"/>
        </w:rPr>
        <w:t>Robotics researcher and engineer applying for VLA/Robotics ML Engineer at Foundation Robotics. I specialize in training and deploying multimodal models and vision-language-action models (VLAs), including diffusion policies and vision transformers, reinforcement learning, and sim-to-real transfer for manipulation. 5+ years building novel robotic systems in real-world environments; focused on bridging the last mile of deployment.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b w:val="1"/>
          <w:bCs w:val="1"/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  <w:t xml:space="preserve">CENTER FOR AUTONOMY, UT AUSTIN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Austin, TX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>Postdoctoral Fellow (affiliated with Texas Robotics)</w:t>
        <w:tab/>
        <w:t>Jun 2025-Present</w:t>
      </w:r>
      <w:r w:rsidDel="00000000" w:rsidR="00000000" w:rsidRPr="00000000">
        <w:rPr>
          <w:b w:val="1"/>
          <w:bCs w:val="1"/>
          <w:smallCaps w:val="1"/>
          <w:sz w:val="22"/>
          <w:szCs w:val="22"/>
          <w:vertAlign w:val="baseline"/>
          <w:rtl w:val="0"/>
        </w:rPr>
      </w:r>
      <w:r w:rsidDel="00000000" w:rsidR="00000000" w:rsidRPr="00000000">
        <w:rPr>
          <w:b w:val="1"/>
          <w:bCs w:val="1"/>
          <w:sz w:val="22"/>
          <w:szCs w:val="22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Developing, fine-tuning, and deploying robot foundation models under real-time deployment constraints for real-world manipulation, including VLA models, world action models, and embodied AI policies:</w:t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Building a low-cost bimanual manipulator testbed (&lt;$1,200) inspired by Mobile ALOHA with simple human-to-machine interfacing for long-horizon household tasks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Deploying and evaluating DreamZero, pi0.5, SmolVLA, and ACT on pick-and-place (&gt;90% success rate) and household cleaning tasks across simulation and real-world humanoid settings</w:t>
      </w:r>
    </w:p>
    <w:p w:rsidR="00000000" w:rsidDel="00000000" w:rsidP="00000000" w:rsidRDefault="00000000" w:rsidRPr="00000000" w14:paraId="00000011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  <w:t xml:space="preserve">MULTI AI, INC.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Austin, TX / San Francisco, 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ageBreakBefore w:val="0"/>
        <w:tabs>
          <w:tab w:val="left" w:leader="none" w:pos="1134"/>
          <w:tab w:val="right" w:leader="none" w:pos="10503"/>
        </w:tabs>
        <w:rPr>
          <w:b w:val="0"/>
          <w:bCs w:val="0"/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>Co-Founder &amp; CEO</w:t>
        <w:tab/>
        <w:t>Sep 2022-Jun 2025</w:t>
      </w:r>
      <w:r w:rsidDel="00000000" w:rsidR="00000000" w:rsidRPr="00000000">
        <w:rPr>
          <w:b w:val="1"/>
          <w:bCs w:val="1"/>
          <w:smallCaps w:val="1"/>
          <w:sz w:val="22"/>
          <w:szCs w:val="22"/>
          <w:vertAlign w:val="baseline"/>
          <w:rtl w:val="0"/>
        </w:rPr>
      </w:r>
      <w:r w:rsidDel="00000000" w:rsidR="00000000" w:rsidRPr="00000000">
        <w:rPr>
          <w:b w:val="1"/>
          <w:bCs w:val="1"/>
          <w:sz w:val="22"/>
          <w:szCs w:val="22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ageBreakBefore w:val="0"/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Built and scaled a multi-agent reinforcement learning platform and full autonomy stack for fleet coordination problems (100+ vehicles) in the US Air Force and Pentagon:</w:t>
      </w:r>
    </w:p>
    <w:p w:rsidR="00000000" w:rsidDel="00000000" w:rsidP="00000000" w:rsidRDefault="00000000" w:rsidRPr="00000000" w14:paraId="00000016">
      <w:pPr>
        <w:pageBreakBefore w:val="0"/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Outperformed baseline decision-making by 38% on resource delivery metrics in contested logistics scenarios with improved solution robustness, reducing compute time from 24+ hours of manual planning to under 5 minutes</w:t>
      </w:r>
    </w:p>
    <w:p w:rsidR="00000000" w:rsidDel="00000000" w:rsidP="00000000" w:rsidRDefault="00000000" w:rsidRPr="00000000" w14:paraId="00000017">
      <w:pPr>
        <w:pageBreakBefore w:val="0"/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Received multiple Air Force SBIR Phase I/II/III contracts and a TACFI selection, totaling seven figures in contract funding</w:t>
      </w:r>
    </w:p>
    <w:p w:rsidR="00000000" w:rsidDel="00000000" w:rsidP="00000000" w:rsidRDefault="00000000" w:rsidRPr="00000000" w14:paraId="00000018">
      <w:pPr>
        <w:pageBreakBefore w:val="0"/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Tech stack: multi-agent RL for fleet coordination and motion planning; end-to-end pipeline from real-world data collection through model training and deployment; LLM-based reasoning and action planning for human-machine interfacing; instruction grounding for autonomous decision-making; imitation learning for warm-starting policies with expert demonstrations</w:t>
      </w:r>
    </w:p>
    <w:p w:rsidR="00000000" w:rsidDel="00000000" w:rsidP="00000000" w:rsidRDefault="00000000" w:rsidRPr="00000000" w14:paraId="00000019">
      <w:pPr>
        <w:pageBreakBefore w:val="0"/>
        <w:rPr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tabs>
          <w:tab w:val="left" w:leader="none" w:pos="1134"/>
          <w:tab w:val="right" w:leader="none" w:pos="10503"/>
        </w:tabs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  <w:t xml:space="preserve">DRONECONIA LLC (LATER MULTI AI)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Austin, TX</w:t>
      </w:r>
    </w:p>
    <w:p w:rsidR="00000000" w:rsidDel="00000000" w:rsidP="00000000" w:rsidRDefault="00000000" w:rsidRPr="00000000" w14:paraId="0000001B">
      <w:pPr>
        <w:tabs>
          <w:tab w:val="left" w:leader="none" w:pos="1134"/>
          <w:tab w:val="right" w:leader="none" w:pos="10503"/>
        </w:tabs>
        <w:rPr>
          <w:smallCap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>Co-Founder &amp; CTO</w:t>
        <w:tab/>
        <w:t>Nov 2021-Sep 2022</w:t>
      </w: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</w:r>
      <w:r w:rsidDel="00000000" w:rsidR="00000000" w:rsidRPr="00000000">
        <w:rPr>
          <w:b w:val="1"/>
          <w:bCs w:val="1"/>
          <w:sz w:val="22"/>
          <w:szCs w:val="22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Advanced a PhD-stage prototype to secure the first SBIR Phase I and II contracts with Air Force Agility Prime:</w:t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ind w:left="720" w:hanging="360"/>
        <w:rPr>
          <w:smallCaps w:val="1"/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a rapid multi-agent motion and mission planner with decentralized Monte Carlo Tree Search (MCTS) for autonomous unmanned aerial and ground vehicle planning (20+ vehicles)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  <w:t xml:space="preserve">UT AUSTIN AUTONOMOUS SYSTEMS GROUP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Austin, TX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ageBreakBefore w:val="0"/>
        <w:tabs>
          <w:tab w:val="left" w:leader="none" w:pos="1134"/>
          <w:tab w:val="right" w:leader="none" w:pos="10503"/>
        </w:tabs>
        <w:rPr>
          <w:b w:val="0"/>
          <w:bCs w:val="0"/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>Graduate Research Assistant</w:t>
        <w:tab/>
        <w:t>Aug 2016-Dec 2022</w:t>
      </w:r>
      <w:r w:rsidDel="00000000" w:rsidR="00000000" w:rsidRPr="00000000">
        <w:rPr>
          <w:b w:val="1"/>
          <w:bCs w:val="1"/>
          <w:smallCaps w:val="1"/>
          <w:sz w:val="22"/>
          <w:szCs w:val="22"/>
          <w:vertAlign w:val="baseline"/>
          <w:rtl w:val="0"/>
        </w:rPr>
      </w:r>
      <w:r w:rsidDel="00000000" w:rsidR="00000000" w:rsidRPr="00000000">
        <w:rPr>
          <w:b w:val="1"/>
          <w:bCs w:val="1"/>
          <w:sz w:val="22"/>
          <w:szCs w:val="22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novel robotic systems and algorithms via deep learning, formal methods, and controls in collaboration with Caltech, UC Berkeley, Northeastern, and RPI:</w:t>
      </w:r>
    </w:p>
    <w:p w:rsidR="00000000" w:rsidDel="00000000" w:rsidP="00000000" w:rsidRDefault="00000000" w:rsidRPr="00000000" w14:paraId="00000023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Designed and deployed novel hardware testbeds, including the world's first aerial 3D printing hexacopter with dexterous end-effector control, built with custom MPC and PID/LQR feedback control for in-flight deposition</w:t>
      </w:r>
    </w:p>
    <w:p w:rsidR="00000000" w:rsidDel="00000000" w:rsidP="00000000" w:rsidRDefault="00000000" w:rsidRPr="00000000" w14:paraId="00000024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Achieved 5.43 mm RMSE positioning accuracy under sensor noise and contact dynamics, competitive with ground-based robotic systems</w:t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Supervised 20+ undergraduate researchers; published at IROS, ICUAS, IEEE CDC, ICMLA, and SFF</w:t>
      </w:r>
    </w:p>
    <w:p w:rsidR="00000000" w:rsidDel="00000000" w:rsidP="00000000" w:rsidRDefault="00000000" w:rsidRPr="00000000" w14:paraId="00000026">
      <w:pPr>
        <w:pageBreakBefore w:val="0"/>
        <w:pBdr>
          <w:bottom w:color="000000" w:space="1" w:sz="6" w:val="single"/>
        </w:pBdr>
        <w:rPr>
          <w:b w:val="1"/>
          <w:bCs w:val="1"/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  <w:t xml:space="preserve">THE UNIVERSITY OF TEXAS AT AUSTIN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Austin, TX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ageBreakBefore w:val="0"/>
        <w:tabs>
          <w:tab w:val="left" w:leader="none" w:pos="1134"/>
          <w:tab w:val="right" w:leader="none" w:pos="10503"/>
        </w:tabs>
        <w:rPr>
          <w:sz w:val="10"/>
          <w:szCs w:val="10"/>
        </w:rPr>
      </w:pPr>
      <w:r w:rsidDel="00000000" w:rsidR="00000000" w:rsidRPr="00000000">
        <w:rPr>
          <w:b w:val="0"/>
          <w:bCs w:val="1"/>
          <w:i w:val="1"/>
          <w:iCs w:val="1"/>
          <w:sz w:val="22"/>
          <w:szCs w:val="22"/>
          <w:rtl w:val="0"/>
        </w:rPr>
        <w:t xml:space="preserve">Doctor of Philosophy in Mechanical Engineering</w:t>
      </w:r>
      <w:r w:rsidDel="00000000" w:rsidR="00000000" w:rsidRPr="00000000">
        <w:rPr>
          <w:b w:val="0"/>
          <w:bCs w:val="1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1"/>
          <w:sz w:val="22"/>
          <w:szCs w:val="22"/>
          <w:rtl w:val="0"/>
        </w:rPr>
        <w:t xml:space="preserve">2022</w:t>
      </w:r>
      <w:r w:rsidDel="00000000" w:rsidR="00000000" w:rsidRPr="00000000">
        <w:rPr>
          <w:b w:val="0"/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1134"/>
          <w:tab w:val="right" w:leader="none" w:pos="10503"/>
        </w:tabs>
        <w:rPr>
          <w:b w:val="1"/>
          <w:bCs w:val="1"/>
          <w:sz w:val="22"/>
          <w:szCs w:val="22"/>
        </w:rPr>
      </w:pPr>
      <w:r w:rsidDel="00000000" w:rsidR="00000000" w:rsidRPr="00000000">
        <w:rPr>
          <w:b w:val="0"/>
          <w:bCs w:val="1"/>
          <w:i w:val="1"/>
          <w:iCs w:val="1"/>
          <w:sz w:val="22"/>
          <w:szCs w:val="22"/>
          <w:rtl w:val="0"/>
        </w:rPr>
        <w:t xml:space="preserve">Master of Science in Mechanical Engineering</w:t>
      </w:r>
      <w:r w:rsidDel="00000000" w:rsidR="00000000" w:rsidRPr="00000000">
        <w:rPr>
          <w:b w:val="0"/>
          <w:bCs w:val="1"/>
          <w:smallCaps w:val="1"/>
          <w:sz w:val="22"/>
          <w:szCs w:val="22"/>
          <w:rtl w:val="0"/>
        </w:rPr>
        <w:tab/>
      </w:r>
      <w:r w:rsidDel="00000000" w:rsidR="00000000" w:rsidRPr="00000000">
        <w:rPr>
          <w:b w:val="0"/>
          <w:bCs w:val="1"/>
          <w:sz w:val="22"/>
          <w:szCs w:val="22"/>
          <w:rtl w:val="0"/>
        </w:rPr>
        <w:t xml:space="preserve">2018</w:t>
      </w:r>
    </w:p>
    <w:p w:rsidR="00000000" w:rsidDel="00000000" w:rsidP="00000000" w:rsidRDefault="00000000" w:rsidRPr="00000000" w14:paraId="0000002C">
      <w:pPr>
        <w:pageBreakBefore w:val="0"/>
        <w:rPr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  <w:t xml:space="preserve">RWTH AACHEN UNIVERSITY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Aachen, Germany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0"/>
          <w:bCs w:val="1"/>
          <w:i w:val="1"/>
          <w:iCs w:val="1"/>
          <w:sz w:val="22"/>
          <w:szCs w:val="22"/>
          <w:rtl w:val="0"/>
        </w:rPr>
        <w:t xml:space="preserve">Bachelor of Science in Mechanical Engineering</w:t>
      </w:r>
      <w:r w:rsidDel="00000000" w:rsidR="00000000" w:rsidRPr="00000000">
        <w:rPr>
          <w:b w:val="0"/>
          <w:bCs w:val="1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1"/>
          <w:sz w:val="22"/>
          <w:szCs w:val="22"/>
          <w:rtl w:val="0"/>
        </w:rPr>
        <w:t xml:space="preserve">2016</w:t>
      </w:r>
      <w:r w:rsidDel="00000000" w:rsidR="00000000" w:rsidRPr="00000000">
        <w:rPr>
          <w:b w:val="0"/>
          <w:rtl w:val="0"/>
        </w:rPr>
      </w:r>
    </w:p>
    <w:p w:rsidR="00000000" w:rsidDel="00000000" w:rsidP="00000000" w:rsidRDefault="00000000" w:rsidRPr="00000000" w14:paraId="0000002F">
      <w:pPr>
        <w:pageBreakBefore w:val="0"/>
        <w:numPr>
          <w:ilvl w:val="0"/>
          <w:numId w:val="5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Exchange Research Scholar, Barton Research Group, University of Michigan, Ann Arbor (2014-2015)</w:t>
      </w:r>
    </w:p>
    <w:p w:rsidR="00000000" w:rsidDel="00000000" w:rsidP="00000000" w:rsidRDefault="00000000" w:rsidRPr="00000000" w14:paraId="00000030">
      <w:pPr>
        <w:pageBreakBefore w:val="0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Bdr>
          <w:bottom w:color="000000" w:space="1" w:sz="6" w:val="single"/>
        </w:pBdr>
        <w:rPr>
          <w:b w:val="1"/>
          <w:bCs w:val="1"/>
          <w:smallCaps w:val="1"/>
        </w:rPr>
      </w:pPr>
      <w:r w:rsidDel="00000000" w:rsidR="00000000" w:rsidRPr="00000000">
        <w:rPr>
          <w:b w:val="1"/>
          <w:bCs w:val="1"/>
          <w:smallCaps w:val="1"/>
          <w:rtl w:val="0"/>
        </w:rPr>
        <w:t>PUBLICATION RECORD</w:t>
      </w:r>
    </w:p>
    <w:p w:rsidR="00000000" w:rsidDel="00000000" w:rsidP="00000000" w:rsidRDefault="00000000" w:rsidRPr="00000000" w14:paraId="00000032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ind w:left="720" w:hanging="360"/>
        <w:rPr>
          <w:sz w:val="22"/>
          <w:szCs w:val="22"/>
          <w:u w:val="none"/>
        </w:rPr>
      </w:pPr>
      <w:r w:rsidDel="00000000" w:rsidR="00000000" w:rsidRPr="00000000">
        <w:rPr>
          <w:sz w:val="22"/>
          <w:szCs w:val="22"/>
          <w:rtl w:val="0"/>
        </w:rPr>
        <w:t>Alexander Nettekoven, Matthew Carlin &amp; Ufuk Topcu. "Agile Combat Employment System (ACES) Model Modifications." AFWERX SBIR Phase III Technical Report, 2024. (Multi-agent deep reinforcement learning for autonomous fleet coordination.)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ind w:left="720" w:hanging="360"/>
        <w:rPr>
          <w:sz w:val="22"/>
          <w:szCs w:val="22"/>
          <w:u w:val="none"/>
        </w:rPr>
      </w:pPr>
      <w:r w:rsidDel="00000000" w:rsidR="00000000" w:rsidRPr="00000000">
        <w:rPr>
          <w:sz w:val="22"/>
          <w:szCs w:val="22"/>
          <w:rtl w:val="0"/>
        </w:rPr>
        <w:t>Zizhao Wang, Xuesu Xiao, Alexander J. Nettekoven, Kadhiravan Umasankar, Anika Singh, Sriram Bommakanti, Ufuk Topcu, and Peter Stone. "From agile ground to aerial navigation: Learning from learned hallucination." IROS 2021.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ind w:left="720" w:hanging="360"/>
        <w:rPr>
          <w:sz w:val="22"/>
          <w:szCs w:val="22"/>
          <w:u w:val="none"/>
        </w:rPr>
      </w:pPr>
      <w:r w:rsidDel="00000000" w:rsidR="00000000" w:rsidRPr="00000000">
        <w:rPr>
          <w:sz w:val="22"/>
          <w:szCs w:val="22"/>
          <w:rtl w:val="0"/>
        </w:rPr>
        <w:t>Alexander Nettekoven and Ufuk Topcu. "A 3D Printing Hexacopter: Design and Documentation." ICUAS 2021.</w:t>
      </w:r>
    </w:p>
    <w:p w:rsidR="00000000" w:rsidDel="00000000" w:rsidP="00000000" w:rsidRDefault="00000000" w:rsidRPr="00000000" w14:paraId="00000036">
      <w:pPr>
        <w:tabs>
          <w:tab w:val="left" w:leader="none" w:pos="1134"/>
          <w:tab w:val="right" w:leader="none" w:pos="10503"/>
        </w:tabs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ADDITIONAL INFORMATION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Skills</w:t>
      </w:r>
    </w:p>
    <w:p w:rsidR="00000000" w:rsidDel="00000000" w:rsidP="00000000" w:rsidRDefault="00000000" w:rsidRPr="00000000" w14:paraId="0000003A">
      <w:pPr>
        <w:numPr>
          <w:ilvl w:val="1"/>
          <w:numId w:val="4"/>
        </w:numPr>
        <w:ind w:left="108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Robotics: Bimanual Manipulation, Grasping, Kinematics (forward, inverse), Whole-Body Control, 2D/3D Perception (SLAM, VIO, OpenCV), scene understanding, Motion Planning, Sim-to-Real Transfer</w:t>
      </w:r>
    </w:p>
    <w:p w:rsidR="00000000" w:rsidDel="00000000" w:rsidP="00000000" w:rsidRDefault="00000000" w:rsidRPr="00000000" w14:paraId="0000003A">
      <w:pPr>
        <w:numPr>
          <w:ilvl w:val="1"/>
          <w:numId w:val="4"/>
        </w:numPr>
        <w:ind w:left="108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Control: Reinforcement / Imitation Learning (PPO, QMIX, BC, DAgger), State Estimation (Kalman Filters, EKF, EKF2), Feedback Control (PID, Optimal Control, Nonlinear Control), Model Predictive Control (MPC)</w:t>
      </w:r>
    </w:p>
    <w:p w:rsidR="00000000" w:rsidDel="00000000" w:rsidP="00000000" w:rsidRDefault="00000000" w:rsidRPr="00000000" w14:paraId="0000003B">
      <w:pPr>
        <w:numPr>
          <w:ilvl w:val="1"/>
          <w:numId w:val="4"/>
        </w:numPr>
        <w:ind w:left="108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VLA &amp; Foundation Models: VLMs, multimodal encoders/decoders, DreamZero, pi0.5, SmolVLA, ACT, Diffusion Policies</w:t>
      </w:r>
    </w:p>
    <w:p w:rsidR="00000000" w:rsidDel="00000000" w:rsidP="00000000" w:rsidRDefault="00000000" w:rsidRPr="00000000" w14:paraId="0000003C">
      <w:pPr>
        <w:numPr>
          <w:ilvl w:val="1"/>
          <w:numId w:val="4"/>
        </w:numPr>
        <w:ind w:left="108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Large Language Models: Llama 3/4, Qwen (local deployment); OpenAI GPT-4o/5, Cohere Command A, Claude (cloud/API)</w:t>
      </w:r>
    </w:p>
    <w:p w:rsidR="00000000" w:rsidDel="00000000" w:rsidP="00000000" w:rsidRDefault="00000000" w:rsidRPr="00000000" w14:paraId="0000003D">
      <w:pPr>
        <w:numPr>
          <w:ilvl w:val="1"/>
          <w:numId w:val="4"/>
        </w:numPr>
        <w:ind w:left="108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Programming &amp; Tools: Python, C++, PyTorch, ROS2, Isaac Sim/Isaac Lab (domain randomization, sim-to-real), Embedded Systems, Docker, Linux, Edge Deployment, Systems Design, CAD (SolidWorks, OnShape), Git</w:t>
      </w:r>
    </w:p>
    <w:p w:rsidR="00000000" w:rsidDel="00000000" w:rsidP="00000000" w:rsidRDefault="00000000" w:rsidRPr="00000000" w14:paraId="0000003E">
      <w:pPr>
        <w:numPr>
          <w:ilvl w:val="1"/>
          <w:numId w:val="4"/>
        </w:numPr>
        <w:ind w:left="108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Team: Product and project management; technical leadership; team building and hiring; technical communication and presentations</w:t>
      </w:r>
    </w:p>
    <w:p w:rsidR="00000000" w:rsidDel="00000000" w:rsidP="00000000" w:rsidRDefault="00000000" w:rsidRPr="00000000" w14:paraId="0000003F">
      <w:pPr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Languages: German (native), English (native)</w:t>
      </w:r>
    </w:p>
    <w:p w:rsidR="00000000" w:rsidDel="00000000" w:rsidP="00000000" w:rsidRDefault="00000000" w:rsidRPr="00000000" w14:paraId="00000040">
      <w:pPr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Peer Reviewer: ICRA, IROS, IEEE RA-L (2021-present)</w:t>
      </w:r>
    </w:p>
    <w:p w:rsidR="00000000" w:rsidDel="00000000" w:rsidP="00000000" w:rsidRDefault="00000000" w:rsidRPr="00000000" w14:paraId="00000041">
      <w:pPr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Awards: Air Force SBIR Phase I/II/III &amp; TACFI (2021-2024); GAIN ME Award (2021); UROP Award, UM &amp; RWTH Aachen (2015)</w:t>
      </w:r>
    </w:p>
    <w:p w:rsidR="00000000" w:rsidDel="00000000" w:rsidP="00000000" w:rsidRDefault="00000000" w:rsidRPr="00000000" w14:paraId="00000042">
      <w:pPr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Work Eligibility: Eligible to work in the U.S. with no restrictions</w:t>
      </w:r>
    </w:p>
    <w:sectPr>
      <w:pgSz w:h="15840" w:w="12240" w:orient="portrait"/>
      <w:pgMar w:bottom="720" w:top="720" w:left="864" w:right="864" w:header="432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5">
    <w:lvl w:ilvl="0">
      <w:start w:val="2014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alexkoven.com" TargetMode="External"/><Relationship Id="rId7" Type="http://schemas.openxmlformats.org/officeDocument/2006/relationships/hyperlink" Target="mailto:nettekoven@utexas.edu" TargetMode="External"/><Relationship Id="rId8" Type="http://schemas.openxmlformats.org/officeDocument/2006/relationships/hyperlink" Target="http://linkedin.com/in/alexander-nettekoven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