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60"/>
        <w:jc w:val="left"/>
        <w:rPr>
          <w:rFonts w:ascii="Arial\" w:hAnsi="Arial\" w:eastAsia="Arial" w:cs="Arial"/>
          <w:sz w:val="10"/>
          <w:szCs w:val="10"/>
          <w:highlight w:val="none"/>
          <w:shd w:fill="auto" w:val="clear"/>
        </w:rPr>
      </w:pPr>
      <w:r>
        <w:rPr>
          <w:rFonts w:eastAsia="Arial" w:cs="Arial" w:ascii="Arial\" w:hAnsi="Arial\"/>
          <w:sz w:val="10"/>
          <w:szCs w:val="10"/>
          <w:shd w:fill="auto" w:val="clear"/>
        </w:rPr>
      </w:r>
    </w:p>
    <w:p>
      <w:pPr>
        <w:pStyle w:val="normal1"/>
        <w:spacing w:lineRule="auto" w:line="240" w:before="0" w:after="160"/>
        <w:jc w:val="left"/>
        <w:rPr>
          <w:rFonts w:ascii="Arial\" w:hAnsi="Arial\"/>
          <w:highlight w:val="none"/>
          <w:shd w:fill="auto" w:val="clear"/>
        </w:rPr>
      </w:pPr>
      <w:r>
        <w:rPr>
          <w:rFonts w:eastAsia="Arial" w:cs="Arial" w:ascii="Arial\" w:hAnsi="Arial\"/>
          <w:sz w:val="22"/>
          <w:szCs w:val="22"/>
          <w:shd w:fill="auto" w:val="clear"/>
        </w:rPr>
        <w:t>March 2026</w:t>
      </w:r>
    </w:p>
    <w:p>
      <w:pPr>
        <w:pStyle w:val="normal1"/>
        <w:spacing w:lineRule="auto" w:line="240" w:before="0" w:after="40"/>
        <w:jc w:val="left"/>
        <w:rPr>
          <w:rFonts w:ascii="Arial\" w:hAnsi="Arial\" w:eastAsia="Arial" w:cs="Arial"/>
          <w:highlight w:val="none"/>
          <w:shd w:fill="auto" w:val="clear"/>
        </w:rPr>
      </w:pPr>
      <w:r>
        <w:rPr>
          <w:rFonts w:eastAsia="Arial" w:cs="Arial" w:ascii="Arial\" w:hAnsi="Arial\"/>
          <w:shd w:fill="auto" w:val="clear"/>
        </w:rPr>
      </w:r>
    </w:p>
    <w:p>
      <w:pPr>
        <w:pStyle w:val="normal1"/>
        <w:spacing w:lineRule="auto" w:line="240" w:before="0" w:after="180"/>
        <w:jc w:val="left"/>
        <w:rPr>
          <w:rFonts w:ascii="Arial\" w:hAnsi="Arial\"/>
          <w:highlight w:val="none"/>
          <w:shd w:fill="auto" w:val="clear"/>
        </w:rPr>
      </w:pPr>
      <w:r>
        <w:rPr>
          <w:rFonts w:ascii="Arial\" w:hAnsi="Arial\"/>
          <w:sz w:val="22"/>
          <w:shd w:fill="auto" w:val="clear"/>
        </w:rPr>
        <w:t>Dear 1X Hiring Team,</w:t>
      </w:r>
    </w:p>
    <w:p>
      <w:pPr>
        <w:pStyle w:val="normal1"/>
        <w:spacing w:lineRule="auto" w:line="240" w:before="240" w:after="240"/>
        <w:rPr>
          <w:rFonts w:ascii="Arial\" w:hAnsi="Arial\"/>
          <w:highlight w:val="none"/>
          <w:shd w:fill="auto" w:val="clear"/>
        </w:rPr>
      </w:pPr>
      <w:r>
        <w:rPr>
          <w:rFonts w:ascii="Arial\" w:hAnsi="Arial\"/>
          <w:sz w:val="22"/>
          <w:shd w:fill="auto" w:val="clear"/>
        </w:rPr>
        <w:t xml:space="preserve">I am a postdoctoral fellow in robotics at the University of Texas at Austin, and I am writing to apply for the AI Research Engineer, Vision-Language Action (VLA) Models position at 1X. </w:t>
      </w:r>
    </w:p>
    <w:p>
      <w:pPr>
        <w:pStyle w:val="normal1"/>
        <w:spacing w:lineRule="auto" w:line="240" w:before="240" w:after="240"/>
        <w:rPr>
          <w:rFonts w:ascii="Arial\" w:hAnsi="Arial\"/>
          <w:highlight w:val="none"/>
          <w:shd w:fill="auto" w:val="clear"/>
        </w:rPr>
      </w:pPr>
      <w:r>
        <w:rPr>
          <w:rFonts w:eastAsia="Arial" w:cs="Arial" w:ascii="Arial\" w:hAnsi="Arial\"/>
          <w:sz w:val="22"/>
          <w:szCs w:val="22"/>
          <w:shd w:fill="auto" w:val="clear"/>
        </w:rPr>
        <w:t xml:space="preserve">My experience from my postdoc and as a co-founder of Multi AI spans the full stack from training VLA models on physical hardware to deploying learned policies at scale across unstructured production environments, a combination directly relevant to 1X's mission. </w:t>
      </w:r>
      <w:r>
        <w:rPr>
          <w:rFonts w:eastAsia="Arial" w:cs="Arial" w:ascii="Arial\" w:hAnsi="Arial\"/>
          <w:sz w:val="22"/>
          <w:szCs w:val="22"/>
          <w:shd w:fill="auto" w:val="clear"/>
        </w:rPr>
        <w:t>Below is a detailed comparison of the advertised requirements and my qualifications: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/>
      </w:tblPr>
      <w:tblGrid>
        <w:gridCol w:w="3255"/>
        <w:gridCol w:w="6104"/>
      </w:tblGrid>
      <w:tr>
        <w:trPr>
          <w:tblHeader w:val="true"/>
        </w:trPr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5E8F0" w:val="clear"/>
          </w:tcPr>
          <w:p>
            <w:pPr>
              <w:pStyle w:val="normal1"/>
              <w:spacing w:lineRule="auto" w:line="240" w:before="0" w:after="80"/>
              <w:rPr>
                <w:rFonts w:ascii="Arial\" w:hAnsi="Arial\"/>
                <w:highlight w:val="none"/>
                <w:shd w:fill="auto" w:val="clear"/>
              </w:rPr>
            </w:pPr>
            <w:r>
              <w:rPr>
                <w:rFonts w:eastAsia="Arial" w:cs="Arial" w:ascii="Arial\" w:hAnsi="Arial\"/>
                <w:b/>
                <w:bCs/>
                <w:sz w:val="18"/>
                <w:szCs w:val="18"/>
                <w:shd w:fill="auto" w:val="clear"/>
              </w:rPr>
              <w:t>Advertised Requirements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5E8F0" w:val="clear"/>
          </w:tcPr>
          <w:p>
            <w:pPr>
              <w:pStyle w:val="normal1"/>
              <w:spacing w:lineRule="auto" w:line="240" w:before="0" w:after="80"/>
              <w:rPr>
                <w:rFonts w:ascii="Arial\" w:hAnsi="Arial\"/>
                <w:highlight w:val="none"/>
                <w:shd w:fill="auto" w:val="clear"/>
              </w:rPr>
            </w:pPr>
            <w:r>
              <w:rPr>
                <w:rFonts w:eastAsia="Arial" w:cs="Arial" w:ascii="Arial\" w:hAnsi="Arial\"/>
                <w:b/>
                <w:bCs/>
                <w:sz w:val="18"/>
                <w:szCs w:val="18"/>
                <w:shd w:fill="auto" w:val="clear"/>
              </w:rPr>
              <w:t>My Qualifications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End-to-end ownership: data review, model design, deployment, fleet monitoring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 xml:space="preserve">At Multi AI, I owned the full lifecycle of a 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>multi-agent reinforcement learning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 xml:space="preserve"> platform, covering data pipelines, model design, production deployment, and fleet performance monitoring across 100+ vehicles 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 xml:space="preserve">in wargaming 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>environments.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Train for whole-body manipulation and navigation in unfamiliar environments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In my postdoc, I trained SmolVLA and ACT on 200+ demonstration episodes for household manipulation tasks on a custom bimanual platform and trained Spot for bipedal locomotion with PPO and domain randomization in NVIDIA Isaac Lab, deploying both on physical hardware.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Design and validate robust evaluation metrics for scalable model pre-training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F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 xml:space="preserve">or Multi AI, I designed platform benchmarks measured against 24-hour manual planning baselines in 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 xml:space="preserve">multi-agent RL wargaming </w:t>
            </w:r>
            <w:r>
              <w:rPr>
                <w:rFonts w:ascii="Arial\" w:hAnsi="Arial\"/>
                <w:sz w:val="16"/>
                <w:szCs w:val="16"/>
                <w:shd w:fill="auto" w:val="clear"/>
              </w:rPr>
              <w:t>exercises.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VLA and generative model techniques for action prediction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In my postdoc, I deployed and evaluated DreamZero, π₀.₅, SmolVLA, and ACT across simulation and physical hardware to assess current semantic and novel verb limitations of existing models.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Cross-functional collaboration to deploy RL policies and operationalize models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At Multi AI, I embedded with controls, QA, and data teams through full deployment cycles to operationalize MARL policies; during my PhD, I collaborated as lead researcher across five institutions on a multi-year NSF Cyberphysical Systems project.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Python, PyTorch, and simulation environments (Isaac Sim / MuJoCo)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rFonts w:ascii="Arial\" w:hAnsi="Arial\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ascii="Arial\" w:hAnsi="Arial\"/>
                <w:sz w:val="16"/>
                <w:szCs w:val="16"/>
                <w:shd w:fill="auto" w:val="clear"/>
              </w:rPr>
              <w:t>Python is my primary language and PyTorch my primary framework across all research and production work; I trained and transferred policies in NVIDIA Isaac Lab (Spot bipedal locomotion) and evaluated VLA models in DROID simulation. I have build experience with Cmake and Bazel.</w:t>
            </w:r>
          </w:p>
        </w:tc>
      </w:tr>
    </w:tbl>
    <w:p>
      <w:pPr>
        <w:pStyle w:val="normal1"/>
        <w:spacing w:lineRule="auto" w:line="240" w:before="0" w:after="180"/>
        <w:rPr>
          <w:rFonts w:ascii="Arial\" w:hAnsi="Arial\" w:eastAsia="Arial" w:cs="Arial"/>
          <w:sz w:val="22"/>
          <w:szCs w:val="22"/>
          <w:highlight w:val="none"/>
          <w:shd w:fill="auto" w:val="clear"/>
        </w:rPr>
      </w:pPr>
      <w:r>
        <w:rPr>
          <w:rFonts w:eastAsia="Arial" w:cs="Arial" w:ascii="Arial\" w:hAnsi="Arial\"/>
          <w:sz w:val="22"/>
          <w:szCs w:val="22"/>
          <w:shd w:fill="auto" w:val="clear"/>
        </w:rPr>
      </w:r>
    </w:p>
    <w:p>
      <w:pPr>
        <w:pStyle w:val="normal1"/>
        <w:spacing w:lineRule="auto" w:line="240" w:before="0" w:after="180"/>
        <w:rPr>
          <w:rFonts w:ascii="Arial\" w:hAnsi="Arial\"/>
          <w:highlight w:val="none"/>
          <w:shd w:fill="auto" w:val="clear"/>
        </w:rPr>
      </w:pPr>
      <w:r>
        <w:rPr>
          <w:rFonts w:ascii="Arial\" w:hAnsi="Arial\"/>
          <w:sz w:val="22"/>
          <w:shd w:fill="auto" w:val="clear"/>
        </w:rPr>
        <w:t>I am eager to bring my expertise in deploying VLAs and RL policies to 1X, and I look forward to discussing how I can contribute to your work. Thank you for considering my application.</w:t>
      </w:r>
    </w:p>
    <w:p>
      <w:pPr>
        <w:pStyle w:val="normal1"/>
        <w:spacing w:lineRule="auto" w:line="240" w:before="0" w:after="300"/>
        <w:jc w:val="left"/>
        <w:rPr>
          <w:rFonts w:ascii="Arial\" w:hAnsi="Arial\"/>
          <w:highlight w:val="none"/>
          <w:shd w:fill="auto" w:val="clear"/>
        </w:rPr>
      </w:pPr>
      <w:r>
        <w:rPr>
          <w:rFonts w:eastAsia="Arial" w:cs="Arial" w:ascii="Arial\" w:hAnsi="Arial\"/>
          <w:sz w:val="22"/>
          <w:szCs w:val="22"/>
          <w:shd w:fill="auto" w:val="clear"/>
        </w:rPr>
        <w:t>Sincerely,</w:t>
      </w:r>
    </w:p>
    <w:p>
      <w:pPr>
        <w:pStyle w:val="normal1"/>
        <w:spacing w:lineRule="auto" w:line="240" w:before="0" w:after="300"/>
        <w:jc w:val="left"/>
        <w:rPr>
          <w:rFonts w:ascii="Arial\" w:hAnsi="Arial\" w:eastAsia="Arial" w:cs="Arial"/>
          <w:sz w:val="8"/>
          <w:szCs w:val="8"/>
          <w:highlight w:val="none"/>
          <w:shd w:fill="auto" w:val="clear"/>
        </w:rPr>
      </w:pPr>
      <w:r>
        <w:rPr>
          <w:rFonts w:eastAsia="Arial" w:cs="Arial" w:ascii="Arial\" w:hAnsi="Arial\"/>
          <w:sz w:val="8"/>
          <w:szCs w:val="8"/>
          <w:shd w:fill="auto" w:val="clear"/>
        </w:rPr>
      </w:r>
    </w:p>
    <w:p>
      <w:pPr>
        <w:pStyle w:val="normal1"/>
        <w:spacing w:lineRule="auto" w:line="240" w:before="0" w:after="40"/>
        <w:jc w:val="left"/>
        <w:rPr>
          <w:rFonts w:ascii="Arial\" w:hAnsi="Arial\"/>
          <w:highlight w:val="none"/>
          <w:shd w:fill="auto" w:val="clear"/>
        </w:rPr>
      </w:pPr>
      <w:r>
        <w:rPr>
          <w:rFonts w:eastAsia="Arial" w:cs="Arial" w:ascii="Arial\" w:hAnsi="Arial\"/>
          <w:b/>
          <w:bCs/>
          <w:sz w:val="22"/>
          <w:szCs w:val="22"/>
          <w:shd w:fill="auto" w:val="clear"/>
        </w:rPr>
        <w:t>Alexander Nettekoven, Ph.D.</w:t>
      </w:r>
    </w:p>
    <w:p>
      <w:pPr>
        <w:pStyle w:val="normal1"/>
        <w:spacing w:lineRule="auto" w:line="240" w:before="0" w:after="40"/>
        <w:jc w:val="left"/>
        <w:rPr>
          <w:rFonts w:ascii="Arial\" w:hAnsi="Arial\"/>
          <w:highlight w:val="none"/>
          <w:shd w:fill="auto" w:val="clear"/>
        </w:rPr>
      </w:pPr>
      <w:r>
        <w:rPr>
          <w:rFonts w:eastAsia="Arial" w:cs="Arial" w:ascii="Arial\" w:hAnsi="Arial\"/>
          <w:sz w:val="22"/>
          <w:szCs w:val="22"/>
          <w:shd w:fill="auto" w:val="clear"/>
        </w:rPr>
        <w:t>Postdoctoral Fellow, Center for Autonomy, UT Austin</w:t>
      </w:r>
    </w:p>
    <w:p>
      <w:pPr>
        <w:pStyle w:val="normal1"/>
        <w:spacing w:lineRule="auto" w:line="240" w:before="0" w:after="0"/>
        <w:jc w:val="left"/>
        <w:rPr/>
      </w:pPr>
      <w:hyperlink r:id="rId2">
        <w:r>
          <w:rPr>
            <w:rStyle w:val="ListLabel1"/>
            <w:rFonts w:eastAsia="Arial" w:cs="Arial" w:ascii="Arial\" w:hAnsi="Arial\"/>
            <w:color w:val="1155CC"/>
            <w:sz w:val="22"/>
            <w:szCs w:val="22"/>
            <w:u w:val="single"/>
            <w:shd w:fill="auto" w:val="clear"/>
          </w:rPr>
          <w:t>nettekoven@utexas.edu</w:t>
        </w:r>
      </w:hyperlink>
      <w:r>
        <w:rPr>
          <w:rFonts w:eastAsia="Arial" w:cs="Arial" w:ascii="Arial\" w:hAnsi="Arial\"/>
          <w:sz w:val="22"/>
          <w:szCs w:val="22"/>
          <w:shd w:fill="auto" w:val="clear"/>
        </w:rPr>
        <w:t xml:space="preserve">  | </w:t>
      </w:r>
      <w:hyperlink r:id="rId3">
        <w:r>
          <w:rPr>
            <w:rStyle w:val="ListLabel1"/>
            <w:rFonts w:eastAsia="Arial" w:cs="Arial" w:ascii="Arial\" w:hAnsi="Arial\"/>
            <w:color w:val="1155CC"/>
            <w:sz w:val="22"/>
            <w:szCs w:val="22"/>
            <w:u w:val="single"/>
            <w:shd w:fill="auto" w:val="clear"/>
          </w:rPr>
          <w:t>alexander-nettekoven.com</w:t>
        </w:r>
      </w:hyperlink>
      <w:r>
        <w:rPr>
          <w:rFonts w:eastAsia="Arial" w:cs="Arial" w:ascii="Arial\" w:hAnsi="Arial\"/>
          <w:sz w:val="22"/>
          <w:szCs w:val="22"/>
          <w:shd w:fill="auto" w:val="clear"/>
        </w:rPr>
        <w:t xml:space="preserve"> 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080" w:right="1080" w:gutter="0" w:header="708" w:top="108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\">
    <w:charset w:val="01"/>
    <w:family w:val="swiss"/>
    <w:pitch w:val="default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8" w:space="1" w:color="1A1A2E"/>
      </w:pBdr>
      <w:spacing w:lineRule="auto" w:line="240" w:before="0" w:after="40"/>
      <w:rPr>
        <w:rFonts w:ascii="Arial" w:hAnsi="Arial" w:eastAsia="Arial" w:cs="Arial"/>
        <w:sz w:val="26"/>
        <w:szCs w:val="26"/>
      </w:rPr>
    </w:pPr>
    <w:r>
      <w:rPr>
        <w:rFonts w:eastAsia="Arial" w:cs="Arial" w:ascii="Arial" w:hAnsi="Arial"/>
        <w:b/>
        <w:bCs/>
        <w:sz w:val="26"/>
        <w:szCs w:val="26"/>
      </w:rPr>
      <w:t>Alexander Nettekoven, Ph.D.</w:t>
    </w:r>
  </w:p>
  <w:p>
    <w:pPr>
      <w:pStyle w:val="normal1"/>
      <w:spacing w:lineRule="auto" w:line="240" w:before="0" w:after="280"/>
      <w:rPr>
        <w:rFonts w:ascii="Arial" w:hAnsi="Arial" w:eastAsia="Arial" w:cs="Arial"/>
      </w:rPr>
    </w:pPr>
    <w:hyperlink r:id="rId1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alexander-nettekoven.com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2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nettekoven@utexas.edu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3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linkedin.com/in/alexander-nettekoven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8" w:space="1" w:color="1A1A2E"/>
      </w:pBdr>
      <w:spacing w:lineRule="auto" w:line="240" w:before="0" w:after="40"/>
      <w:rPr>
        <w:rFonts w:ascii="Arial" w:hAnsi="Arial" w:eastAsia="Arial" w:cs="Arial"/>
        <w:sz w:val="26"/>
        <w:szCs w:val="26"/>
      </w:rPr>
    </w:pPr>
    <w:r>
      <w:rPr>
        <w:rFonts w:eastAsia="Arial" w:cs="Arial" w:ascii="Arial" w:hAnsi="Arial"/>
        <w:b/>
        <w:bCs/>
        <w:sz w:val="26"/>
        <w:szCs w:val="26"/>
      </w:rPr>
      <w:t>Alexander Nettekoven, Ph.D.</w:t>
    </w:r>
  </w:p>
  <w:p>
    <w:pPr>
      <w:pStyle w:val="normal1"/>
      <w:spacing w:lineRule="auto" w:line="240" w:before="0" w:after="280"/>
      <w:rPr>
        <w:rFonts w:ascii="Arial" w:hAnsi="Arial" w:eastAsia="Arial" w:cs="Arial"/>
      </w:rPr>
    </w:pPr>
    <w:hyperlink r:id="rId1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alexander-nettekoven.com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2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nettekoven@utexas.edu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3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linkedin.com/in/alexander-nettekoven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</w:t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alexander-nettekoven.com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://alexander-nettekoven.com/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://alexander-nettekoven.com/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LibreOffice/24.2.7.2$Linux_X86_64 LibreOffice_project/420$Build-2</Application>
  <AppVersion>15.0000</AppVersion>
  <Pages>1</Pages>
  <Words>414</Words>
  <Characters>2535</Characters>
  <CharactersWithSpaces>2931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2026-03-30T19:40:55Z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