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C3" w:rsidRDefault="00620B77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 xml:space="preserve">                eFID</w:t>
      </w:r>
      <w:r>
        <w:rPr>
          <w:rFonts w:eastAsia="SimSun" w:hint="eastAsia"/>
        </w:rPr>
        <w:t>系統相關類功能說明</w:t>
      </w:r>
    </w:p>
    <w:p w:rsidR="008A5CBB" w:rsidRDefault="008A5CBB">
      <w:pPr>
        <w:rPr>
          <w:rFonts w:eastAsia="SimSun" w:hint="eastAsia"/>
          <w:lang w:eastAsia="zh-CN"/>
        </w:rPr>
      </w:pPr>
    </w:p>
    <w:p w:rsidR="008A5CBB" w:rsidRPr="008A5CBB" w:rsidRDefault="008A5CBB">
      <w:pPr>
        <w:rPr>
          <w:rFonts w:eastAsia="SimSun" w:hint="eastAsia"/>
          <w:lang w:eastAsia="zh-CN"/>
        </w:rPr>
      </w:pPr>
    </w:p>
    <w:tbl>
      <w:tblPr>
        <w:tblStyle w:val="a7"/>
        <w:tblW w:w="0" w:type="auto"/>
        <w:tblLook w:val="04A0"/>
      </w:tblPr>
      <w:tblGrid>
        <w:gridCol w:w="4417"/>
        <w:gridCol w:w="4105"/>
      </w:tblGrid>
      <w:tr w:rsidR="00696EC3" w:rsidTr="008A5CBB">
        <w:tc>
          <w:tcPr>
            <w:tcW w:w="4181" w:type="dxa"/>
          </w:tcPr>
          <w:p w:rsidR="00696EC3" w:rsidRPr="00696EC3" w:rsidRDefault="00696EC3" w:rsidP="00D00786">
            <w:pPr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類名</w:t>
            </w:r>
          </w:p>
        </w:tc>
        <w:tc>
          <w:tcPr>
            <w:tcW w:w="4181" w:type="dxa"/>
          </w:tcPr>
          <w:p w:rsidR="00696EC3" w:rsidRDefault="00D00786" w:rsidP="00D00786">
            <w:pPr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功能說明</w:t>
            </w:r>
          </w:p>
        </w:tc>
      </w:tr>
      <w:tr w:rsidR="00696EC3" w:rsidTr="008A5CBB">
        <w:tc>
          <w:tcPr>
            <w:tcW w:w="4181" w:type="dxa"/>
          </w:tcPr>
          <w:p w:rsidR="00696EC3" w:rsidRPr="004E7DD2" w:rsidRDefault="00111004" w:rsidP="00D00786">
            <w:pPr>
              <w:jc w:val="center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AbstractDomainObject</w:t>
            </w:r>
          </w:p>
        </w:tc>
        <w:tc>
          <w:tcPr>
            <w:tcW w:w="4181" w:type="dxa"/>
          </w:tcPr>
          <w:p w:rsidR="00696EC3" w:rsidRDefault="00AC5F41" w:rsidP="00D00786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dom4j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來對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xml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進行讀寫的</w:t>
            </w:r>
          </w:p>
        </w:tc>
      </w:tr>
      <w:tr w:rsidR="00C5494D" w:rsidTr="004D0176">
        <w:tc>
          <w:tcPr>
            <w:tcW w:w="4181" w:type="dxa"/>
          </w:tcPr>
          <w:p w:rsidR="00C5494D" w:rsidRPr="00454C0C" w:rsidRDefault="00C5494D" w:rsidP="004D0176">
            <w:pPr>
              <w:jc w:val="center"/>
              <w:rPr>
                <w:rFonts w:eastAsia="SimSun" w:hint="eastAsia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MenuManager</w:t>
            </w:r>
          </w:p>
        </w:tc>
        <w:tc>
          <w:tcPr>
            <w:tcW w:w="4181" w:type="dxa"/>
          </w:tcPr>
          <w:p w:rsidR="00C5494D" w:rsidRDefault="00C5494D" w:rsidP="004D0176">
            <w:pPr>
              <w:jc w:val="center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該類用來加載相應功能模塊的菜單</w:t>
            </w:r>
            <w:r>
              <w:rPr>
                <w:rFonts w:eastAsia="SimSun" w:hint="eastAsia"/>
              </w:rPr>
              <w:t>XML</w:t>
            </w:r>
          </w:p>
        </w:tc>
      </w:tr>
      <w:tr w:rsidR="00696EC3" w:rsidTr="008A5CBB">
        <w:tc>
          <w:tcPr>
            <w:tcW w:w="4181" w:type="dxa"/>
          </w:tcPr>
          <w:p w:rsidR="00696EC3" w:rsidRPr="00454C0C" w:rsidRDefault="00590239" w:rsidP="00D00786">
            <w:pPr>
              <w:jc w:val="center"/>
              <w:rPr>
                <w:rFonts w:eastAsia="SimSun" w:hint="eastAsia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MenuAction</w:t>
            </w:r>
          </w:p>
        </w:tc>
        <w:tc>
          <w:tcPr>
            <w:tcW w:w="4181" w:type="dxa"/>
          </w:tcPr>
          <w:p w:rsidR="00696EC3" w:rsidRPr="004B4BDE" w:rsidRDefault="004B4BDE" w:rsidP="00D00786">
            <w:pPr>
              <w:jc w:val="center"/>
              <w:rPr>
                <w:rFonts w:eastAsia="SimSun" w:hint="eastAsia"/>
                <w:lang w:eastAsia="zh-CN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AbstractDomainObject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  <w:r w:rsidR="00147640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，其中該類的屬性與寫在</w:t>
            </w:r>
            <w:r w:rsidR="00147640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XML</w:t>
            </w:r>
            <w:r w:rsidR="00147640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中的菜單的節點是相互對應的</w:t>
            </w:r>
          </w:p>
        </w:tc>
      </w:tr>
      <w:tr w:rsidR="00696EC3" w:rsidTr="008A5CBB">
        <w:tc>
          <w:tcPr>
            <w:tcW w:w="4181" w:type="dxa"/>
          </w:tcPr>
          <w:p w:rsidR="00696EC3" w:rsidRPr="00454C0C" w:rsidRDefault="00F1639A" w:rsidP="00D00786">
            <w:pPr>
              <w:jc w:val="center"/>
              <w:rPr>
                <w:rFonts w:eastAsia="SimSun" w:hint="eastAsia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MenuModel</w:t>
            </w:r>
          </w:p>
        </w:tc>
        <w:tc>
          <w:tcPr>
            <w:tcW w:w="4181" w:type="dxa"/>
          </w:tcPr>
          <w:p w:rsidR="00696EC3" w:rsidRPr="00F1639A" w:rsidRDefault="00F1639A" w:rsidP="00D00786">
            <w:pPr>
              <w:jc w:val="center"/>
              <w:rPr>
                <w:rFonts w:eastAsia="SimSun" w:hint="eastAsia"/>
                <w:lang w:eastAsia="zh-CN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AbstractDomainObject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  <w:r w:rsidR="00DA08F9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，定義菜單</w:t>
            </w:r>
            <w:r w:rsidR="007F4539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視圖</w:t>
            </w:r>
          </w:p>
        </w:tc>
      </w:tr>
      <w:tr w:rsidR="00696EC3" w:rsidTr="008A5CBB">
        <w:tc>
          <w:tcPr>
            <w:tcW w:w="4181" w:type="dxa"/>
          </w:tcPr>
          <w:p w:rsidR="00696EC3" w:rsidRPr="00454C0C" w:rsidRDefault="00176D09" w:rsidP="00D00786">
            <w:pPr>
              <w:jc w:val="center"/>
              <w:rPr>
                <w:rFonts w:eastAsia="SimSun" w:hint="eastAsia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SectionItem</w:t>
            </w:r>
          </w:p>
        </w:tc>
        <w:tc>
          <w:tcPr>
            <w:tcW w:w="4181" w:type="dxa"/>
          </w:tcPr>
          <w:p w:rsidR="00696EC3" w:rsidRDefault="00176D09" w:rsidP="00D00786">
            <w:pPr>
              <w:jc w:val="center"/>
              <w:rPr>
                <w:rFonts w:eastAsia="SimSun" w:hint="eastAsia"/>
              </w:rPr>
            </w:pPr>
            <w:r w:rsidRPr="00C549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shd w:val="clear" w:color="auto" w:fill="00B050"/>
              </w:rPr>
              <w:t>AbstractDomainObject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，定義了菜單的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ID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，可使用角色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role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，顯示標籤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labelKey,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行為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Action</w:t>
            </w:r>
            <w:r w:rsidR="00C34D3D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，子菜單</w:t>
            </w:r>
            <w:r w:rsidR="007B2832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。它是完整的菜單的映射</w:t>
            </w:r>
            <w:r w:rsidR="00CE44F2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。</w:t>
            </w:r>
          </w:p>
        </w:tc>
      </w:tr>
      <w:tr w:rsidR="00C5494D" w:rsidTr="00C5494D">
        <w:tc>
          <w:tcPr>
            <w:tcW w:w="4181" w:type="dxa"/>
          </w:tcPr>
          <w:p w:rsidR="00C5494D" w:rsidRPr="00454C0C" w:rsidRDefault="00C5494D" w:rsidP="004D0176">
            <w:pPr>
              <w:jc w:val="center"/>
              <w:rPr>
                <w:rFonts w:eastAsia="SimSun" w:hint="eastAsia"/>
                <w:shd w:val="pct15" w:color="auto" w:fill="FFFFFF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</w:p>
        </w:tc>
        <w:tc>
          <w:tcPr>
            <w:tcW w:w="4181" w:type="dxa"/>
          </w:tcPr>
          <w:p w:rsidR="00C5494D" w:rsidRDefault="00C5494D" w:rsidP="004D0176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一個接口，其中衹有一個方法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getCategoryMenu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，用來取得菜單</w:t>
            </w:r>
          </w:p>
        </w:tc>
      </w:tr>
      <w:tr w:rsidR="00D60CAE" w:rsidTr="00D60CAE">
        <w:tc>
          <w:tcPr>
            <w:tcW w:w="4181" w:type="dxa"/>
          </w:tcPr>
          <w:p w:rsidR="00D60CAE" w:rsidRPr="00454C0C" w:rsidRDefault="00D60CAE" w:rsidP="004D0176">
            <w:pPr>
              <w:jc w:val="center"/>
              <w:rPr>
                <w:rFonts w:eastAsia="SimSun" w:hint="eastAsia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AdminCustomMenuService</w:t>
            </w:r>
          </w:p>
        </w:tc>
        <w:tc>
          <w:tcPr>
            <w:tcW w:w="4181" w:type="dxa"/>
          </w:tcPr>
          <w:p w:rsidR="00D60CAE" w:rsidRPr="004E7DD2" w:rsidRDefault="00D60CAE" w:rsidP="004D0176">
            <w:pPr>
              <w:jc w:val="center"/>
              <w:rPr>
                <w:rFonts w:eastAsia="SimSun" w:hint="eastAsia"/>
                <w:lang w:eastAsia="zh-CN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的子類，用來獲取用戶管理菜單</w:t>
            </w:r>
          </w:p>
        </w:tc>
      </w:tr>
      <w:tr w:rsidR="00627398" w:rsidTr="00627398">
        <w:tc>
          <w:tcPr>
            <w:tcW w:w="4181" w:type="dxa"/>
          </w:tcPr>
          <w:p w:rsidR="00627398" w:rsidRDefault="00627398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ContactProjectListCustomMenuService</w:t>
            </w:r>
          </w:p>
        </w:tc>
        <w:tc>
          <w:tcPr>
            <w:tcW w:w="4181" w:type="dxa"/>
          </w:tcPr>
          <w:p w:rsidR="00627398" w:rsidRPr="00627398" w:rsidRDefault="00627398" w:rsidP="00627398">
            <w:pPr>
              <w:jc w:val="center"/>
              <w:rPr>
                <w:rFonts w:eastAsia="SimSun" w:hint="eastAsia"/>
                <w:lang w:eastAsia="zh-CN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的子類，用來獲取用戶管理菜單</w:t>
            </w:r>
          </w:p>
        </w:tc>
      </w:tr>
      <w:tr w:rsidR="00627398" w:rsidTr="00627398">
        <w:tc>
          <w:tcPr>
            <w:tcW w:w="4181" w:type="dxa"/>
          </w:tcPr>
          <w:p w:rsidR="00627398" w:rsidRPr="00366732" w:rsidRDefault="00366732" w:rsidP="00627398">
            <w:pPr>
              <w:jc w:val="center"/>
              <w:rPr>
                <w:rFonts w:eastAsia="SimSun" w:hint="eastAsia"/>
                <w:color w:val="FF0000"/>
              </w:rPr>
            </w:pPr>
            <w:r w:rsidRPr="0036673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CustomerListMenuService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366732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KMAnalysisMenuService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366732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NewsCategoryMenuService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1C36F4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PhoneBrandCustomMenuService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BB6D43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PhoneBrandCustomMenuService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E72C46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ProjectAgentCustomMenuService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121680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ProjectAnnualListCustomMenuService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9D4B8C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ProjectDetailCustomMenuService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627398" w:rsidTr="00627398">
        <w:tc>
          <w:tcPr>
            <w:tcW w:w="4181" w:type="dxa"/>
          </w:tcPr>
          <w:p w:rsidR="00627398" w:rsidRDefault="00C15DE4" w:rsidP="00627398">
            <w:pPr>
              <w:jc w:val="center"/>
              <w:rPr>
                <w:rFonts w:eastAsia="SimSun"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TodayNewsCustomMenuService</w:t>
            </w:r>
          </w:p>
        </w:tc>
        <w:tc>
          <w:tcPr>
            <w:tcW w:w="4181" w:type="dxa"/>
          </w:tcPr>
          <w:p w:rsidR="00627398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5B255F" w:rsidTr="00627398">
        <w:tc>
          <w:tcPr>
            <w:tcW w:w="4181" w:type="dxa"/>
          </w:tcPr>
          <w:p w:rsidR="005B255F" w:rsidRDefault="005B255F" w:rsidP="00627398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XMLCustomMenuService</w:t>
            </w:r>
          </w:p>
        </w:tc>
        <w:tc>
          <w:tcPr>
            <w:tcW w:w="4181" w:type="dxa"/>
          </w:tcPr>
          <w:p w:rsidR="005B255F" w:rsidRDefault="00390D99" w:rsidP="00627398">
            <w:pPr>
              <w:jc w:val="center"/>
              <w:rPr>
                <w:rFonts w:eastAsia="SimSun" w:hint="eastAsia"/>
              </w:rPr>
            </w:pPr>
            <w:r w:rsidRPr="004E7D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IcustomMenuService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  <w:lang w:eastAsia="zh-CN"/>
              </w:rPr>
              <w:t>的子類</w:t>
            </w:r>
          </w:p>
        </w:tc>
      </w:tr>
      <w:tr w:rsidR="009134BB" w:rsidTr="00627398">
        <w:tc>
          <w:tcPr>
            <w:tcW w:w="4181" w:type="dxa"/>
          </w:tcPr>
          <w:p w:rsidR="009134BB" w:rsidRDefault="009134BB" w:rsidP="00627398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  <w:tc>
          <w:tcPr>
            <w:tcW w:w="4181" w:type="dxa"/>
          </w:tcPr>
          <w:p w:rsidR="009134BB" w:rsidRPr="004E7DD2" w:rsidRDefault="009134BB" w:rsidP="00627398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</w:tr>
      <w:tr w:rsidR="009134BB" w:rsidTr="00627398">
        <w:tc>
          <w:tcPr>
            <w:tcW w:w="4181" w:type="dxa"/>
          </w:tcPr>
          <w:p w:rsidR="009134BB" w:rsidRDefault="009134BB" w:rsidP="00627398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  <w:tc>
          <w:tcPr>
            <w:tcW w:w="4181" w:type="dxa"/>
          </w:tcPr>
          <w:p w:rsidR="009134BB" w:rsidRPr="004E7DD2" w:rsidRDefault="009134BB" w:rsidP="00627398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</w:tr>
    </w:tbl>
    <w:p w:rsidR="00696EC3" w:rsidRPr="00696EC3" w:rsidRDefault="00696EC3">
      <w:pPr>
        <w:rPr>
          <w:rFonts w:eastAsia="SimSun" w:hint="eastAsia"/>
        </w:rPr>
      </w:pPr>
    </w:p>
    <w:sectPr w:rsidR="00696EC3" w:rsidRPr="00696EC3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D2A" w:rsidRDefault="00447D2A" w:rsidP="00620B77">
      <w:r>
        <w:separator/>
      </w:r>
    </w:p>
  </w:endnote>
  <w:endnote w:type="continuationSeparator" w:id="1">
    <w:p w:rsidR="00447D2A" w:rsidRDefault="00447D2A" w:rsidP="00620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D2A" w:rsidRDefault="00447D2A" w:rsidP="00620B77">
      <w:r>
        <w:separator/>
      </w:r>
    </w:p>
  </w:footnote>
  <w:footnote w:type="continuationSeparator" w:id="1">
    <w:p w:rsidR="00447D2A" w:rsidRDefault="00447D2A" w:rsidP="00620B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B77"/>
    <w:rsid w:val="000A3B16"/>
    <w:rsid w:val="000C6650"/>
    <w:rsid w:val="00111004"/>
    <w:rsid w:val="00121680"/>
    <w:rsid w:val="00147640"/>
    <w:rsid w:val="00176D09"/>
    <w:rsid w:val="001C36F4"/>
    <w:rsid w:val="00275912"/>
    <w:rsid w:val="00366732"/>
    <w:rsid w:val="00390D99"/>
    <w:rsid w:val="003A2D9C"/>
    <w:rsid w:val="0040759C"/>
    <w:rsid w:val="00447D2A"/>
    <w:rsid w:val="00454C0C"/>
    <w:rsid w:val="0046416E"/>
    <w:rsid w:val="004858BB"/>
    <w:rsid w:val="004B4BDE"/>
    <w:rsid w:val="004E7DD2"/>
    <w:rsid w:val="00590239"/>
    <w:rsid w:val="005B255F"/>
    <w:rsid w:val="00620B77"/>
    <w:rsid w:val="00623274"/>
    <w:rsid w:val="00627398"/>
    <w:rsid w:val="0064443F"/>
    <w:rsid w:val="00692068"/>
    <w:rsid w:val="00696EC3"/>
    <w:rsid w:val="007B2832"/>
    <w:rsid w:val="007D18D4"/>
    <w:rsid w:val="007F4539"/>
    <w:rsid w:val="008A5CBB"/>
    <w:rsid w:val="008F5840"/>
    <w:rsid w:val="009134BB"/>
    <w:rsid w:val="009D4B8C"/>
    <w:rsid w:val="00AC5F41"/>
    <w:rsid w:val="00BB6D43"/>
    <w:rsid w:val="00BD44A6"/>
    <w:rsid w:val="00C15DE4"/>
    <w:rsid w:val="00C34D3D"/>
    <w:rsid w:val="00C5494D"/>
    <w:rsid w:val="00CE44F2"/>
    <w:rsid w:val="00D00786"/>
    <w:rsid w:val="00D60CAE"/>
    <w:rsid w:val="00DA08F9"/>
    <w:rsid w:val="00E72C46"/>
    <w:rsid w:val="00F1639A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0B7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0B77"/>
    <w:rPr>
      <w:sz w:val="20"/>
      <w:szCs w:val="20"/>
    </w:rPr>
  </w:style>
  <w:style w:type="table" w:styleId="a7">
    <w:name w:val="Table Grid"/>
    <w:basedOn w:val="a1"/>
    <w:uiPriority w:val="59"/>
    <w:rsid w:val="00696E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149</Words>
  <Characters>851</Characters>
  <Application>Microsoft Office Word</Application>
  <DocSecurity>0</DocSecurity>
  <Lines>7</Lines>
  <Paragraphs>1</Paragraphs>
  <ScaleCrop>false</ScaleCrop>
  <Company>company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58</cp:revision>
  <dcterms:created xsi:type="dcterms:W3CDTF">2009-06-08T03:20:00Z</dcterms:created>
  <dcterms:modified xsi:type="dcterms:W3CDTF">2009-06-08T08:27:00Z</dcterms:modified>
</cp:coreProperties>
</file>