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auto"/>
        </w:rPr>
        <w:t>Attribute Grammar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6929755</wp:posOffset>
                </wp:positionH>
                <wp:positionV relativeFrom="paragraph">
                  <wp:posOffset>179070</wp:posOffset>
                </wp:positionV>
                <wp:extent cx="13335" cy="196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545.65pt;margin-top:14.1pt;width:1.0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4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43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Nodo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Predicados</w:t>
            </w:r>
          </w:p>
        </w:tc>
        <w:tc>
          <w:tcPr>
            <w:tcW w:w="3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Reglas Semánticas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program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:definition*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ariables.getFromTop(name)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variables[name] = varDefinition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== null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variables.getFromAny(name)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variables[name] = structDefinition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:varType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:structField*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== null</w:t>
            </w: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structs[name] = structDefinition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funDefinition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params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:definition*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return_t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funciones[name] == null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funciones[name] = funDefinition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:varDefinition*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sentences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:sentence*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structField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ariables.getFromTop(name)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variables[name] = structField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== null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intType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realType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charType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voidType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arrayType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size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:intConstant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fields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:structField*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errorType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printsp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println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read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assignment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return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ifElse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if_s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:sentence*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else_s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:sentence*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while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:sentence*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funcInvocation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funciones[name] ¡= null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funcInvocation.definition 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i w:val="1"/>
                <w:iCs w:val="1"/>
                <w:color w:val="auto"/>
              </w:rPr>
              <w:t>params</w:t>
            </w:r>
            <w:r>
              <w:rPr>
                <w:rFonts w:ascii="Cambria" w:cs="Cambria" w:eastAsia="Cambria" w:hAnsi="Cambria"/>
                <w:sz w:val="23"/>
                <w:szCs w:val="23"/>
                <w:color w:val="808080"/>
              </w:rPr>
              <w:t>:expression*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funciones[name]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variable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variables.getFromAny(name)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variable.definition = variables[name]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¡= null</w:t>
            </w: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intConstant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0940"/>
          </w:cols>
          <w:pgMar w:left="560" w:top="1415" w:right="406" w:bottom="1015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43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realConstant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7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charConstant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6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voidConstant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w w:val="99"/>
              </w:rPr>
              <w:t>funcInvocationExpression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  <w:w w:val="99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→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funciones[name] ¡= null</w:t>
            </w:r>
          </w:p>
        </w:tc>
        <w:tc>
          <w:tcPr>
            <w:tcW w:w="3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funcInvocationExpression.definition =</w:t>
            </w:r>
          </w:p>
        </w:tc>
      </w:tr>
      <w:tr>
        <w:trPr>
          <w:trHeight w:val="292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params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:expression*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funciones[name]</w:t>
            </w: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arithmeticExpression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7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logicalExpression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unaryExpression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comparableExpression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castExpression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fieldAccessExpression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37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indexExpression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37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index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5"/>
        </w:trPr>
        <w:tc>
          <w:tcPr>
            <w:tcW w:w="10940" w:type="dxa"/>
            <w:vAlign w:val="bottom"/>
            <w:gridSpan w:val="9"/>
          </w:tcPr>
          <w:p>
            <w:pPr>
              <w:ind w:left="1140"/>
              <w:spacing w:after="0" w:line="5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Recordatorio de los operadores (para cortar y pegar): 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⇒ ⇔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>≠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∅ ∈ ∉ ∪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>∩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⊂ ⊄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>∑</w:t>
            </w:r>
            <w:r>
              <w:rPr>
                <w:rFonts w:ascii="Cambria" w:cs="Cambria" w:eastAsia="Cambria" w:hAnsi="Cambria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∃ ∀</w:t>
            </w:r>
          </w:p>
        </w:tc>
      </w:tr>
      <w:tr>
        <w:trPr>
          <w:trHeight w:val="601"/>
        </w:trPr>
        <w:tc>
          <w:tcPr>
            <w:tcW w:w="3740" w:type="dxa"/>
            <w:vAlign w:val="bottom"/>
            <w:gridSpan w:val="2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7"/>
                <w:szCs w:val="27"/>
                <w:b w:val="1"/>
                <w:bCs w:val="1"/>
                <w:color w:val="auto"/>
              </w:rPr>
              <w:t>Atributos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3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9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top w:val="single" w:sz="8" w:color="8DB3E2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8DB3E2"/>
              <w:right w:val="single" w:sz="8" w:color="auto"/>
            </w:tcBorders>
            <w:gridSpan w:val="2"/>
            <w:shd w:val="clear" w:color="auto" w:fill="8DB3E2"/>
          </w:tcPr>
          <w:p>
            <w:pPr>
              <w:ind w:left="6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Nombr</w:t>
            </w:r>
          </w:p>
        </w:tc>
        <w:tc>
          <w:tcPr>
            <w:tcW w:w="1180" w:type="dxa"/>
            <w:vAlign w:val="bottom"/>
            <w:tcBorders>
              <w:top w:val="single" w:sz="8" w:color="8DB3E2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8DB3E2"/>
              <w:right w:val="single" w:sz="8" w:color="8DB3E2"/>
            </w:tcBorders>
            <w:shd w:val="clear" w:color="auto" w:fill="8DB3E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8DB3E2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top w:val="single" w:sz="8" w:color="8DB3E2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4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Nodo/Categoría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  <w:shd w:val="clear" w:color="auto" w:fill="8DB3E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e del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shd w:val="clear" w:color="auto" w:fill="8DB3E2"/>
              </w:rPr>
              <w:t>Tipo Java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gridSpan w:val="2"/>
            <w:shd w:val="clear" w:color="auto" w:fill="8DB3E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shd w:val="clear" w:color="auto" w:fill="8DB3E2"/>
              </w:rPr>
              <w:t>Heredado/Sintetizad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shd w:val="clear" w:color="auto" w:fill="8DB3E2"/>
              </w:rPr>
              <w:t>Descripció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Sintáctica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  <w:shd w:val="clear" w:color="auto" w:fill="8DB3E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Atribut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8DB3E2"/>
            </w:tcBorders>
            <w:shd w:val="clear" w:color="auto" w:fill="8DB3E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o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shd w:val="clear" w:color="auto" w:fill="8DB3E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shd w:val="clear" w:color="auto" w:fill="8DB3E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o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8DB3E2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6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FuncDefinitio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90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funcInvocationExpressi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FuncDefinitio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on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n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0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variable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VarDefinition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3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n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6114415</wp:posOffset>
                </wp:positionH>
                <wp:positionV relativeFrom="paragraph">
                  <wp:posOffset>-1909445</wp:posOffset>
                </wp:positionV>
                <wp:extent cx="12700" cy="1968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81.45pt;margin-top:-150.3499pt;width:1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>
      <w:pgSz w:w="11900" w:h="16838" w:orient="portrait"/>
      <w:cols w:equalWidth="0" w:num="1">
        <w:col w:w="10940"/>
      </w:cols>
      <w:pgMar w:left="560" w:top="1395" w:right="40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2021-04-25T13:15:21Z</dcterms:created>
  <dcterms:modified xsi:type="dcterms:W3CDTF">2021-04-25T13:15:21Z</dcterms:modified>
</cp:coreProperties>
</file>