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Joule — internal docs</w:t>
      </w:r>
    </w:p>
    <w:p>
      <w:pPr>
        <w:spacing w:after="120"/>
      </w:pPr>
      <w:r>
        <w:rPr>
          <w:b w:val="false"/>
          <w:bCs w:val="false"/>
        </w:rPr>
        <w:t xml:space="preserve">This folder holds the working documentation for the Joule project. Two documents live here, plus the weekly retros.</w:t>
      </w:r>
    </w:p>
    <w:p>
      <w:pPr>
        <w:pStyle w:val="Heading2"/>
        <w:spacing w:after="120" w:before="240"/>
      </w:pPr>
      <w:r>
        <w:rPr>
          <w:b/>
          <w:bCs/>
        </w:rPr>
        <w:t xml:space="preserve">architecture-decisions.docx</w:t>
      </w:r>
    </w:p>
    <w:p>
      <w:pPr>
        <w:spacing w:after="120"/>
      </w:pPr>
      <w:r>
        <w:rPr>
          <w:b w:val="false"/>
          <w:bCs w:val="false"/>
        </w:rPr>
        <w:t xml:space="preserve">A single document collecting every non-trivial decision made during the build, in the order they were made. Each entry gives the context, says what was decided, and lists the consequences I expect to live with. New decisions are appended to the end of the same document rather than starting separate files.</w:t>
      </w:r>
    </w:p>
    <w:p>
      <w:pPr>
        <w:pStyle w:val="Heading2"/>
        <w:spacing w:after="120" w:before="240"/>
      </w:pPr>
      <w:r>
        <w:rPr>
          <w:b/>
          <w:bCs/>
        </w:rPr>
        <w:t xml:space="preserve">weekly/</w:t>
      </w:r>
    </w:p>
    <w:p>
      <w:pPr>
        <w:spacing w:after="120"/>
      </w:pPr>
      <w:r>
        <w:rPr>
          <w:b w:val="false"/>
          <w:bCs w:val="false"/>
        </w:rPr>
        <w:t xml:space="preserve">Short retros at the end of each week. Same four sections in every entry: shipped, slipped, rescoped, reflection.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week-01-foundation.docx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week-02-commerce-core.docx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week-03-intelligence.docx</w:t>
      </w:r>
    </w:p>
    <w:p>
      <w:pPr>
        <w:pStyle w:val="Heading2"/>
        <w:spacing w:after="120" w:before="240"/>
      </w:pPr>
      <w:r>
        <w:rPr>
          <w:b/>
          <w:bCs/>
        </w:rPr>
        <w:t xml:space="preserve">How to use this folder</w:t>
      </w:r>
    </w:p>
    <w:p>
      <w:pPr>
        <w:spacing w:after="120"/>
      </w:pPr>
      <w:r>
        <w:rPr>
          <w:b w:val="false"/>
          <w:bCs w:val="false"/>
        </w:rPr>
        <w:t xml:space="preserve">The decisions doc and the retros are reference material, not gates. Pull requests can cite them. Older decisions are not rewritten — a new entry that supersedes an older one says so explicitly.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2026-05-13T13:35:05.110Z</dcterms:created>
  <dcterms:modified xsi:type="dcterms:W3CDTF">2026-05-13T13:35:05.110Z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