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p>
      <w:pPr>
        <w:spacing w:after="120"/>
      </w:pPr>
      <w:r>
        <w:rPr>
          <w:b w:val="false"/>
          <w:bCs w:val="false"/>
        </w:rPr>
        <w:t xml:space="preserve"/>
      </w:r>
    </w:p>
    <w:p>
      <w:pPr>
        <w:pStyle w:val="Heading1"/>
        <w:spacing w:after="120" w:before="240"/>
      </w:pPr>
      <w:r>
        <w:rPr>
          <w:b/>
          <w:bCs/>
        </w:rPr>
        <w:t xml:space="preserve">ADR 0006 — Admin UI uses request-scoped Supabase client, not service-role</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introduced an in-app admin UI for product management. The store already has a service-role Supabase client (getSupabaseAdmin) used by Stripe webhooks and seed scripts, which bypasses row-level security by design. Using that client from the admin pages would have been a fast path to "it works", but it would also have meant the database stopped enforcing the access rule — the only thing standing between a non-admin and a write would have been a SvelteKit route guard.</w:t>
      </w:r>
    </w:p>
    <w:p>
      <w:pPr>
        <w:spacing w:after="120"/>
      </w:pPr>
      <w:r>
        <w:rPr>
          <w:b w:val="false"/>
          <w:bCs w:val="false"/>
        </w:rPr>
        <w:t xml:space="preserve">Options considered:</w:t>
      </w:r>
    </w:p>
    <w:p>
      <w:pPr>
        <w:pStyle w:val="ListParagraph"/>
        <w:numPr>
          <w:ilvl w:val="0"/>
          <w:numId w:val="2"/>
        </w:numPr>
        <w:spacing w:after="80"/>
      </w:pPr>
      <w:r>
        <w:t xml:space="preserve">Use getSupabaseAdmin from the admin pages, guard with a route-level isAdmin check.</w:t>
      </w:r>
    </w:p>
    <w:p>
      <w:pPr>
        <w:pStyle w:val="ListParagraph"/>
        <w:numPr>
          <w:ilvl w:val="0"/>
          <w:numId w:val="2"/>
        </w:numPr>
        <w:spacing w:after="80"/>
      </w:pPr>
      <w:r>
        <w:t xml:space="preserve">Use the same request-scoped Supabase client the customer app uses, add admin RLS policies so the database enforces the rule independently.</w:t>
      </w:r>
    </w:p>
    <w:p>
      <w:pPr>
        <w:pStyle w:val="ListParagraph"/>
        <w:numPr>
          <w:ilvl w:val="0"/>
          <w:numId w:val="2"/>
        </w:numPr>
        <w:spacing w:after="80"/>
      </w:pPr>
      <w:r>
        <w:t xml:space="preserve">Build a separate admin service with its own auth.</w:t>
      </w:r>
    </w:p>
    <w:p>
      <w:pPr>
        <w:pStyle w:val="Heading2"/>
        <w:spacing w:after="120" w:before="240"/>
      </w:pPr>
      <w:r>
        <w:rPr>
          <w:b/>
          <w:bCs/>
        </w:rPr>
        <w:t xml:space="preserve">Decision</w:t>
      </w:r>
    </w:p>
    <w:p>
      <w:pPr>
        <w:spacing w:after="120"/>
      </w:pPr>
      <w:r>
        <w:rPr>
          <w:b w:val="false"/>
          <w:bCs w:val="false"/>
        </w:rPr>
        <w:t xml:space="preserve">Option 2. A new migration adds a public.is_admin() SQL function and RLS policies on products that call it (admin update / insert), plus policies on reviews and profiles for the same role. Admin pages run under the user auth cookie via @supabase/ssr, exactly like customer pages. The route guard at /admin/+layout.server.ts is the first line of defence; the RLS policies are the second. A request that slips past the route guard still cannot write — the database refuses.</w:t>
      </w:r>
    </w:p>
    <w:p>
      <w:pPr>
        <w:pStyle w:val="Heading2"/>
        <w:spacing w:after="120" w:before="240"/>
      </w:pPr>
      <w:r>
        <w:rPr>
          <w:b/>
          <w:bCs/>
        </w:rPr>
        <w:t xml:space="preserve">Consequences</w:t>
      </w:r>
    </w:p>
    <w:p>
      <w:pPr>
        <w:pStyle w:val="ListParagraph"/>
        <w:numPr>
          <w:ilvl w:val="0"/>
          <w:numId w:val="2"/>
        </w:numPr>
        <w:spacing w:after="80"/>
      </w:pPr>
      <w:r>
        <w:t xml:space="preserve">Two layers of access control, each load-bearing. The route guard provides the user experience (redirect to /); RLS provides the security (writes refused regardless of how the request arrived).</w:t>
      </w:r>
    </w:p>
    <w:p>
      <w:pPr>
        <w:pStyle w:val="ListParagraph"/>
        <w:numPr>
          <w:ilvl w:val="0"/>
          <w:numId w:val="2"/>
        </w:numPr>
        <w:spacing w:after="80"/>
      </w:pPr>
      <w:r>
        <w:t xml:space="preserve">The admin UI uses the existing session-cookie client. No new auth, no new wiring, no service-role exposure on user-triggered code paths.</w:t>
      </w:r>
    </w:p>
    <w:p>
      <w:pPr>
        <w:pStyle w:val="ListParagraph"/>
        <w:numPr>
          <w:ilvl w:val="0"/>
          <w:numId w:val="2"/>
        </w:numPr>
        <w:spacing w:after="80"/>
      </w:pPr>
      <w:r>
        <w:t xml:space="preserve">Promoting a customer to admin is still a manual SQL write in Supabase Studio for now. Moving that promotion into the UI is a separate, narrower feature.</w:t>
      </w:r>
    </w:p>
    <w:p>
      <w:pPr>
        <w:pStyle w:val="ListParagraph"/>
        <w:numPr>
          <w:ilvl w:val="0"/>
          <w:numId w:val="2"/>
        </w:numPr>
        <w:spacing w:after="80"/>
      </w:pPr>
      <w:r>
        <w:t xml:space="preserve">getSupabaseAdmin stays reserved for system jobs (Stripe webhook, seed scripts, scheduled jobs). The rule "user requests use the request-scoped client" is also Principle I of the Spec-Kit constitution.</w:t>
      </w:r>
    </w:p>
    <w:p>
      <w:pPr>
        <w:spacing w:after="120"/>
      </w:pPr>
      <w:r>
        <w:rPr>
          <w:b w:val="false"/>
          <w:bCs w:val="false"/>
        </w:rPr>
        <w:t xml:space="preserve"/>
      </w:r>
    </w:p>
    <w:p>
      <w:pPr>
        <w:pStyle w:val="Heading1"/>
        <w:spacing w:after="120" w:before="240"/>
      </w:pPr>
      <w:r>
        <w:rPr>
          <w:b/>
          <w:bCs/>
        </w:rPr>
        <w:t xml:space="preserve">ADR 0007 — Platform-first observability (Vercel Analytics + PostHog) over a custom admin dashboard</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close raised the question of how an operator (and a portfolio reviewer) sees the app being used in real time. The first instinct was to build an admin page listing recent requests, backed by an audit_events table and Supabase Realtime subscriptions. The problem with that path is that two of the three observability questions — "what is the server doing right now" and "what are users doing" — are already answered by tools that exist for free on the platform Joule already runs on.</w:t>
      </w:r>
    </w:p>
    <w:p>
      <w:pPr>
        <w:spacing w:after="120"/>
      </w:pPr>
      <w:r>
        <w:rPr>
          <w:b w:val="false"/>
          <w:bCs w:val="false"/>
        </w:rPr>
        <w:t xml:space="preserve">Options considered:</w:t>
      </w:r>
    </w:p>
    <w:p>
      <w:pPr>
        <w:pStyle w:val="ListParagraph"/>
        <w:numPr>
          <w:ilvl w:val="0"/>
          <w:numId w:val="2"/>
        </w:numPr>
        <w:spacing w:after="80"/>
      </w:pPr>
      <w:r>
        <w:t xml:space="preserve">Build an in-house admin page on top of a new audit_events table, fed by every request via a hooks.server.ts handler, displayed via Supabase Realtime. Two slices of new code, a retention policy to maintain, PII redaction to get right.</w:t>
      </w:r>
    </w:p>
    <w:p>
      <w:pPr>
        <w:pStyle w:val="ListParagraph"/>
        <w:numPr>
          <w:ilvl w:val="0"/>
          <w:numId w:val="2"/>
        </w:numPr>
        <w:spacing w:after="80"/>
      </w:pPr>
      <w:r>
        <w:t xml:space="preserve">Use Vercel Logs (already on) for system-side observability; add Vercel Analytics + Speed Insights for traffic and Web Vitals; add PostHog for product analytics (custom events, funnels, session recording). Zero new tables, zero custom UI to maintain.</w:t>
      </w:r>
    </w:p>
    <w:p>
      <w:pPr>
        <w:pStyle w:val="ListParagraph"/>
        <w:numPr>
          <w:ilvl w:val="0"/>
          <w:numId w:val="2"/>
        </w:numPr>
        <w:spacing w:after="80"/>
      </w:pPr>
      <w:r>
        <w:t xml:space="preserve">Self-host a logging pipeline (Loki, Promtail, Grafana) or buy an external aggregator (Logtail, Axiom). Right tool one tier of complexity up; overkill for the volume.</w:t>
      </w:r>
    </w:p>
    <w:p>
      <w:pPr>
        <w:pStyle w:val="Heading2"/>
        <w:spacing w:after="120" w:before="240"/>
      </w:pPr>
      <w:r>
        <w:rPr>
          <w:b/>
          <w:bCs/>
        </w:rPr>
        <w:t xml:space="preserve">Decision</w:t>
      </w:r>
    </w:p>
    <w:p>
      <w:pPr>
        <w:spacing w:after="120"/>
      </w:pPr>
      <w:r>
        <w:rPr>
          <w:b w:val="false"/>
          <w:bCs w:val="false"/>
        </w:rPr>
        <w:t xml:space="preserve">Option 2. Vercel Logs cover server-side ('did anyone hit /admin/products, why did it 500'); Vercel Analytics covers page-view traffic ('top routes, referrers, geographies') with no cookies and so no consent UI; Vercel Speed Insights covers real-user Web Vitals per route; PostHog covers product analytics ('how many people added to cart but did not check out', session recordings). Each tool is initialised in src/routes/+layout.svelte and src/routes/+layout.ts in under twenty lines combined.</w:t>
      </w:r>
    </w:p>
    <w:p>
      <w:pPr>
        <w:pStyle w:val="Heading2"/>
        <w:spacing w:after="120" w:before="240"/>
      </w:pPr>
      <w:r>
        <w:rPr>
          <w:b/>
          <w:bCs/>
        </w:rPr>
        <w:t xml:space="preserve">Consequences</w:t>
      </w:r>
    </w:p>
    <w:p>
      <w:pPr>
        <w:pStyle w:val="ListParagraph"/>
        <w:numPr>
          <w:ilvl w:val="0"/>
          <w:numId w:val="2"/>
        </w:numPr>
        <w:spacing w:after="80"/>
      </w:pPr>
      <w:r>
        <w:t xml:space="preserve">Four sources of observability, each with its own dashboard, each free at Joule's scale. No custom UI to maintain, no PII redaction code to write, no audit_events retention cron.</w:t>
      </w:r>
    </w:p>
    <w:p>
      <w:pPr>
        <w:pStyle w:val="ListParagraph"/>
        <w:numPr>
          <w:ilvl w:val="0"/>
          <w:numId w:val="2"/>
        </w:numPr>
        <w:spacing w:after="80"/>
      </w:pPr>
      <w:r>
        <w:t xml:space="preserve">The "real-time" demo experience comes from PostHog's built-in live events view and from Vercel's log tail page. Neither is shareable to a teacher without Vercel team access, so a portfolio review still needs a screen-share; that is acceptable.</w:t>
      </w:r>
    </w:p>
    <w:p>
      <w:pPr>
        <w:pStyle w:val="ListParagraph"/>
        <w:numPr>
          <w:ilvl w:val="0"/>
          <w:numId w:val="2"/>
        </w:numPr>
        <w:spacing w:after="80"/>
      </w:pPr>
      <w:r>
        <w:t xml:space="preserve">Three vendor dependencies (Vercel, PostHog) that the project did not previously have. Migration cost if any of them changes pricing or product direction: replace one client SDK call in the layout. The data is in their platforms, not ours, so we cannot do retrospective queries we did not plan for. Acceptable for current scale; revisit if traffic justifies self-hosting.</w:t>
      </w:r>
    </w:p>
    <w:p>
      <w:pPr>
        <w:pStyle w:val="ListParagraph"/>
        <w:numPr>
          <w:ilvl w:val="0"/>
          <w:numId w:val="2"/>
        </w:numPr>
        <w:spacing w:after="80"/>
      </w:pPr>
      <w:r>
        <w:t xml:space="preserve">The engineering judgment recorded here — "don't build what you can integrate, unless the building is the learning outcome" — is the same principle that drove ADR 0006 (admin UI on request-scoped client, not service-role) and the SonarQube swap in Week 5. Pattern is now explicit.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2026-05-28T09:09:06.733Z</dcterms:created>
  <dcterms:modified xsi:type="dcterms:W3CDTF">2026-05-28T09:09:06.733Z</dcterms:modified>
</cp:coreProperties>
</file>

<file path=docProps/custom.xml><?xml version="1.0" encoding="utf-8"?>
<Properties xmlns="http://schemas.openxmlformats.org/officeDocument/2006/custom-properties" xmlns:vt="http://schemas.openxmlformats.org/officeDocument/2006/docPropsVTypes"/>
</file>