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8C0FB" w14:textId="77777777" w:rsidR="004B6B3A" w:rsidRDefault="00000000">
      <w:pPr>
        <w:pStyle w:val="Heading1"/>
        <w:spacing w:after="120"/>
      </w:pPr>
      <w:r>
        <w:t>Week 02 — commerce core</w:t>
      </w:r>
    </w:p>
    <w:p w14:paraId="22F0596B" w14:textId="77777777" w:rsidR="004B6B3A" w:rsidRDefault="00000000">
      <w:pPr>
        <w:spacing w:after="120"/>
      </w:pPr>
      <w:r>
        <w:rPr>
          <w:b/>
          <w:bCs/>
        </w:rPr>
        <w:t>Branch: week-02-commerce-core</w:t>
      </w:r>
    </w:p>
    <w:p w14:paraId="79A317A3" w14:textId="77777777" w:rsidR="004B6B3A" w:rsidRDefault="00000000">
      <w:pPr>
        <w:pStyle w:val="Heading2"/>
        <w:spacing w:before="240"/>
      </w:pPr>
      <w:r>
        <w:t>Shipped</w:t>
      </w:r>
    </w:p>
    <w:p w14:paraId="00CECA25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>Auth-gated cart with add, update quantity, and remove actions.</w:t>
      </w:r>
    </w:p>
    <w:p w14:paraId="182D9FB9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>Wishlist toggle on every product page and a list view on /account.</w:t>
      </w:r>
    </w:p>
    <w:p w14:paraId="29552B1D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Stripe Checkout Sessions in test mode. Reconciliation route runs before the success </w:t>
      </w:r>
      <w:proofErr w:type="gramStart"/>
      <w:r>
        <w:t>page</w:t>
      </w:r>
      <w:proofErr w:type="gramEnd"/>
      <w:r>
        <w:t xml:space="preserve"> so the cart clears in time; a /checkout/resume route lets users pick up unfinished orders.</w:t>
      </w:r>
    </w:p>
    <w:p w14:paraId="4363D1A3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>Product pages with image galleries: arrow controls, keyboard navigation, an image counter.</w:t>
      </w:r>
    </w:p>
    <w:p w14:paraId="676E3118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Reviews with aspect ratings (overall, value, build, performance), paginated 5 per page with URL state, and a write form that redirects </w:t>
      </w:r>
      <w:proofErr w:type="gramStart"/>
      <w:r>
        <w:t>to ?review</w:t>
      </w:r>
      <w:proofErr w:type="gramEnd"/>
      <w:r>
        <w:t>=posted on submit.</w:t>
      </w:r>
    </w:p>
    <w:p w14:paraId="095E43D5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Semantic search via </w:t>
      </w:r>
      <w:proofErr w:type="spellStart"/>
      <w:r>
        <w:t>pgvector</w:t>
      </w:r>
      <w:proofErr w:type="spellEnd"/>
      <w:r>
        <w:t xml:space="preserve">: </w:t>
      </w:r>
      <w:proofErr w:type="spellStart"/>
      <w:r>
        <w:t>match_products</w:t>
      </w:r>
      <w:proofErr w:type="spellEnd"/>
      <w:r>
        <w:t xml:space="preserve"> RPC and an embed script. /</w:t>
      </w:r>
      <w:proofErr w:type="gramStart"/>
      <w:r>
        <w:t>search</w:t>
      </w:r>
      <w:proofErr w:type="gramEnd"/>
      <w:r>
        <w:t xml:space="preserve"> falls back to </w:t>
      </w:r>
      <w:proofErr w:type="spellStart"/>
      <w:r>
        <w:t>tsvector</w:t>
      </w:r>
      <w:proofErr w:type="spellEnd"/>
      <w:r>
        <w:t xml:space="preserve"> when no OPENAI_API_KEY is configured.</w:t>
      </w:r>
    </w:p>
    <w:p w14:paraId="005CFB41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>Order history on /account with status pills and Resume payment buttons for pending orders.</w:t>
      </w:r>
    </w:p>
    <w:p w14:paraId="0A1F9AEC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Reset filters control in the </w:t>
      </w:r>
      <w:proofErr w:type="spellStart"/>
      <w:r>
        <w:t>catalog</w:t>
      </w:r>
      <w:proofErr w:type="spellEnd"/>
      <w:r>
        <w:t xml:space="preserve"> sidebar.</w:t>
      </w:r>
    </w:p>
    <w:p w14:paraId="79870CF3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t>L1 BDD scenario count: 16. Target was at least 12.</w:t>
      </w:r>
    </w:p>
    <w:p w14:paraId="4D08BDDA" w14:textId="77777777" w:rsidR="004B6B3A" w:rsidRDefault="00000000">
      <w:pPr>
        <w:pStyle w:val="Heading2"/>
        <w:spacing w:before="240"/>
      </w:pPr>
      <w:r>
        <w:t>Slipped</w:t>
      </w:r>
    </w:p>
    <w:p w14:paraId="6368415D" w14:textId="77777777" w:rsidR="004B6B3A" w:rsidRDefault="00000000">
      <w:pPr>
        <w:spacing w:after="120"/>
      </w:pPr>
      <w:r>
        <w:t>Nothing material.</w:t>
      </w:r>
    </w:p>
    <w:p w14:paraId="31A07F94" w14:textId="77777777" w:rsidR="004B6B3A" w:rsidRDefault="00000000">
      <w:pPr>
        <w:pStyle w:val="Heading2"/>
        <w:spacing w:before="240"/>
      </w:pPr>
      <w:r>
        <w:t>Rescoped</w:t>
      </w:r>
    </w:p>
    <w:p w14:paraId="754B0EBA" w14:textId="77777777" w:rsidR="004B6B3A" w:rsidRDefault="00000000">
      <w:pPr>
        <w:spacing w:after="120"/>
      </w:pPr>
      <w:r>
        <w:t>Rebranded the project from "</w:t>
      </w:r>
      <w:proofErr w:type="spellStart"/>
      <w:r>
        <w:t>TechnoMarket</w:t>
      </w:r>
      <w:proofErr w:type="spellEnd"/>
      <w:r>
        <w:t xml:space="preserve"> 2.0" to "Joule" mid-week. This was not in the </w:t>
      </w:r>
      <w:proofErr w:type="gramStart"/>
      <w:r>
        <w:t>plan</w:t>
      </w:r>
      <w:proofErr w:type="gramEnd"/>
      <w:r>
        <w:t xml:space="preserve"> but it unblocked the portfolio narrative — the previous name positioned the project as a sequel rather than a standalone shop, which was the wrong story. Touched copy across the home page, header, footer, about, and meta description in a single commit.</w:t>
      </w:r>
    </w:p>
    <w:p w14:paraId="5B80FE17" w14:textId="77777777" w:rsidR="004B6B3A" w:rsidRDefault="00000000">
      <w:pPr>
        <w:pStyle w:val="Heading2"/>
        <w:spacing w:before="240"/>
      </w:pPr>
      <w:r>
        <w:t>Reflection</w:t>
      </w:r>
    </w:p>
    <w:p w14:paraId="7EA09065" w14:textId="77777777" w:rsidR="004B6B3A" w:rsidRDefault="00000000">
      <w:pPr>
        <w:spacing w:after="120"/>
      </w:pPr>
      <w:r>
        <w:t>The trickiest part of the week was the post-Stripe flow. Clearing the cart on the success page is too late — the layout server load that renders the cart badge has already run by then. The fix was an intermediate /checkout/reconcile endpoint that marks the order paid, clears the cart, then 303-redirects to the success page. Worth documenting because the symptom (stale cart badge after a clean payment) was non-obvious.</w:t>
      </w:r>
    </w:p>
    <w:p w14:paraId="70D05CF0" w14:textId="77777777" w:rsidR="004B6B3A" w:rsidRDefault="00000000">
      <w:pPr>
        <w:pStyle w:val="Heading2"/>
        <w:spacing w:before="240"/>
      </w:pPr>
      <w:r>
        <w:t>Learning outcomes</w:t>
      </w:r>
    </w:p>
    <w:p w14:paraId="048A52E9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Engineering Approach</w:t>
      </w:r>
      <w:r>
        <w:t xml:space="preserve"> — Feedback loops via BDD caught the cart-badge-stale-after-checkout bug because the scenario asserted on layout state, not just payment success. System thinking led to /checkout/reconcile as a deliberate hop between Stripe and the success page — recognising that the layout query runs before the success page load and therefore needs the data ready earlier.</w:t>
      </w:r>
    </w:p>
    <w:p w14:paraId="499B6187" w14:textId="77777777" w:rsidR="004B6B3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Software Quality</w:t>
      </w:r>
      <w:r>
        <w:t xml:space="preserve"> — 16 layer-1 BDD scenarios (target was at least 12). Aspect ratings on reviews push the model beyond "did it persist" into "did the right facet get rated". Semantic search via </w:t>
      </w:r>
      <w:proofErr w:type="spellStart"/>
      <w:r>
        <w:t>pgvector</w:t>
      </w:r>
      <w:proofErr w:type="spellEnd"/>
      <w:r>
        <w:t xml:space="preserve"> is a deliberate trade between functional suitability and performance efficiency (ISO 25010) — slower than </w:t>
      </w:r>
      <w:proofErr w:type="spellStart"/>
      <w:r>
        <w:t>tsvector</w:t>
      </w:r>
      <w:proofErr w:type="spellEnd"/>
      <w:r>
        <w:t xml:space="preserve"> but more useful for natural-language queries.</w:t>
      </w:r>
    </w:p>
    <w:p w14:paraId="3EA4C9D6" w14:textId="3A9A74E1" w:rsidR="004B6B3A" w:rsidRDefault="00000000" w:rsidP="00EF1F3B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Software Maintenance</w:t>
      </w:r>
      <w:r>
        <w:t xml:space="preserve"> — Stripe webhook with signature verification and order-status idempotency — production-shaped change management. Schema changes kept as separate migration files under </w:t>
      </w:r>
      <w:proofErr w:type="spellStart"/>
      <w:r>
        <w:t>supabase</w:t>
      </w:r>
      <w:proofErr w:type="spellEnd"/>
      <w:r>
        <w:t>/migrations</w:t>
      </w:r>
      <w:proofErr w:type="gramStart"/>
      <w:r>
        <w:t>/</w:t>
      </w:r>
      <w:proofErr w:type="gramEnd"/>
      <w:r>
        <w:t xml:space="preserve"> so the database history is auditable.</w:t>
      </w:r>
    </w:p>
    <w:sectPr w:rsidR="004B6B3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26682"/>
    <w:multiLevelType w:val="hybridMultilevel"/>
    <w:tmpl w:val="CA0818D2"/>
    <w:lvl w:ilvl="0" w:tplc="884C5328">
      <w:start w:val="1"/>
      <w:numFmt w:val="bullet"/>
      <w:lvlText w:val="•"/>
      <w:lvlJc w:val="left"/>
      <w:pPr>
        <w:ind w:left="720" w:hanging="360"/>
      </w:pPr>
    </w:lvl>
    <w:lvl w:ilvl="1" w:tplc="B888B44E">
      <w:numFmt w:val="decimal"/>
      <w:lvlText w:val=""/>
      <w:lvlJc w:val="left"/>
    </w:lvl>
    <w:lvl w:ilvl="2" w:tplc="AAB43AF2">
      <w:numFmt w:val="decimal"/>
      <w:lvlText w:val=""/>
      <w:lvlJc w:val="left"/>
    </w:lvl>
    <w:lvl w:ilvl="3" w:tplc="D86E9A22">
      <w:numFmt w:val="decimal"/>
      <w:lvlText w:val=""/>
      <w:lvlJc w:val="left"/>
    </w:lvl>
    <w:lvl w:ilvl="4" w:tplc="70E6BD38">
      <w:numFmt w:val="decimal"/>
      <w:lvlText w:val=""/>
      <w:lvlJc w:val="left"/>
    </w:lvl>
    <w:lvl w:ilvl="5" w:tplc="BB96F89E">
      <w:numFmt w:val="decimal"/>
      <w:lvlText w:val=""/>
      <w:lvlJc w:val="left"/>
    </w:lvl>
    <w:lvl w:ilvl="6" w:tplc="488A3584">
      <w:numFmt w:val="decimal"/>
      <w:lvlText w:val=""/>
      <w:lvlJc w:val="left"/>
    </w:lvl>
    <w:lvl w:ilvl="7" w:tplc="96DC1D70">
      <w:numFmt w:val="decimal"/>
      <w:lvlText w:val=""/>
      <w:lvlJc w:val="left"/>
    </w:lvl>
    <w:lvl w:ilvl="8" w:tplc="991066A2">
      <w:numFmt w:val="decimal"/>
      <w:lvlText w:val=""/>
      <w:lvlJc w:val="left"/>
    </w:lvl>
  </w:abstractNum>
  <w:abstractNum w:abstractNumId="1" w15:restartNumberingAfterBreak="0">
    <w:nsid w:val="6D1D4FD9"/>
    <w:multiLevelType w:val="hybridMultilevel"/>
    <w:tmpl w:val="9ABC9E8E"/>
    <w:lvl w:ilvl="0" w:tplc="31D64B1A">
      <w:start w:val="1"/>
      <w:numFmt w:val="bullet"/>
      <w:lvlText w:val="●"/>
      <w:lvlJc w:val="left"/>
      <w:pPr>
        <w:ind w:left="720" w:hanging="360"/>
      </w:pPr>
    </w:lvl>
    <w:lvl w:ilvl="1" w:tplc="9E86EDDA">
      <w:start w:val="1"/>
      <w:numFmt w:val="bullet"/>
      <w:lvlText w:val="○"/>
      <w:lvlJc w:val="left"/>
      <w:pPr>
        <w:ind w:left="1440" w:hanging="360"/>
      </w:pPr>
    </w:lvl>
    <w:lvl w:ilvl="2" w:tplc="7EEA5BAC">
      <w:start w:val="1"/>
      <w:numFmt w:val="bullet"/>
      <w:lvlText w:val="■"/>
      <w:lvlJc w:val="left"/>
      <w:pPr>
        <w:ind w:left="2160" w:hanging="360"/>
      </w:pPr>
    </w:lvl>
    <w:lvl w:ilvl="3" w:tplc="67B0488A">
      <w:start w:val="1"/>
      <w:numFmt w:val="bullet"/>
      <w:lvlText w:val="●"/>
      <w:lvlJc w:val="left"/>
      <w:pPr>
        <w:ind w:left="2880" w:hanging="360"/>
      </w:pPr>
    </w:lvl>
    <w:lvl w:ilvl="4" w:tplc="4F06F990">
      <w:start w:val="1"/>
      <w:numFmt w:val="bullet"/>
      <w:lvlText w:val="○"/>
      <w:lvlJc w:val="left"/>
      <w:pPr>
        <w:ind w:left="3600" w:hanging="360"/>
      </w:pPr>
    </w:lvl>
    <w:lvl w:ilvl="5" w:tplc="B2B0ADF8">
      <w:start w:val="1"/>
      <w:numFmt w:val="bullet"/>
      <w:lvlText w:val="■"/>
      <w:lvlJc w:val="left"/>
      <w:pPr>
        <w:ind w:left="4320" w:hanging="360"/>
      </w:pPr>
    </w:lvl>
    <w:lvl w:ilvl="6" w:tplc="959ABBE6">
      <w:start w:val="1"/>
      <w:numFmt w:val="bullet"/>
      <w:lvlText w:val="●"/>
      <w:lvlJc w:val="left"/>
      <w:pPr>
        <w:ind w:left="5040" w:hanging="360"/>
      </w:pPr>
    </w:lvl>
    <w:lvl w:ilvl="7" w:tplc="03F2C7C4">
      <w:start w:val="1"/>
      <w:numFmt w:val="bullet"/>
      <w:lvlText w:val="●"/>
      <w:lvlJc w:val="left"/>
      <w:pPr>
        <w:ind w:left="5760" w:hanging="360"/>
      </w:pPr>
    </w:lvl>
    <w:lvl w:ilvl="8" w:tplc="499099D0">
      <w:start w:val="1"/>
      <w:numFmt w:val="bullet"/>
      <w:lvlText w:val="●"/>
      <w:lvlJc w:val="left"/>
      <w:pPr>
        <w:ind w:left="6480" w:hanging="360"/>
      </w:pPr>
    </w:lvl>
  </w:abstractNum>
  <w:num w:numId="1" w16cid:durableId="2024434826">
    <w:abstractNumId w:val="1"/>
    <w:lvlOverride w:ilvl="0">
      <w:startOverride w:val="1"/>
    </w:lvlOverride>
  </w:num>
  <w:num w:numId="2" w16cid:durableId="10171973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B3A"/>
    <w:rsid w:val="004B6B3A"/>
    <w:rsid w:val="00805AB7"/>
    <w:rsid w:val="00EF1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9255D5"/>
  <w15:docId w15:val="{E9E3E6B3-4C78-4860-A019-793315469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414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Lalov, Aleksandar</cp:lastModifiedBy>
  <cp:revision>2</cp:revision>
  <dcterms:created xsi:type="dcterms:W3CDTF">2026-05-18T17:32:00Z</dcterms:created>
  <dcterms:modified xsi:type="dcterms:W3CDTF">2026-05-25T21:28:00Z</dcterms:modified>
</cp:coreProperties>
</file>