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03 — intelligence layer</w:t>
      </w:r>
    </w:p>
    <w:p>
      <w:pPr>
        <w:spacing w:after="120"/>
      </w:pPr>
      <w:r>
        <w:rPr>
          <w:b/>
          <w:bCs/>
        </w:rPr>
        <w:t xml:space="preserve">Branch: week-03-intelligence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Conversational assistant at /assistant. Streams responses via Vercel AI Gateway. Three catalog tools (search_catalog, get_product, list_categories) so every recommendation is grounded in real data. Tool calls render as inline chips; [slug] mentions in responses auto-link to product pages.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Comparison synthesiser at /compare?slugs=a,b,c. Renders a deterministic spec table from real catalog data, then streams an AI "which one and why" verdict below. Refuses cross-category comparisons honestly rather than forcing a winner.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Add-to-compare tray. Session-scoped, persists across navigation via sessionStorage. Add-to-compare button on every product page, capped at three.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Review-intelligence panel on product pages with three or more reviews. Collapsed by default; "Read the gist" streams a synthesis with [1, 2]-style citations that scroll to the matching review when clicked.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Transparent personalisation on /account. Embedding-hybrid recommender builds a user vector from bought and saved signals, retrieves candidates via pgvector, re-ranks with brand affinity, price-band match, and a featured boost. Each recommendation carries a visible reason chip naming the anchor.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 scope guard on every system prompt: no code generation, no off-topic Q&amp;A, no role-play, no "ignore previous instructions" compliance. Treats human-language text inside tool results as data, not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Performance pass: short-circuit auth lookup when no session cookie is present; skip cart-count for anonymous users; in-memory memo cache with 60-second TTL on hot catalog reads; thread productId through PDP queries to drop three round-trips per render.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L2 BDD scenarios: assistant slugs resolve in catalog; compare verdicts only cite input products; review-intel citations stay within range. Tagged @ai so they skip on CI when the gateway key is absent.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A script. 24 prompts run through grounded and ungrounded variants, scored on slug citations and prose product mentions. Latest run: 51 of 51 grounded slug citations are real, zero hallucinations; ungrounded made 254 prose product mentions with under 5% Joule-correct.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first cut of the assistant was too eager to refuse. It said "Joule does not have wired headphones" / "no Sony noise-cancelling" / "no smartwatches" when all three existed in the catalog. Fixing it took two iterations on the system prompt: the DO NOT GIVE UP block listing the steps the model must take before claiming absence, the explicit "call list_categories first if unsure of the slug" rule, and an OUTPUT rule mandating prose so the model never finishes a turn with only tool calls. Experiment A's first run masked this because the slug-only metric did not catch grounded misses.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The recommender was originally a Week 4 deliverable. It moved into Week 3 because once product embeddings were populated (Week 2's semantic-search work), the embedding-hybrid path was a small lift on top of the rule-based version. Brought forward to keep Week 4 focused on the experiment write-ups and the first production deploy.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most useful artefact of the week was not the assistant itself — it was the second metric in Experiment A. The slug-citation count alone made the experiment look like a tie (both variants at 0% "hallucination") because the ungrounded variant does not know about slug brackets. Adding the prose-mention scorer made the actual difference visible: ungrounded confidently recommends products Joule does not sell (75% wrong brand, 20% wrong generation). The lesson for the next experiment is to think about whether the metric symmetrically applies to both variants before running.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Experiment A is direct evidence-based experimentation: scripted prompts × two variants × quantitative scoring. Progressive steps within the week — assistant in slice 1, compare in slice 2, review intelligence in slice 3, recommender in slice 4 — each shipped and measured before moving on. System thinking visible in the AI stack: assistant, compare, and review-intel share one prompt module, one gateway helper, and one tool set rather than three parallel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Layer-2 BDD invariants run live AI calls and assert structural properties — the "every claim traces to the catalog" quality benchmark from the brief is now an automated gate, not an aspiration. Embedding-hybrid recommender falls back to rule-based when no embeddings are populated — graceful degradation as a reliability attribute.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60-second memo cache on hot catalog reads + short-circuited auth lookup when no session cookie is present — performance-shaped maintenance with measurable round-trip savings. Hardening pass (separately authored) added typed Supabase client, security headers, and idempotent webhook handling.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Applied research at the centre of the week. Hard scope guard on every system prompt treats human-language text in tool results as data, not instructions — a concrete AI-Act-aligned discipline against prompt injection and off-topic output. The assistant is explicit about refusing to invent products, which is also the brief's "honesty over confidence" ethical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Personal Leadership</w:t>
      </w:r>
      <w:r>
        <w:t xml:space="preserve"> — Caught the misleading slug-only metric in Experiment A v1 during my own analysis (not because the test framework complained) and reworked the metric with the prose-mention scorer. Acted on feedback I gave myself — a small example of the feedback-and-adjust loop the learning outcome asks for.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2026-06-04T09:52:44.448Z</dcterms:created>
  <dcterms:modified xsi:type="dcterms:W3CDTF">2026-06-04T09:52:44.448Z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