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Week 02 — commerce core</w:t>
      </w:r>
    </w:p>
    <w:p>
      <w:pPr>
        <w:spacing w:after="120"/>
      </w:pPr>
      <w:r>
        <w:rPr>
          <w:b/>
          <w:bCs/>
        </w:rPr>
        <w:t xml:space="preserve">Branch: week-02-commerce-core</w:t>
      </w:r>
    </w:p>
    <w:p>
      <w:pPr>
        <w:pStyle w:val="Heading2"/>
        <w:spacing w:after="120" w:before="240"/>
      </w:pPr>
      <w:r>
        <w:rPr>
          <w:b/>
          <w:bCs/>
        </w:rPr>
        <w:t xml:space="preserve">Shipped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Auth-gated cart with add, update quantity, and remove actions.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Wishlist toggle on every product page and a list view on /account.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Stripe Checkout Sessions in test mode. Reconciliation route runs before the success page so the cart clears in time; a /checkout/resume route lets users pick up unfinished orders.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pages with image galleries: arrow controls, keyboard navigation, an image counter.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Reviews with aspect ratings (overall, value, build, performance), paginated 5 per page with URL state, and a write form that redirects to ?review=posted on submit.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Semantic search via pgvector: match_products RPC and an embed script. /search falls back to tsvector when no OPENAI_API_KEY is configured.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history on /account with status pills and Resume payment buttons for pending orders.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Reset filters control in the catalog sidebar.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 BDD scenario count: 16. Target was at least 12.</w:t>
      </w:r>
    </w:p>
    <w:p>
      <w:pPr>
        <w:pStyle w:val="Heading2"/>
        <w:spacing w:after="120" w:before="240"/>
      </w:pPr>
      <w:r>
        <w:rPr>
          <w:b/>
          <w:bCs/>
        </w:rPr>
        <w:t xml:space="preserve">Slipped</w:t>
      </w:r>
    </w:p>
    <w:p>
      <w:pPr>
        <w:spacing w:after="120"/>
      </w:pPr>
      <w:r>
        <w:rPr>
          <w:b w:val="false"/>
          <w:bCs w:val="false"/>
        </w:rPr>
        <w:t xml:space="preserve">Nothing material.</w:t>
      </w:r>
    </w:p>
    <w:p>
      <w:pPr>
        <w:pStyle w:val="Heading2"/>
        <w:spacing w:after="120" w:before="240"/>
      </w:pPr>
      <w:r>
        <w:rPr>
          <w:b/>
          <w:bCs/>
        </w:rPr>
        <w:t xml:space="preserve">Rescoped</w:t>
      </w:r>
    </w:p>
    <w:p>
      <w:pPr>
        <w:spacing w:after="120"/>
      </w:pPr>
      <w:r>
        <w:rPr>
          <w:b w:val="false"/>
          <w:bCs w:val="false"/>
        </w:rPr>
        <w:t xml:space="preserve">Rebranded the project from "TechnoMarket 2.0" to "Joule" mid-week. This was not in the plan but it unblocked the portfolio narrative — the previous name positioned the project as a sequel rather than a standalone shop, which was the wrong story. Touched copy across the home page, header, footer, about, and meta description in a single commit.</w:t>
      </w:r>
    </w:p>
    <w:p>
      <w:pPr>
        <w:pStyle w:val="Heading2"/>
        <w:spacing w:after="120" w:before="240"/>
      </w:pPr>
      <w:r>
        <w:rPr>
          <w:b/>
          <w:bCs/>
        </w:rPr>
        <w:t xml:space="preserve">Reflection</w:t>
      </w:r>
    </w:p>
    <w:p>
      <w:pPr>
        <w:spacing w:after="120"/>
      </w:pPr>
      <w:r>
        <w:rPr>
          <w:b w:val="false"/>
          <w:bCs w:val="false"/>
        </w:rPr>
        <w:t xml:space="preserve">The trickiest part of the week was the post-Stripe flow. Clearing the cart on the success page is too late — the layout server load that renders the cart badge has already run by then. The fix was an intermediate /checkout/reconcile endpoint that marks the order paid, clears the cart, then 303-redirects to the success page. Worth documenting because the symptom (stale cart badge after a clean payment) was non-obvious.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2026-05-13T10:55:59.487Z</dcterms:created>
  <dcterms:modified xsi:type="dcterms:W3CDTF">2026-05-13T10:55:59.487Z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