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53BCB">
      <w:pPr>
        <w:pStyle w:val="2"/>
        <w:spacing w:before="32" w:line="219" w:lineRule="auto"/>
        <w:ind w:left="101"/>
        <w:outlineLvl w:val="0"/>
        <w:rPr>
          <w:sz w:val="16"/>
          <w:szCs w:val="16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sz w:val="16"/>
          <w:szCs w:val="16"/>
        </w:rPr>
        <w:t>Silk</w:t>
      </w:r>
      <w:r>
        <w:rPr>
          <w:rFonts w:ascii="宋体" w:hAnsi="宋体" w:eastAsia="宋体" w:cs="宋体"/>
          <w:b/>
          <w:bCs/>
          <w:spacing w:val="12"/>
          <w:sz w:val="16"/>
          <w:szCs w:val="16"/>
        </w:rPr>
        <w:t>&amp;</w:t>
      </w:r>
      <w:r>
        <w:rPr>
          <w:rFonts w:ascii="宋体" w:hAnsi="宋体" w:eastAsia="宋体" w:cs="宋体"/>
          <w:b/>
          <w:bCs/>
          <w:sz w:val="16"/>
          <w:szCs w:val="16"/>
        </w:rPr>
        <w:t>Spark</w:t>
      </w:r>
      <w:r>
        <w:rPr>
          <w:rFonts w:ascii="宋体" w:hAnsi="宋体" w:eastAsia="宋体" w:cs="宋体"/>
          <w:spacing w:val="38"/>
          <w:w w:val="101"/>
          <w:sz w:val="16"/>
          <w:szCs w:val="16"/>
        </w:rPr>
        <w:t xml:space="preserve">  </w:t>
      </w:r>
      <w:r>
        <w:rPr>
          <w:b/>
          <w:bCs/>
          <w:spacing w:val="12"/>
          <w:sz w:val="16"/>
          <w:szCs w:val="16"/>
        </w:rPr>
        <w:t>独立站全功能需求清单</w:t>
      </w:r>
    </w:p>
    <w:p w14:paraId="57456DF3">
      <w:pPr>
        <w:pStyle w:val="2"/>
        <w:spacing w:before="205" w:line="214" w:lineRule="auto"/>
        <w:ind w:left="99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2"/>
          <w:sz w:val="16"/>
          <w:szCs w:val="16"/>
        </w:rPr>
        <w:t>1.</w:t>
      </w:r>
      <w:r>
        <w:rPr>
          <w:rFonts w:ascii="Arial" w:hAnsi="Arial" w:eastAsia="Arial" w:cs="Arial"/>
          <w:spacing w:val="-12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核心引流引擎：</w:t>
      </w:r>
      <w:r>
        <w:rPr>
          <w:rFonts w:ascii="Arial" w:hAnsi="Arial" w:eastAsia="Arial" w:cs="Arial"/>
          <w:sz w:val="16"/>
          <w:szCs w:val="16"/>
        </w:rPr>
        <w:t>AI</w:t>
      </w:r>
      <w:r>
        <w:rPr>
          <w:rFonts w:ascii="Arial" w:hAnsi="Arial" w:eastAsia="Arial" w:cs="Arial"/>
          <w:spacing w:val="2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命理系统</w:t>
      </w:r>
      <w:r>
        <w:rPr>
          <w:rFonts w:ascii="Arial" w:hAnsi="Arial" w:eastAsia="Arial" w:cs="Arial"/>
          <w:spacing w:val="2"/>
          <w:sz w:val="16"/>
          <w:szCs w:val="16"/>
        </w:rPr>
        <w:t>(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pacing w:val="2"/>
          <w:sz w:val="16"/>
          <w:szCs w:val="16"/>
        </w:rPr>
        <w:t xml:space="preserve">    "</w:t>
      </w:r>
      <w:r>
        <w:rPr>
          <w:rFonts w:ascii="Arial" w:hAnsi="Arial" w:eastAsia="Arial" w:cs="Arial"/>
          <w:sz w:val="16"/>
          <w:szCs w:val="16"/>
        </w:rPr>
        <w:t>Spark</w:t>
      </w:r>
      <w:r>
        <w:rPr>
          <w:rFonts w:ascii="Arial" w:hAnsi="Arial" w:eastAsia="Arial" w:cs="Arial"/>
          <w:spacing w:val="2"/>
          <w:sz w:val="16"/>
          <w:szCs w:val="16"/>
        </w:rPr>
        <w:t>"</w:t>
      </w:r>
      <w:r>
        <w:rPr>
          <w:rFonts w:ascii="Arial" w:hAnsi="Arial" w:eastAsia="Arial" w:cs="Arial"/>
          <w:sz w:val="16"/>
          <w:szCs w:val="16"/>
        </w:rPr>
        <w:t>Engine</w:t>
      </w:r>
      <w:r>
        <w:rPr>
          <w:rFonts w:ascii="Arial" w:hAnsi="Arial" w:eastAsia="Arial" w:cs="Arial"/>
          <w:spacing w:val="2"/>
          <w:sz w:val="16"/>
          <w:szCs w:val="16"/>
        </w:rPr>
        <w:t>)</w:t>
      </w:r>
    </w:p>
    <w:p w14:paraId="71AD593B">
      <w:pPr>
        <w:pStyle w:val="2"/>
        <w:spacing w:before="159" w:line="224" w:lineRule="auto"/>
        <w:ind w:left="99"/>
        <w:rPr>
          <w:sz w:val="12"/>
          <w:szCs w:val="12"/>
        </w:rPr>
      </w:pPr>
      <w:r>
        <w:rPr>
          <w:spacing w:val="10"/>
          <w:sz w:val="12"/>
          <w:szCs w:val="12"/>
        </w:rPr>
        <w:t>这是网站的流量入口，利用</w:t>
      </w:r>
      <w:r>
        <w:rPr>
          <w:rFonts w:ascii="宋体" w:hAnsi="宋体" w:eastAsia="宋体" w:cs="宋体"/>
          <w:sz w:val="12"/>
          <w:szCs w:val="12"/>
        </w:rPr>
        <w:t>AI</w:t>
      </w:r>
      <w:r>
        <w:rPr>
          <w:spacing w:val="10"/>
          <w:sz w:val="12"/>
          <w:szCs w:val="12"/>
        </w:rPr>
        <w:t>和互动体验来获取用户数据并建立信任。</w:t>
      </w:r>
    </w:p>
    <w:p w14:paraId="20AD28F4">
      <w:pPr>
        <w:spacing w:before="14"/>
      </w:pPr>
    </w:p>
    <w:tbl>
      <w:tblPr>
        <w:tblStyle w:val="5"/>
        <w:tblW w:w="5367" w:type="dxa"/>
        <w:tblInd w:w="20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5"/>
        <w:gridCol w:w="938"/>
        <w:gridCol w:w="3149"/>
        <w:gridCol w:w="355"/>
      </w:tblGrid>
      <w:tr w14:paraId="00AD55D9">
        <w:trPr>
          <w:trHeight w:val="360" w:hRule="atLeast"/>
        </w:trPr>
        <w:tc>
          <w:tcPr>
            <w:tcW w:w="925" w:type="dxa"/>
            <w:vAlign w:val="top"/>
          </w:tcPr>
          <w:p w14:paraId="6D919933">
            <w:pPr>
              <w:pStyle w:val="6"/>
              <w:spacing w:line="223" w:lineRule="auto"/>
            </w:pPr>
            <w:r>
              <w:rPr>
                <w:spacing w:val="3"/>
              </w:rPr>
              <w:t>模块</w:t>
            </w:r>
          </w:p>
        </w:tc>
        <w:tc>
          <w:tcPr>
            <w:tcW w:w="938" w:type="dxa"/>
            <w:vAlign w:val="top"/>
          </w:tcPr>
          <w:p w14:paraId="253797C9">
            <w:pPr>
              <w:pStyle w:val="6"/>
              <w:spacing w:before="6" w:line="224" w:lineRule="auto"/>
              <w:ind w:left="121"/>
            </w:pPr>
            <w:r>
              <w:rPr>
                <w:spacing w:val="5"/>
              </w:rPr>
              <w:t>功能点</w:t>
            </w:r>
          </w:p>
        </w:tc>
        <w:tc>
          <w:tcPr>
            <w:tcW w:w="3149" w:type="dxa"/>
            <w:vAlign w:val="top"/>
          </w:tcPr>
          <w:p w14:paraId="62823AA0">
            <w:pPr>
              <w:pStyle w:val="6"/>
              <w:spacing w:before="6" w:line="224" w:lineRule="auto"/>
              <w:ind w:left="147"/>
            </w:pPr>
            <w:r>
              <w:rPr>
                <w:spacing w:val="4"/>
              </w:rPr>
              <w:t>详细描述</w:t>
            </w:r>
          </w:p>
        </w:tc>
        <w:tc>
          <w:tcPr>
            <w:tcW w:w="355" w:type="dxa"/>
            <w:vAlign w:val="top"/>
          </w:tcPr>
          <w:p w14:paraId="3F0048FF">
            <w:pPr>
              <w:pStyle w:val="6"/>
              <w:spacing w:before="10" w:line="225" w:lineRule="auto"/>
              <w:ind w:left="121"/>
              <w:rPr>
                <w:sz w:val="12"/>
                <w:szCs w:val="12"/>
              </w:rPr>
            </w:pPr>
            <w:r>
              <w:rPr>
                <w:spacing w:val="6"/>
              </w:rPr>
              <w:t>优先</w:t>
            </w:r>
            <w:r>
              <w:t xml:space="preserve"> </w:t>
            </w:r>
            <w:r>
              <w:rPr>
                <w:sz w:val="12"/>
                <w:szCs w:val="12"/>
              </w:rPr>
              <w:t>级</w:t>
            </w:r>
          </w:p>
        </w:tc>
      </w:tr>
      <w:tr w14:paraId="2ED19AC1">
        <w:trPr>
          <w:trHeight w:val="226" w:hRule="atLeast"/>
        </w:trPr>
        <w:tc>
          <w:tcPr>
            <w:tcW w:w="925" w:type="dxa"/>
            <w:vAlign w:val="top"/>
          </w:tcPr>
          <w:p w14:paraId="4ADC8A8A">
            <w:pPr>
              <w:pStyle w:val="6"/>
              <w:spacing w:before="90" w:line="210" w:lineRule="auto"/>
            </w:pPr>
            <w:r>
              <w:rPr>
                <w:rFonts w:ascii="宋体" w:hAnsi="宋体" w:eastAsia="宋体" w:cs="宋体"/>
                <w:spacing w:val="5"/>
              </w:rPr>
              <w:t>A.</w:t>
            </w:r>
            <w:r>
              <w:rPr>
                <w:spacing w:val="5"/>
              </w:rPr>
              <w:t>星盘数据入口</w:t>
            </w:r>
          </w:p>
        </w:tc>
        <w:tc>
          <w:tcPr>
            <w:tcW w:w="938" w:type="dxa"/>
            <w:vAlign w:val="top"/>
          </w:tcPr>
          <w:p w14:paraId="684D5B96">
            <w:pPr>
              <w:pStyle w:val="6"/>
              <w:spacing w:before="90" w:line="210" w:lineRule="auto"/>
              <w:ind w:left="111"/>
            </w:pPr>
            <w:r>
              <w:rPr>
                <w:spacing w:val="3"/>
              </w:rPr>
              <w:t>出生信息表单</w:t>
            </w:r>
          </w:p>
        </w:tc>
        <w:tc>
          <w:tcPr>
            <w:tcW w:w="3149" w:type="dxa"/>
            <w:vAlign w:val="top"/>
          </w:tcPr>
          <w:p w14:paraId="46098ED7">
            <w:pPr>
              <w:pStyle w:val="6"/>
              <w:spacing w:before="90" w:line="210" w:lineRule="auto"/>
              <w:ind w:left="159"/>
            </w:pPr>
            <w:r>
              <w:rPr>
                <w:spacing w:val="4"/>
              </w:rPr>
              <w:t>输入：姓名、出生日期、出生时间(精确到分)、出生地点</w:t>
            </w:r>
          </w:p>
        </w:tc>
        <w:tc>
          <w:tcPr>
            <w:tcW w:w="355" w:type="dxa"/>
            <w:vAlign w:val="top"/>
          </w:tcPr>
          <w:p w14:paraId="0E12964E">
            <w:pPr>
              <w:spacing w:before="108" w:line="181" w:lineRule="auto"/>
              <w:ind w:left="175"/>
              <w:rPr>
                <w:rFonts w:ascii="宋体" w:hAnsi="宋体" w:eastAsia="宋体" w:cs="宋体"/>
                <w:sz w:val="11"/>
                <w:szCs w:val="11"/>
              </w:rPr>
            </w:pPr>
            <w:r>
              <w:rPr>
                <w:rFonts w:ascii="宋体" w:hAnsi="宋体" w:eastAsia="宋体" w:cs="宋体"/>
                <w:spacing w:val="-1"/>
                <w:sz w:val="11"/>
                <w:szCs w:val="11"/>
              </w:rPr>
              <w:t>P1</w:t>
            </w:r>
          </w:p>
        </w:tc>
      </w:tr>
      <w:tr w14:paraId="5EEDA224">
        <w:trPr>
          <w:trHeight w:val="135" w:hRule="atLeast"/>
        </w:trPr>
        <w:tc>
          <w:tcPr>
            <w:tcW w:w="925" w:type="dxa"/>
            <w:vAlign w:val="top"/>
          </w:tcPr>
          <w:p w14:paraId="34B9A44E">
            <w:pPr>
              <w:spacing w:line="125" w:lineRule="exact"/>
              <w:rPr>
                <w:rFonts w:ascii="Arial"/>
                <w:sz w:val="10"/>
              </w:rPr>
            </w:pPr>
          </w:p>
        </w:tc>
        <w:tc>
          <w:tcPr>
            <w:tcW w:w="938" w:type="dxa"/>
            <w:vAlign w:val="top"/>
          </w:tcPr>
          <w:p w14:paraId="0CC01BAB">
            <w:pPr>
              <w:spacing w:line="125" w:lineRule="exact"/>
              <w:rPr>
                <w:rFonts w:ascii="Arial"/>
                <w:sz w:val="10"/>
              </w:rPr>
            </w:pPr>
          </w:p>
        </w:tc>
        <w:tc>
          <w:tcPr>
            <w:tcW w:w="3149" w:type="dxa"/>
            <w:vAlign w:val="top"/>
          </w:tcPr>
          <w:p w14:paraId="70B4655D">
            <w:pPr>
              <w:pStyle w:val="6"/>
              <w:spacing w:before="22" w:line="172" w:lineRule="auto"/>
              <w:ind w:left="236"/>
            </w:pPr>
            <w:r>
              <w:rPr>
                <w:spacing w:val="-1"/>
              </w:rPr>
              <w:t>(自动联想经纬度)。</w:t>
            </w:r>
          </w:p>
        </w:tc>
        <w:tc>
          <w:tcPr>
            <w:tcW w:w="355" w:type="dxa"/>
            <w:vAlign w:val="top"/>
          </w:tcPr>
          <w:p w14:paraId="7D065DEA">
            <w:pPr>
              <w:spacing w:line="125" w:lineRule="exact"/>
              <w:rPr>
                <w:rFonts w:ascii="Arial"/>
                <w:sz w:val="10"/>
              </w:rPr>
            </w:pPr>
          </w:p>
        </w:tc>
      </w:tr>
    </w:tbl>
    <w:p w14:paraId="752D0226">
      <w:pPr>
        <w:spacing w:line="306" w:lineRule="auto"/>
        <w:rPr>
          <w:rFonts w:ascii="Arial"/>
          <w:sz w:val="21"/>
        </w:rPr>
      </w:pPr>
    </w:p>
    <w:p w14:paraId="7B538F83">
      <w:pPr>
        <w:pStyle w:val="2"/>
        <w:spacing w:before="37" w:line="225" w:lineRule="auto"/>
        <w:ind w:left="2210"/>
      </w:pPr>
      <w:r>
        <w:rPr>
          <w:spacing w:val="-1"/>
        </w:rPr>
        <w:t>隐私：</w:t>
      </w:r>
      <w:r>
        <w:rPr>
          <w:rFonts w:ascii="Arial" w:hAnsi="Arial" w:eastAsia="Arial" w:cs="Arial"/>
          <w:spacing w:val="-1"/>
        </w:rPr>
        <w:t xml:space="preserve">GDPR/CCPA </w:t>
      </w:r>
      <w:r>
        <w:rPr>
          <w:spacing w:val="-1"/>
        </w:rPr>
        <w:t>隐私条款勾选。</w:t>
      </w:r>
    </w:p>
    <w:p w14:paraId="4EC2B636">
      <w:pPr>
        <w:pStyle w:val="2"/>
        <w:spacing w:before="278" w:line="232" w:lineRule="auto"/>
        <w:ind w:left="200"/>
        <w:rPr>
          <w:rFonts w:ascii="Arial" w:hAnsi="Arial" w:eastAsia="Arial" w:cs="Arial"/>
        </w:rPr>
      </w:pPr>
      <w:r>
        <w:rPr>
          <w:rFonts w:ascii="宋体" w:hAnsi="宋体" w:eastAsia="宋体" w:cs="宋体"/>
          <w:spacing w:val="-2"/>
          <w:sz w:val="12"/>
          <w:szCs w:val="12"/>
        </w:rPr>
        <w:t>B.</w:t>
      </w:r>
      <w:r>
        <w:rPr>
          <w:spacing w:val="-2"/>
          <w:sz w:val="12"/>
          <w:szCs w:val="12"/>
        </w:rPr>
        <w:t xml:space="preserve">双维运算逻辑    东西方合参       </w:t>
      </w:r>
      <w:r>
        <w:rPr>
          <w:spacing w:val="-2"/>
        </w:rPr>
        <w:t xml:space="preserve">后端对接：                                              </w:t>
      </w:r>
      <w:r>
        <w:rPr>
          <w:spacing w:val="-3"/>
        </w:rPr>
        <w:t xml:space="preserve">  </w:t>
      </w:r>
      <w:r>
        <w:rPr>
          <w:rFonts w:ascii="Arial" w:hAnsi="Arial" w:eastAsia="Arial" w:cs="Arial"/>
          <w:spacing w:val="-3"/>
        </w:rPr>
        <w:t>P1</w:t>
      </w:r>
    </w:p>
    <w:p w14:paraId="0AEC429A">
      <w:pPr>
        <w:spacing w:line="267" w:lineRule="auto"/>
        <w:rPr>
          <w:rFonts w:ascii="Arial"/>
          <w:sz w:val="21"/>
        </w:rPr>
      </w:pPr>
    </w:p>
    <w:p w14:paraId="60D9FF82">
      <w:pPr>
        <w:pStyle w:val="2"/>
        <w:spacing w:before="36" w:line="223" w:lineRule="auto"/>
        <w:ind w:left="2210"/>
      </w:pPr>
      <w:r>
        <w:rPr>
          <w:rFonts w:ascii="Arial" w:hAnsi="Arial" w:eastAsia="Arial" w:cs="Arial"/>
          <w:spacing w:val="2"/>
        </w:rPr>
        <w:t>1.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2"/>
        </w:rPr>
        <w:t>西方占星</w:t>
      </w:r>
      <w:r>
        <w:rPr>
          <w:rFonts w:ascii="Arial" w:hAnsi="Arial" w:eastAsia="Arial" w:cs="Arial"/>
        </w:rPr>
        <w:t>API</w:t>
      </w:r>
      <w:r>
        <w:rPr>
          <w:rFonts w:ascii="Arial" w:hAnsi="Arial" w:eastAsia="Arial" w:cs="Arial"/>
          <w:spacing w:val="2"/>
        </w:rPr>
        <w:t>:</w:t>
      </w:r>
      <w:r>
        <w:rPr>
          <w:rFonts w:ascii="Arial" w:hAnsi="Arial" w:eastAsia="Arial" w:cs="Arial"/>
          <w:spacing w:val="15"/>
        </w:rPr>
        <w:t xml:space="preserve">  </w:t>
      </w:r>
      <w:r>
        <w:rPr>
          <w:spacing w:val="2"/>
        </w:rPr>
        <w:t>获取行星位置、宫位、相位。</w:t>
      </w:r>
    </w:p>
    <w:p w14:paraId="6F83DC26">
      <w:pPr>
        <w:spacing w:line="280" w:lineRule="auto"/>
        <w:rPr>
          <w:rFonts w:ascii="Arial"/>
          <w:sz w:val="21"/>
        </w:rPr>
      </w:pPr>
    </w:p>
    <w:p w14:paraId="3163674F">
      <w:pPr>
        <w:pStyle w:val="2"/>
        <w:spacing w:before="36" w:line="260" w:lineRule="auto"/>
        <w:ind w:left="2210" w:right="658"/>
      </w:pPr>
      <w:r>
        <w:rPr>
          <w:rFonts w:ascii="宋体" w:hAnsi="宋体" w:eastAsia="宋体" w:cs="宋体"/>
          <w:spacing w:val="3"/>
        </w:rPr>
        <w:t>2.</w:t>
      </w:r>
      <w:r>
        <w:rPr>
          <w:spacing w:val="3"/>
        </w:rPr>
        <w:t>东方五行算法：根据八字逻辑计算金木水火土的强弱分</w:t>
      </w:r>
      <w:r>
        <w:rPr>
          <w:spacing w:val="2"/>
        </w:rPr>
        <w:t xml:space="preserve"> </w:t>
      </w:r>
      <w:r>
        <w:rPr>
          <w:spacing w:val="4"/>
        </w:rPr>
        <w:t>布。</w:t>
      </w:r>
    </w:p>
    <w:p w14:paraId="39CB76C3">
      <w:pPr>
        <w:pStyle w:val="2"/>
        <w:spacing w:before="271" w:line="224" w:lineRule="auto"/>
        <w:ind w:left="200"/>
        <w:rPr>
          <w:rFonts w:ascii="Arial" w:hAnsi="Arial" w:eastAsia="Arial" w:cs="Arial"/>
        </w:rPr>
      </w:pPr>
      <w:r>
        <w:rPr>
          <w:rFonts w:ascii="宋体" w:hAnsi="宋体" w:eastAsia="宋体" w:cs="宋体"/>
          <w:spacing w:val="2"/>
        </w:rPr>
        <w:t>C.</w:t>
      </w:r>
      <w:r>
        <w:rPr>
          <w:rFonts w:ascii="宋体" w:hAnsi="宋体" w:eastAsia="宋体" w:cs="宋体"/>
        </w:rPr>
        <w:t>Al</w:t>
      </w:r>
      <w:r>
        <w:rPr>
          <w:rFonts w:ascii="宋体" w:hAnsi="宋体" w:eastAsia="宋体" w:cs="宋体"/>
          <w:spacing w:val="2"/>
        </w:rPr>
        <w:t xml:space="preserve"> </w:t>
      </w:r>
      <w:r>
        <w:rPr>
          <w:spacing w:val="2"/>
        </w:rPr>
        <w:t>生成模型</w:t>
      </w:r>
      <w:r>
        <w:rPr>
          <w:spacing w:val="8"/>
        </w:rPr>
        <w:t xml:space="preserve">     </w:t>
      </w:r>
      <w:r>
        <w:rPr>
          <w:spacing w:val="2"/>
        </w:rPr>
        <w:t>智能文案输出     调用</w:t>
      </w:r>
      <w:r>
        <w:rPr>
          <w:spacing w:val="-27"/>
        </w:rPr>
        <w:t xml:space="preserve"> </w:t>
      </w:r>
      <w:r>
        <w:rPr>
          <w:rFonts w:ascii="宋体" w:hAnsi="宋体" w:eastAsia="宋体" w:cs="宋体"/>
        </w:rPr>
        <w:t>LLM</w:t>
      </w:r>
      <w:r>
        <w:rPr>
          <w:rFonts w:ascii="宋体" w:hAnsi="宋体" w:eastAsia="宋体" w:cs="宋体"/>
          <w:spacing w:val="26"/>
          <w:w w:val="101"/>
        </w:rPr>
        <w:t xml:space="preserve"> </w:t>
      </w:r>
      <w:r>
        <w:rPr>
          <w:spacing w:val="2"/>
        </w:rPr>
        <w:t>(如</w:t>
      </w:r>
      <w:r>
        <w:rPr>
          <w:spacing w:val="-27"/>
        </w:rPr>
        <w:t xml:space="preserve"> </w:t>
      </w:r>
      <w:r>
        <w:rPr>
          <w:rFonts w:ascii="宋体" w:hAnsi="宋体" w:eastAsia="宋体" w:cs="宋体"/>
        </w:rPr>
        <w:t>GPT</w:t>
      </w:r>
      <w:r>
        <w:rPr>
          <w:rFonts w:ascii="宋体" w:hAnsi="宋体" w:eastAsia="宋体" w:cs="宋体"/>
          <w:spacing w:val="2"/>
        </w:rPr>
        <w:t>-4o)</w:t>
      </w:r>
      <w:r>
        <w:rPr>
          <w:rFonts w:ascii="宋体" w:hAnsi="宋体" w:eastAsia="宋体" w:cs="宋体"/>
          <w:spacing w:val="22"/>
          <w:w w:val="101"/>
        </w:rPr>
        <w:t xml:space="preserve"> </w:t>
      </w:r>
      <w:r>
        <w:rPr>
          <w:spacing w:val="2"/>
        </w:rPr>
        <w:t>生成报告</w:t>
      </w:r>
      <w:r>
        <w:rPr>
          <w:spacing w:val="1"/>
        </w:rPr>
        <w:t xml:space="preserve">。                         </w:t>
      </w:r>
      <w:r>
        <w:rPr>
          <w:rFonts w:ascii="Arial" w:hAnsi="Arial" w:eastAsia="Arial" w:cs="Arial"/>
          <w:spacing w:val="1"/>
          <w:position w:val="-1"/>
        </w:rPr>
        <w:t>P1</w:t>
      </w:r>
    </w:p>
    <w:p w14:paraId="042EDE23">
      <w:pPr>
        <w:spacing w:line="281" w:lineRule="auto"/>
        <w:rPr>
          <w:rFonts w:ascii="Arial"/>
          <w:sz w:val="21"/>
        </w:rPr>
      </w:pPr>
    </w:p>
    <w:p w14:paraId="441ADB0A">
      <w:pPr>
        <w:pStyle w:val="2"/>
        <w:spacing w:before="36" w:line="298" w:lineRule="auto"/>
        <w:ind w:left="2210" w:right="645"/>
      </w:pPr>
      <w:r>
        <w:rPr>
          <w:rFonts w:ascii="宋体" w:hAnsi="宋体" w:eastAsia="宋体" w:cs="宋体"/>
        </w:rPr>
        <w:t>Prompt</w:t>
      </w:r>
      <w:r>
        <w:rPr>
          <w:rFonts w:ascii="宋体" w:hAnsi="宋体" w:eastAsia="宋体" w:cs="宋体"/>
          <w:spacing w:val="49"/>
        </w:rPr>
        <w:t xml:space="preserve"> </w:t>
      </w:r>
      <w:r>
        <w:rPr>
          <w:spacing w:val="7"/>
        </w:rPr>
        <w:t>逻辑：结合西方心理分析(性格/潜意识)与东方</w:t>
      </w:r>
      <w:r>
        <w:t xml:space="preserve"> </w:t>
      </w:r>
      <w:r>
        <w:rPr>
          <w:spacing w:val="4"/>
        </w:rPr>
        <w:t>能量建议(平衡/补救)。需支持多语言(英/法/中)。</w:t>
      </w:r>
    </w:p>
    <w:p w14:paraId="2DD93F16">
      <w:pPr>
        <w:spacing w:line="224" w:lineRule="exact"/>
      </w:pPr>
    </w:p>
    <w:tbl>
      <w:tblPr>
        <w:tblStyle w:val="5"/>
        <w:tblW w:w="5274" w:type="dxa"/>
        <w:tblInd w:w="20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3"/>
        <w:gridCol w:w="3431"/>
      </w:tblGrid>
      <w:tr w14:paraId="5EE1C9DC">
        <w:trPr>
          <w:trHeight w:val="373" w:hRule="atLeast"/>
        </w:trPr>
        <w:tc>
          <w:tcPr>
            <w:tcW w:w="1843" w:type="dxa"/>
            <w:vAlign w:val="top"/>
          </w:tcPr>
          <w:p w14:paraId="4B194F1F">
            <w:pPr>
              <w:pStyle w:val="6"/>
              <w:spacing w:line="232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pacing w:val="-6"/>
                <w:sz w:val="12"/>
                <w:szCs w:val="12"/>
              </w:rPr>
              <w:t>D.</w:t>
            </w:r>
            <w:r>
              <w:rPr>
                <w:rFonts w:ascii="Arial" w:hAnsi="Arial" w:eastAsia="Arial" w:cs="Arial"/>
                <w:spacing w:val="-7"/>
                <w:sz w:val="12"/>
                <w:szCs w:val="12"/>
              </w:rPr>
              <w:t xml:space="preserve"> </w:t>
            </w:r>
            <w:r>
              <w:rPr>
                <w:spacing w:val="-6"/>
                <w:sz w:val="12"/>
                <w:szCs w:val="12"/>
              </w:rPr>
              <w:t>塔罗互动系统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pacing w:val="-6"/>
                <w:sz w:val="12"/>
                <w:szCs w:val="12"/>
              </w:rPr>
              <w:t>每日一抽</w:t>
            </w:r>
          </w:p>
          <w:p w14:paraId="6A9DBF88">
            <w:pPr>
              <w:spacing w:before="28" w:line="200" w:lineRule="auto"/>
              <w:ind w:left="1046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-1"/>
                <w:sz w:val="11"/>
                <w:szCs w:val="11"/>
              </w:rPr>
              <w:t>(Daily  Draw)</w:t>
            </w:r>
          </w:p>
        </w:tc>
        <w:tc>
          <w:tcPr>
            <w:tcW w:w="3431" w:type="dxa"/>
            <w:vAlign w:val="top"/>
          </w:tcPr>
          <w:p w14:paraId="017C3462">
            <w:pPr>
              <w:pStyle w:val="6"/>
              <w:spacing w:before="10" w:line="215" w:lineRule="auto"/>
              <w:jc w:val="right"/>
              <w:rPr>
                <w:rFonts w:ascii="宋体" w:hAnsi="宋体" w:eastAsia="宋体" w:cs="宋体"/>
              </w:rPr>
            </w:pPr>
            <w:r>
              <w:rPr>
                <w:spacing w:val="1"/>
              </w:rPr>
              <w:t>简单的单张抽牌动画，点击翻牌，</w:t>
            </w:r>
            <w:r>
              <w:rPr>
                <w:spacing w:val="-32"/>
              </w:rPr>
              <w:t xml:space="preserve"> </w:t>
            </w:r>
            <w:r>
              <w:rPr>
                <w:rFonts w:ascii="宋体" w:hAnsi="宋体" w:eastAsia="宋体" w:cs="宋体"/>
              </w:rPr>
              <w:t>AI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rPr>
                <w:spacing w:val="1"/>
              </w:rPr>
              <w:t xml:space="preserve">生成今日简短指引。  </w:t>
            </w:r>
            <w:r>
              <w:t xml:space="preserve">    </w:t>
            </w:r>
            <w:r>
              <w:rPr>
                <w:rFonts w:ascii="宋体" w:hAnsi="宋体" w:eastAsia="宋体" w:cs="宋体"/>
              </w:rPr>
              <w:t>P1</w:t>
            </w:r>
          </w:p>
        </w:tc>
      </w:tr>
      <w:tr w14:paraId="45319608">
        <w:trPr>
          <w:trHeight w:val="454" w:hRule="atLeast"/>
        </w:trPr>
        <w:tc>
          <w:tcPr>
            <w:tcW w:w="1843" w:type="dxa"/>
            <w:vAlign w:val="top"/>
          </w:tcPr>
          <w:p w14:paraId="56181E85">
            <w:pPr>
              <w:pStyle w:val="6"/>
              <w:spacing w:before="88" w:line="224" w:lineRule="auto"/>
              <w:ind w:left="1046"/>
            </w:pPr>
            <w:r>
              <w:rPr>
                <w:spacing w:val="3"/>
              </w:rPr>
              <w:t>困惑牌阵</w:t>
            </w:r>
          </w:p>
          <w:p w14:paraId="293C9D12">
            <w:pPr>
              <w:spacing w:before="35" w:line="200" w:lineRule="auto"/>
              <w:ind w:left="1046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-1"/>
                <w:sz w:val="11"/>
                <w:szCs w:val="11"/>
              </w:rPr>
              <w:t>(Spread)</w:t>
            </w:r>
          </w:p>
        </w:tc>
        <w:tc>
          <w:tcPr>
            <w:tcW w:w="3431" w:type="dxa"/>
            <w:vAlign w:val="top"/>
          </w:tcPr>
          <w:p w14:paraId="798A2640">
            <w:pPr>
              <w:pStyle w:val="6"/>
              <w:spacing w:before="87" w:line="221" w:lineRule="auto"/>
              <w:ind w:right="8"/>
              <w:jc w:val="righ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spacing w:val="-5"/>
              </w:rPr>
              <w:t xml:space="preserve">包含“过去-现在-未来”或“身-心-灵”牌阵。            </w:t>
            </w:r>
            <w:r>
              <w:rPr>
                <w:spacing w:val="-6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pacing w:val="-6"/>
                <w:sz w:val="12"/>
                <w:szCs w:val="12"/>
              </w:rPr>
              <w:t>P2</w:t>
            </w:r>
          </w:p>
        </w:tc>
      </w:tr>
      <w:tr w14:paraId="413F22AB">
        <w:trPr>
          <w:trHeight w:val="368" w:hRule="atLeast"/>
        </w:trPr>
        <w:tc>
          <w:tcPr>
            <w:tcW w:w="1843" w:type="dxa"/>
            <w:vAlign w:val="top"/>
          </w:tcPr>
          <w:p w14:paraId="791D34DC">
            <w:pPr>
              <w:rPr>
                <w:rFonts w:ascii="Arial"/>
                <w:sz w:val="21"/>
              </w:rPr>
            </w:pPr>
          </w:p>
        </w:tc>
        <w:tc>
          <w:tcPr>
            <w:tcW w:w="3431" w:type="dxa"/>
            <w:vAlign w:val="top"/>
          </w:tcPr>
          <w:p w14:paraId="77762237">
            <w:pPr>
              <w:pStyle w:val="6"/>
              <w:spacing w:before="91" w:line="224" w:lineRule="auto"/>
              <w:ind w:left="167" w:right="459"/>
            </w:pPr>
            <w:r>
              <w:rPr>
                <w:spacing w:val="4"/>
              </w:rPr>
              <w:t>视觉特效：洗牌、切牌的</w:t>
            </w:r>
            <w:r>
              <w:rPr>
                <w:rFonts w:ascii="宋体" w:hAnsi="宋体" w:eastAsia="宋体" w:cs="宋体"/>
              </w:rPr>
              <w:t>WebGL</w:t>
            </w:r>
            <w:r>
              <w:rPr>
                <w:rFonts w:ascii="宋体" w:hAnsi="宋体" w:eastAsia="宋体" w:cs="宋体"/>
                <w:spacing w:val="4"/>
              </w:rPr>
              <w:t xml:space="preserve">  </w:t>
            </w:r>
            <w:r>
              <w:rPr>
                <w:spacing w:val="4"/>
              </w:rPr>
              <w:t>动画，营造沉浸式仪式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感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。</w:t>
            </w:r>
          </w:p>
        </w:tc>
      </w:tr>
    </w:tbl>
    <w:p w14:paraId="3B02D317">
      <w:pPr>
        <w:rPr>
          <w:rFonts w:ascii="Arial"/>
          <w:sz w:val="21"/>
        </w:rPr>
      </w:pPr>
    </w:p>
    <w:p w14:paraId="336B9EC8">
      <w:pPr>
        <w:spacing w:line="32" w:lineRule="exact"/>
      </w:pPr>
    </w:p>
    <w:p w14:paraId="2E6CD7AB">
      <w:pPr>
        <w:spacing w:line="32" w:lineRule="exact"/>
        <w:sectPr>
          <w:footerReference r:id="rId5" w:type="default"/>
          <w:pgSz w:w="5708" w:h="31680"/>
          <w:pgMar w:top="249" w:right="6" w:bottom="1" w:left="0" w:header="0" w:footer="0" w:gutter="0"/>
          <w:cols w:equalWidth="0" w:num="1">
            <w:col w:w="5702"/>
          </w:cols>
        </w:sectPr>
      </w:pPr>
    </w:p>
    <w:p w14:paraId="3695CEFE">
      <w:pPr>
        <w:pStyle w:val="2"/>
        <w:spacing w:before="23" w:line="250" w:lineRule="auto"/>
        <w:ind w:left="200" w:right="357"/>
        <w:rPr>
          <w:rFonts w:ascii="Arial" w:hAnsi="Arial" w:eastAsia="Arial" w:cs="Arial"/>
        </w:rPr>
      </w:pPr>
      <w:r>
        <w:rPr>
          <w:rFonts w:ascii="宋体" w:hAnsi="宋体" w:eastAsia="宋体" w:cs="宋体"/>
          <w:spacing w:val="6"/>
        </w:rPr>
        <w:t>E.</w:t>
      </w:r>
      <w:r>
        <w:rPr>
          <w:spacing w:val="6"/>
        </w:rPr>
        <w:t>转化钩子</w:t>
      </w:r>
      <w:r>
        <w:rPr>
          <w:spacing w:val="2"/>
        </w:rPr>
        <w:t xml:space="preserve"> </w:t>
      </w:r>
      <w:r>
        <w:rPr>
          <w:rFonts w:ascii="Arial" w:hAnsi="Arial" w:eastAsia="Arial" w:cs="Arial"/>
          <w:spacing w:val="-1"/>
        </w:rPr>
        <w:t>(Hook)</w:t>
      </w:r>
    </w:p>
    <w:p w14:paraId="3028A8ED">
      <w:pPr>
        <w:pStyle w:val="2"/>
        <w:spacing w:before="175" w:line="249" w:lineRule="auto"/>
        <w:ind w:left="200" w:right="380"/>
        <w:rPr>
          <w:rFonts w:ascii="Arial" w:hAnsi="Arial" w:eastAsia="Arial" w:cs="Arial"/>
          <w:sz w:val="12"/>
          <w:szCs w:val="12"/>
        </w:rPr>
      </w:pPr>
      <w:r>
        <w:rPr>
          <w:rFonts w:ascii="宋体" w:hAnsi="宋体" w:eastAsia="宋体" w:cs="宋体"/>
          <w:spacing w:val="2"/>
        </w:rPr>
        <w:t>F.</w:t>
      </w:r>
      <w:r>
        <w:rPr>
          <w:spacing w:val="2"/>
        </w:rPr>
        <w:t>智能映射</w:t>
      </w:r>
      <w:r>
        <w:rPr>
          <w:spacing w:val="3"/>
        </w:rPr>
        <w:t xml:space="preserve"> </w:t>
      </w:r>
      <w:r>
        <w:rPr>
          <w:rFonts w:ascii="Arial" w:hAnsi="Arial" w:eastAsia="Arial" w:cs="Arial"/>
          <w:spacing w:val="2"/>
          <w:sz w:val="12"/>
          <w:szCs w:val="12"/>
        </w:rPr>
        <w:t>(Mapping)</w:t>
      </w:r>
    </w:p>
    <w:p w14:paraId="6CB5B27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7F34246">
      <w:pPr>
        <w:pStyle w:val="2"/>
        <w:spacing w:before="22" w:line="224" w:lineRule="auto"/>
      </w:pPr>
      <w:r>
        <w:rPr>
          <w:spacing w:val="4"/>
        </w:rPr>
        <w:t>结果锁定机制</w:t>
      </w:r>
    </w:p>
    <w:p w14:paraId="6E894528">
      <w:pPr>
        <w:spacing w:line="284" w:lineRule="auto"/>
        <w:rPr>
          <w:rFonts w:ascii="Arial"/>
          <w:sz w:val="21"/>
        </w:rPr>
      </w:pPr>
    </w:p>
    <w:p w14:paraId="43589EF7">
      <w:pPr>
        <w:pStyle w:val="2"/>
        <w:spacing w:before="36" w:line="223" w:lineRule="auto"/>
      </w:pPr>
      <w:r>
        <w:rPr>
          <w:spacing w:val="1"/>
        </w:rPr>
        <w:t>能量处方系统</w:t>
      </w:r>
    </w:p>
    <w:p w14:paraId="6E7C33D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179CDBE">
      <w:pPr>
        <w:pStyle w:val="2"/>
        <w:spacing w:before="33" w:line="272" w:lineRule="auto"/>
        <w:ind w:right="598"/>
      </w:pPr>
      <w:r>
        <w:pict>
          <v:shape id="_x0000_s1026" o:spid="_x0000_s1026" o:spt="202" type="#_x0000_t202" style="position:absolute;left:0pt;margin-left:156.7pt;margin-top:1.35pt;height:7.25pt;width:8.4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1B6B41">
                  <w:pPr>
                    <w:spacing w:before="20" w:line="198" w:lineRule="auto"/>
                    <w:ind w:left="20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pacing w:val="-2"/>
                      <w:sz w:val="11"/>
                      <w:szCs w:val="11"/>
                    </w:rPr>
                    <w:t>P1</w:t>
                  </w:r>
                </w:p>
              </w:txbxContent>
            </v:textbox>
          </v:shape>
        </w:pict>
      </w:r>
      <w:r>
        <w:rPr>
          <w:spacing w:val="11"/>
        </w:rPr>
        <w:t>用户只能看到30%预览(如太阳星座+五行缺项),必须输</w:t>
      </w:r>
      <w:r>
        <w:rPr>
          <w:spacing w:val="8"/>
        </w:rPr>
        <w:t xml:space="preserve"> </w:t>
      </w:r>
      <w:r>
        <w:rPr>
          <w:spacing w:val="3"/>
        </w:rPr>
        <w:t>入邮箱才能解锁完整报告或塔罗解读。</w:t>
      </w:r>
    </w:p>
    <w:p w14:paraId="5D792E5B">
      <w:pPr>
        <w:pStyle w:val="2"/>
        <w:spacing w:before="120" w:line="224" w:lineRule="auto"/>
      </w:pPr>
      <w:r>
        <w:pict>
          <v:shape id="_x0000_s1027" o:spid="_x0000_s1027" o:spt="202" type="#_x0000_t202" style="position:absolute;left:0pt;margin-left:155.1pt;margin-top:6.1pt;height:7.25pt;width:8.4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37A1A5">
                  <w:pPr>
                    <w:spacing w:before="20" w:line="198" w:lineRule="auto"/>
                    <w:ind w:left="20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pacing w:val="-2"/>
                      <w:sz w:val="11"/>
                      <w:szCs w:val="11"/>
                    </w:rPr>
                    <w:t>P1</w:t>
                  </w:r>
                </w:p>
              </w:txbxContent>
            </v:textbox>
          </v:shape>
        </w:pict>
      </w:r>
      <w:r>
        <w:t>核心带货逻辑：</w:t>
      </w:r>
    </w:p>
    <w:p w14:paraId="474E5E11">
      <w:pPr>
        <w:spacing w:line="282" w:lineRule="auto"/>
        <w:rPr>
          <w:rFonts w:ascii="Arial"/>
          <w:sz w:val="21"/>
        </w:rPr>
      </w:pPr>
    </w:p>
    <w:p w14:paraId="111AA4D3">
      <w:pPr>
        <w:pStyle w:val="2"/>
        <w:spacing w:before="36" w:line="272" w:lineRule="auto"/>
        <w:ind w:right="626"/>
      </w:pPr>
      <w:r>
        <w:rPr>
          <w:spacing w:val="1"/>
        </w:rPr>
        <w:t>系统判断：缺火/宝剑三/水逆→</w:t>
      </w:r>
      <w:r>
        <w:rPr>
          <w:spacing w:val="-25"/>
        </w:rPr>
        <w:t xml:space="preserve"> </w:t>
      </w:r>
      <w:r>
        <w:rPr>
          <w:spacing w:val="1"/>
        </w:rPr>
        <w:t>自动推荐：火元素蜡烛/黑</w:t>
      </w:r>
      <w:r>
        <w:t xml:space="preserve"> </w:t>
      </w:r>
      <w:r>
        <w:rPr>
          <w:spacing w:val="-1"/>
        </w:rPr>
        <w:t>曜石/净化喷雾。</w:t>
      </w:r>
    </w:p>
    <w:p w14:paraId="4106A46E">
      <w:pPr>
        <w:spacing w:line="272" w:lineRule="auto"/>
        <w:sectPr>
          <w:type w:val="continuous"/>
          <w:pgSz w:w="5708" w:h="31680"/>
          <w:pgMar w:top="249" w:right="6" w:bottom="1" w:left="0" w:header="0" w:footer="0" w:gutter="0"/>
          <w:cols w:equalWidth="0" w:num="3">
            <w:col w:w="1147" w:space="100"/>
            <w:col w:w="864" w:space="100"/>
            <w:col w:w="3491"/>
          </w:cols>
        </w:sectPr>
      </w:pPr>
    </w:p>
    <w:p w14:paraId="4902F6E8">
      <w:pPr>
        <w:spacing w:line="256" w:lineRule="auto"/>
        <w:rPr>
          <w:rFonts w:ascii="Arial"/>
          <w:sz w:val="21"/>
        </w:rPr>
      </w:pPr>
    </w:p>
    <w:p w14:paraId="03C23F3E">
      <w:pPr>
        <w:pStyle w:val="2"/>
        <w:spacing w:before="36" w:line="224" w:lineRule="auto"/>
        <w:ind w:left="2210"/>
      </w:pPr>
      <w:r>
        <w:rPr>
          <w:spacing w:val="-2"/>
        </w:rPr>
        <w:t>在报告底部直接展示带有</w:t>
      </w:r>
      <w:r>
        <w:rPr>
          <w:rFonts w:ascii="宋体" w:hAnsi="宋体" w:eastAsia="宋体" w:cs="宋体"/>
          <w:spacing w:val="-2"/>
        </w:rPr>
        <w:t>“Add to Cart”</w:t>
      </w:r>
      <w:r>
        <w:rPr>
          <w:spacing w:val="-2"/>
        </w:rPr>
        <w:t>按钮的产品卡片。</w:t>
      </w:r>
    </w:p>
    <w:p w14:paraId="1AA96DEF">
      <w:pPr>
        <w:spacing w:line="384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62865</wp:posOffset>
            </wp:positionH>
            <wp:positionV relativeFrom="paragraph">
              <wp:posOffset>125095</wp:posOffset>
            </wp:positionV>
            <wp:extent cx="3557270" cy="63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728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3451860</wp:posOffset>
            </wp:positionH>
            <wp:positionV relativeFrom="paragraph">
              <wp:posOffset>234315</wp:posOffset>
            </wp:positionV>
            <wp:extent cx="102870" cy="1143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668" cy="114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35E1E">
      <w:pPr>
        <w:pStyle w:val="2"/>
        <w:spacing w:before="37" w:line="214" w:lineRule="auto"/>
        <w:ind w:left="490"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90805</wp:posOffset>
            </wp:positionH>
            <wp:positionV relativeFrom="paragraph">
              <wp:posOffset>198120</wp:posOffset>
            </wp:positionV>
            <wp:extent cx="3521075" cy="63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133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5"/>
        </w:rPr>
        <w:t>导出到</w:t>
      </w:r>
      <w:r>
        <w:rPr>
          <w:rFonts w:ascii="Arial" w:hAnsi="Arial" w:eastAsia="Arial" w:cs="Arial"/>
          <w:b/>
          <w:bCs/>
        </w:rPr>
        <w:t>Google</w:t>
      </w:r>
      <w:r>
        <w:rPr>
          <w:rFonts w:ascii="Arial" w:hAnsi="Arial" w:eastAsia="Arial" w:cs="Arial"/>
          <w:b/>
          <w:bCs/>
          <w:spacing w:val="13"/>
        </w:rPr>
        <w:t xml:space="preserve"> </w:t>
      </w:r>
      <w:r>
        <w:rPr>
          <w:b/>
          <w:bCs/>
          <w:spacing w:val="5"/>
        </w:rPr>
        <w:t>表格</w:t>
      </w:r>
    </w:p>
    <w:p w14:paraId="6F31145B">
      <w:pPr>
        <w:spacing w:before="174"/>
      </w:pPr>
    </w:p>
    <w:tbl>
      <w:tblPr>
        <w:tblStyle w:val="5"/>
        <w:tblW w:w="5595" w:type="dxa"/>
        <w:tblInd w:w="9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5"/>
        <w:gridCol w:w="964"/>
        <w:gridCol w:w="3377"/>
        <w:gridCol w:w="569"/>
      </w:tblGrid>
      <w:tr w14:paraId="4A03DDA5">
        <w:trPr>
          <w:trHeight w:val="872" w:hRule="atLeast"/>
        </w:trPr>
        <w:tc>
          <w:tcPr>
            <w:tcW w:w="5026" w:type="dxa"/>
            <w:gridSpan w:val="3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776587C">
            <w:pPr>
              <w:pStyle w:val="6"/>
              <w:spacing w:before="273" w:line="219" w:lineRule="auto"/>
              <w:ind w:left="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16"/>
                <w:szCs w:val="16"/>
              </w:rPr>
              <w:t>2.</w:t>
            </w:r>
            <w:r>
              <w:rPr>
                <w:b/>
                <w:bCs/>
                <w:spacing w:val="-1"/>
                <w:sz w:val="16"/>
                <w:szCs w:val="16"/>
              </w:rPr>
              <w:t>电商交易系统</w:t>
            </w:r>
            <w:r>
              <w:rPr>
                <w:rFonts w:ascii="宋体" w:hAnsi="宋体" w:eastAsia="宋体" w:cs="宋体"/>
                <w:b/>
                <w:bCs/>
                <w:spacing w:val="-1"/>
                <w:sz w:val="16"/>
                <w:szCs w:val="16"/>
              </w:rPr>
              <w:t>(The</w:t>
            </w:r>
            <w:r>
              <w:rPr>
                <w:rFonts w:ascii="宋体" w:hAnsi="宋体" w:eastAsia="宋体" w:cs="宋体"/>
                <w:spacing w:val="61"/>
                <w:sz w:val="16"/>
                <w:szCs w:val="16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16"/>
                <w:szCs w:val="16"/>
              </w:rPr>
              <w:t>"Silk"Shop)</w:t>
            </w:r>
          </w:p>
          <w:p w14:paraId="0DD7E0C4">
            <w:pPr>
              <w:pStyle w:val="6"/>
              <w:spacing w:before="114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基于</w:t>
            </w:r>
            <w:r>
              <w:rPr>
                <w:spacing w:val="-9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Shopify</w:t>
            </w:r>
            <w:r>
              <w:rPr>
                <w:rFonts w:ascii="Arial" w:hAnsi="Arial" w:eastAsia="Arial" w:cs="Arial"/>
                <w:spacing w:val="31"/>
                <w:w w:val="101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或</w:t>
            </w:r>
            <w:r>
              <w:rPr>
                <w:spacing w:val="-23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WooCommerce</w:t>
            </w:r>
            <w:r>
              <w:rPr>
                <w:rFonts w:ascii="Arial" w:hAnsi="Arial" w:eastAsia="Arial" w:cs="Arial"/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搭建，强调产品的“能量属性”和“定制化”。</w:t>
            </w:r>
          </w:p>
        </w:tc>
        <w:tc>
          <w:tcPr>
            <w:tcW w:w="569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 w14:paraId="5924DD13">
            <w:pPr>
              <w:spacing w:line="304" w:lineRule="auto"/>
              <w:rPr>
                <w:rFonts w:ascii="Arial"/>
                <w:sz w:val="21"/>
              </w:rPr>
            </w:pPr>
          </w:p>
          <w:p w14:paraId="76FE66C1">
            <w:pPr>
              <w:spacing w:line="305" w:lineRule="auto"/>
              <w:rPr>
                <w:rFonts w:ascii="Arial"/>
                <w:sz w:val="21"/>
              </w:rPr>
            </w:pPr>
          </w:p>
          <w:p w14:paraId="387616FA">
            <w:pPr>
              <w:spacing w:line="305" w:lineRule="auto"/>
              <w:rPr>
                <w:rFonts w:ascii="Arial"/>
                <w:sz w:val="21"/>
              </w:rPr>
            </w:pPr>
          </w:p>
          <w:p w14:paraId="78B3175E">
            <w:pPr>
              <w:pStyle w:val="6"/>
              <w:spacing w:before="40" w:line="254" w:lineRule="auto"/>
              <w:ind w:left="208" w:right="125" w:hanging="6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优先 级</w:t>
            </w:r>
          </w:p>
          <w:p w14:paraId="5C968231">
            <w:pPr>
              <w:spacing w:before="156" w:line="198" w:lineRule="auto"/>
              <w:ind w:left="208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-2"/>
                <w:sz w:val="11"/>
                <w:szCs w:val="11"/>
              </w:rPr>
              <w:t>P1</w:t>
            </w:r>
          </w:p>
          <w:p w14:paraId="7DEBA8F4">
            <w:pPr>
              <w:spacing w:line="314" w:lineRule="auto"/>
              <w:rPr>
                <w:rFonts w:ascii="Arial"/>
                <w:sz w:val="21"/>
              </w:rPr>
            </w:pPr>
          </w:p>
          <w:p w14:paraId="0C1D02D2">
            <w:pPr>
              <w:spacing w:before="32" w:line="198" w:lineRule="auto"/>
              <w:ind w:left="208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-2"/>
                <w:sz w:val="11"/>
                <w:szCs w:val="11"/>
              </w:rPr>
              <w:t>P1</w:t>
            </w:r>
          </w:p>
          <w:p w14:paraId="1602A662">
            <w:pPr>
              <w:spacing w:line="296" w:lineRule="auto"/>
              <w:rPr>
                <w:rFonts w:ascii="Arial"/>
                <w:sz w:val="21"/>
              </w:rPr>
            </w:pPr>
          </w:p>
          <w:p w14:paraId="24912642">
            <w:pPr>
              <w:spacing w:line="296" w:lineRule="auto"/>
              <w:rPr>
                <w:rFonts w:ascii="Arial"/>
                <w:sz w:val="21"/>
              </w:rPr>
            </w:pPr>
          </w:p>
          <w:p w14:paraId="66D213EF">
            <w:pPr>
              <w:spacing w:line="297" w:lineRule="auto"/>
              <w:rPr>
                <w:rFonts w:ascii="Arial"/>
                <w:sz w:val="21"/>
              </w:rPr>
            </w:pPr>
          </w:p>
          <w:p w14:paraId="66DAE990">
            <w:pPr>
              <w:spacing w:before="32" w:line="198" w:lineRule="auto"/>
              <w:ind w:left="208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-2"/>
                <w:sz w:val="11"/>
                <w:szCs w:val="11"/>
              </w:rPr>
              <w:t>P1</w:t>
            </w:r>
          </w:p>
          <w:p w14:paraId="7B9F5589">
            <w:pPr>
              <w:spacing w:line="254" w:lineRule="auto"/>
              <w:rPr>
                <w:rFonts w:ascii="Arial"/>
                <w:sz w:val="21"/>
              </w:rPr>
            </w:pPr>
          </w:p>
          <w:p w14:paraId="07B992AE">
            <w:pPr>
              <w:spacing w:line="254" w:lineRule="auto"/>
              <w:rPr>
                <w:rFonts w:ascii="Arial"/>
                <w:sz w:val="21"/>
              </w:rPr>
            </w:pPr>
          </w:p>
          <w:p w14:paraId="24550606">
            <w:pPr>
              <w:spacing w:line="255" w:lineRule="auto"/>
              <w:rPr>
                <w:rFonts w:ascii="Arial"/>
                <w:sz w:val="21"/>
              </w:rPr>
            </w:pPr>
          </w:p>
          <w:p w14:paraId="4F888097">
            <w:pPr>
              <w:spacing w:before="35" w:line="197" w:lineRule="auto"/>
              <w:ind w:left="208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12"/>
                <w:szCs w:val="12"/>
              </w:rPr>
              <w:t>P2</w:t>
            </w:r>
          </w:p>
        </w:tc>
      </w:tr>
      <w:tr w14:paraId="0A3FABF8">
        <w:trPr>
          <w:trHeight w:val="669" w:hRule="atLeast"/>
        </w:trPr>
        <w:tc>
          <w:tcPr>
            <w:tcW w:w="685" w:type="dxa"/>
            <w:tcBorders>
              <w:top w:val="single" w:color="000000" w:sz="2" w:space="0"/>
            </w:tcBorders>
            <w:vAlign w:val="top"/>
          </w:tcPr>
          <w:p w14:paraId="67519CE1">
            <w:pPr>
              <w:pStyle w:val="6"/>
              <w:spacing w:before="97" w:line="224" w:lineRule="auto"/>
              <w:ind w:left="101"/>
            </w:pPr>
            <w:r>
              <w:rPr>
                <w:spacing w:val="3"/>
              </w:rPr>
              <w:t>模块</w:t>
            </w:r>
          </w:p>
          <w:p w14:paraId="6323B8F5">
            <w:pPr>
              <w:spacing w:line="263" w:lineRule="auto"/>
              <w:rPr>
                <w:rFonts w:ascii="Arial"/>
                <w:sz w:val="21"/>
              </w:rPr>
            </w:pPr>
          </w:p>
          <w:p w14:paraId="1B794B46">
            <w:pPr>
              <w:pStyle w:val="6"/>
              <w:spacing w:before="36" w:line="212" w:lineRule="auto"/>
              <w:ind w:left="101"/>
            </w:pPr>
            <w:r>
              <w:rPr>
                <w:rFonts w:ascii="Arial" w:hAnsi="Arial" w:eastAsia="Arial" w:cs="Arial"/>
                <w:spacing w:val="4"/>
              </w:rPr>
              <w:t>A.</w:t>
            </w:r>
            <w:r>
              <w:rPr>
                <w:rFonts w:ascii="Arial" w:hAnsi="Arial" w:eastAsia="Arial" w:cs="Arial"/>
                <w:spacing w:val="-13"/>
              </w:rPr>
              <w:t xml:space="preserve"> </w:t>
            </w:r>
            <w:r>
              <w:rPr>
                <w:spacing w:val="4"/>
              </w:rPr>
              <w:t>产品展</w:t>
            </w:r>
          </w:p>
        </w:tc>
        <w:tc>
          <w:tcPr>
            <w:tcW w:w="964" w:type="dxa"/>
            <w:tcBorders>
              <w:top w:val="single" w:color="000000" w:sz="2" w:space="0"/>
            </w:tcBorders>
            <w:vAlign w:val="top"/>
          </w:tcPr>
          <w:p w14:paraId="078347BB">
            <w:pPr>
              <w:pStyle w:val="6"/>
              <w:spacing w:before="102" w:line="224" w:lineRule="auto"/>
              <w:ind w:left="117"/>
            </w:pPr>
            <w:r>
              <w:rPr>
                <w:spacing w:val="5"/>
              </w:rPr>
              <w:t>功能点</w:t>
            </w:r>
          </w:p>
          <w:p w14:paraId="13D5280F">
            <w:pPr>
              <w:spacing w:line="259" w:lineRule="auto"/>
              <w:rPr>
                <w:rFonts w:ascii="Arial"/>
                <w:sz w:val="21"/>
              </w:rPr>
            </w:pPr>
          </w:p>
          <w:p w14:paraId="2B044C25">
            <w:pPr>
              <w:pStyle w:val="6"/>
              <w:spacing w:before="35" w:line="212" w:lineRule="auto"/>
              <w:ind w:left="113"/>
            </w:pPr>
            <w:r>
              <w:rPr>
                <w:spacing w:val="-1"/>
              </w:rPr>
              <w:t>多维筛选</w:t>
            </w:r>
          </w:p>
        </w:tc>
        <w:tc>
          <w:tcPr>
            <w:tcW w:w="3377" w:type="dxa"/>
            <w:tcBorders>
              <w:top w:val="single" w:color="000000" w:sz="2" w:space="0"/>
            </w:tcBorders>
            <w:vAlign w:val="top"/>
          </w:tcPr>
          <w:p w14:paraId="09A319B5">
            <w:pPr>
              <w:pStyle w:val="6"/>
              <w:spacing w:before="97" w:line="224" w:lineRule="auto"/>
              <w:ind w:left="167"/>
            </w:pPr>
            <w:r>
              <w:rPr>
                <w:spacing w:val="2"/>
              </w:rPr>
              <w:t>详细描述</w:t>
            </w:r>
          </w:p>
          <w:p w14:paraId="61650C3F">
            <w:pPr>
              <w:spacing w:line="269" w:lineRule="auto"/>
              <w:rPr>
                <w:rFonts w:ascii="Arial"/>
                <w:sz w:val="21"/>
              </w:rPr>
            </w:pPr>
          </w:p>
          <w:p w14:paraId="68827269">
            <w:pPr>
              <w:pStyle w:val="6"/>
              <w:spacing w:before="36" w:line="202" w:lineRule="auto"/>
              <w:ind w:left="167"/>
            </w:pPr>
            <w:r>
              <w:rPr>
                <w:spacing w:val="3"/>
              </w:rPr>
              <w:t>支持按意图(爱/财/护)、五行、星座、脉轮筛选产品。</w:t>
            </w:r>
          </w:p>
        </w:tc>
        <w:tc>
          <w:tcPr>
            <w:tcW w:w="569" w:type="dxa"/>
            <w:vMerge w:val="continue"/>
            <w:tcBorders>
              <w:top w:val="nil"/>
              <w:bottom w:val="nil"/>
            </w:tcBorders>
            <w:vAlign w:val="top"/>
          </w:tcPr>
          <w:p w14:paraId="2D107DDD">
            <w:pPr>
              <w:rPr>
                <w:rFonts w:ascii="Arial"/>
                <w:sz w:val="21"/>
              </w:rPr>
            </w:pPr>
          </w:p>
        </w:tc>
      </w:tr>
      <w:tr w14:paraId="61006BDC">
        <w:trPr>
          <w:trHeight w:val="606" w:hRule="atLeast"/>
        </w:trPr>
        <w:tc>
          <w:tcPr>
            <w:tcW w:w="5026" w:type="dxa"/>
            <w:gridSpan w:val="3"/>
            <w:vAlign w:val="top"/>
          </w:tcPr>
          <w:p w14:paraId="541F9FF7">
            <w:pPr>
              <w:pStyle w:val="6"/>
              <w:spacing w:before="20" w:line="233" w:lineRule="auto"/>
              <w:ind w:left="101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示</w:t>
            </w:r>
          </w:p>
          <w:p w14:paraId="58CEDFC3">
            <w:pPr>
              <w:pStyle w:val="6"/>
              <w:spacing w:before="149" w:line="224" w:lineRule="auto"/>
              <w:ind w:left="802"/>
            </w:pPr>
            <w:r>
              <w:rPr>
                <w:spacing w:val="3"/>
              </w:rPr>
              <w:t>沉浸式详情页</w:t>
            </w:r>
            <w:r>
              <w:rPr>
                <w:spacing w:val="1"/>
              </w:rPr>
              <w:t xml:space="preserve">      </w:t>
            </w:r>
            <w:r>
              <w:rPr>
                <w:spacing w:val="3"/>
              </w:rPr>
              <w:t>支持</w:t>
            </w:r>
            <w:r>
              <w:rPr>
                <w:rFonts w:ascii="Arial" w:hAnsi="Arial" w:eastAsia="Arial" w:cs="Arial"/>
              </w:rPr>
              <w:t>GIF</w:t>
            </w:r>
            <w:r>
              <w:rPr>
                <w:rFonts w:ascii="Arial" w:hAnsi="Arial" w:eastAsia="Arial" w:cs="Arial"/>
                <w:spacing w:val="3"/>
              </w:rPr>
              <w:t>/</w:t>
            </w:r>
            <w:r>
              <w:rPr>
                <w:spacing w:val="3"/>
              </w:rPr>
              <w:t>视频展示蜡烛燃烧效果；</w:t>
            </w:r>
          </w:p>
        </w:tc>
        <w:tc>
          <w:tcPr>
            <w:tcW w:w="569" w:type="dxa"/>
            <w:vMerge w:val="continue"/>
            <w:tcBorders>
              <w:top w:val="nil"/>
              <w:bottom w:val="nil"/>
            </w:tcBorders>
            <w:vAlign w:val="top"/>
          </w:tcPr>
          <w:p w14:paraId="2D38569B">
            <w:pPr>
              <w:rPr>
                <w:rFonts w:ascii="Arial"/>
                <w:sz w:val="21"/>
              </w:rPr>
            </w:pPr>
          </w:p>
        </w:tc>
      </w:tr>
      <w:tr w14:paraId="3D1D6374">
        <w:trPr>
          <w:trHeight w:val="3358" w:hRule="atLeast"/>
        </w:trPr>
        <w:tc>
          <w:tcPr>
            <w:tcW w:w="685" w:type="dxa"/>
            <w:tcBorders>
              <w:bottom w:val="single" w:color="000000" w:sz="2" w:space="0"/>
            </w:tcBorders>
            <w:vAlign w:val="top"/>
          </w:tcPr>
          <w:p w14:paraId="543AF929">
            <w:pPr>
              <w:spacing w:line="357" w:lineRule="auto"/>
              <w:rPr>
                <w:rFonts w:ascii="Arial"/>
                <w:sz w:val="21"/>
              </w:rPr>
            </w:pPr>
          </w:p>
          <w:p w14:paraId="352F32B9">
            <w:pPr>
              <w:spacing w:line="357" w:lineRule="auto"/>
              <w:rPr>
                <w:rFonts w:ascii="Arial"/>
                <w:sz w:val="21"/>
              </w:rPr>
            </w:pPr>
          </w:p>
          <w:p w14:paraId="0C6E9550">
            <w:pPr>
              <w:pStyle w:val="6"/>
              <w:spacing w:before="39" w:line="239" w:lineRule="auto"/>
              <w:ind w:left="101" w:right="112"/>
              <w:rPr>
                <w:sz w:val="12"/>
                <w:szCs w:val="12"/>
              </w:rPr>
            </w:pPr>
            <w:r>
              <w:rPr>
                <w:rFonts w:ascii="宋体" w:hAnsi="宋体" w:eastAsia="宋体" w:cs="宋体"/>
                <w:spacing w:val="-2"/>
                <w:sz w:val="12"/>
                <w:szCs w:val="12"/>
              </w:rPr>
              <w:t>B.</w:t>
            </w:r>
            <w:r>
              <w:rPr>
                <w:spacing w:val="-2"/>
                <w:sz w:val="12"/>
                <w:szCs w:val="12"/>
              </w:rPr>
              <w:t>个性化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3"/>
                <w:sz w:val="12"/>
                <w:szCs w:val="12"/>
              </w:rPr>
              <w:t>定制</w:t>
            </w:r>
          </w:p>
          <w:p w14:paraId="7E10EE28">
            <w:pPr>
              <w:pStyle w:val="6"/>
              <w:spacing w:before="139" w:line="246" w:lineRule="auto"/>
              <w:ind w:left="101" w:right="113"/>
              <w:rPr>
                <w:sz w:val="12"/>
                <w:szCs w:val="12"/>
              </w:rPr>
            </w:pPr>
            <w:r>
              <w:rPr>
                <w:rFonts w:ascii="宋体" w:hAnsi="宋体" w:eastAsia="宋体" w:cs="宋体"/>
                <w:spacing w:val="6"/>
              </w:rPr>
              <w:t>C.</w:t>
            </w:r>
            <w:r>
              <w:rPr>
                <w:spacing w:val="6"/>
              </w:rPr>
              <w:t>促销体</w:t>
            </w:r>
            <w:r>
              <w:t xml:space="preserve"> </w:t>
            </w:r>
            <w:r>
              <w:rPr>
                <w:sz w:val="12"/>
                <w:szCs w:val="12"/>
              </w:rPr>
              <w:t>系</w:t>
            </w:r>
          </w:p>
          <w:p w14:paraId="77D38CC4">
            <w:pPr>
              <w:spacing w:line="269" w:lineRule="auto"/>
              <w:rPr>
                <w:rFonts w:ascii="Arial"/>
                <w:sz w:val="21"/>
              </w:rPr>
            </w:pPr>
          </w:p>
          <w:p w14:paraId="74FBBECB">
            <w:pPr>
              <w:spacing w:line="270" w:lineRule="auto"/>
              <w:rPr>
                <w:rFonts w:ascii="Arial"/>
                <w:sz w:val="21"/>
              </w:rPr>
            </w:pPr>
          </w:p>
          <w:p w14:paraId="5A06A288">
            <w:pPr>
              <w:pStyle w:val="6"/>
              <w:spacing w:before="39" w:line="263" w:lineRule="auto"/>
              <w:ind w:left="101" w:right="106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pacing w:val="-5"/>
                <w:sz w:val="12"/>
                <w:szCs w:val="12"/>
              </w:rPr>
              <w:t>D.</w:t>
            </w:r>
            <w:r>
              <w:rPr>
                <w:rFonts w:ascii="Arial" w:hAnsi="Arial" w:eastAsia="Arial" w:cs="Arial"/>
                <w:spacing w:val="-12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支付与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4"/>
                <w:sz w:val="12"/>
                <w:szCs w:val="12"/>
              </w:rPr>
              <w:t>物流</w:t>
            </w:r>
          </w:p>
        </w:tc>
        <w:tc>
          <w:tcPr>
            <w:tcW w:w="964" w:type="dxa"/>
            <w:tcBorders>
              <w:bottom w:val="single" w:color="000000" w:sz="2" w:space="0"/>
            </w:tcBorders>
            <w:vAlign w:val="top"/>
          </w:tcPr>
          <w:p w14:paraId="53DE0D2F">
            <w:pPr>
              <w:spacing w:line="357" w:lineRule="auto"/>
              <w:rPr>
                <w:rFonts w:ascii="Arial"/>
                <w:sz w:val="21"/>
              </w:rPr>
            </w:pPr>
          </w:p>
          <w:p w14:paraId="6326BDEC">
            <w:pPr>
              <w:spacing w:line="357" w:lineRule="auto"/>
              <w:rPr>
                <w:rFonts w:ascii="Arial"/>
                <w:sz w:val="21"/>
              </w:rPr>
            </w:pPr>
          </w:p>
          <w:p w14:paraId="0517A82E">
            <w:pPr>
              <w:pStyle w:val="6"/>
              <w:spacing w:before="39" w:line="233" w:lineRule="auto"/>
              <w:ind w:left="113"/>
              <w:rPr>
                <w:sz w:val="12"/>
                <w:szCs w:val="12"/>
              </w:rPr>
            </w:pPr>
            <w:r>
              <w:rPr>
                <w:spacing w:val="-5"/>
                <w:sz w:val="12"/>
                <w:szCs w:val="12"/>
              </w:rPr>
              <w:t>能量注入备注</w:t>
            </w:r>
          </w:p>
          <w:p w14:paraId="33D93930">
            <w:pPr>
              <w:spacing w:line="261" w:lineRule="auto"/>
              <w:rPr>
                <w:rFonts w:ascii="Arial"/>
                <w:sz w:val="21"/>
              </w:rPr>
            </w:pPr>
          </w:p>
          <w:p w14:paraId="0AC1FF98">
            <w:pPr>
              <w:pStyle w:val="6"/>
              <w:spacing w:before="36" w:line="278" w:lineRule="auto"/>
              <w:ind w:left="117" w:right="377" w:hanging="10"/>
              <w:rPr>
                <w:rFonts w:ascii="Arial" w:hAnsi="Arial" w:eastAsia="Arial" w:cs="Arial"/>
              </w:rPr>
            </w:pPr>
            <w:r>
              <w:rPr>
                <w:spacing w:val="2"/>
              </w:rPr>
              <w:t>捆绑销售</w:t>
            </w:r>
            <w:r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(Bundles)</w:t>
            </w:r>
          </w:p>
          <w:p w14:paraId="33B2FE4F">
            <w:pPr>
              <w:pStyle w:val="6"/>
              <w:spacing w:before="139" w:line="287" w:lineRule="auto"/>
              <w:ind w:left="117" w:right="276"/>
              <w:rPr>
                <w:rFonts w:ascii="Arial" w:hAnsi="Arial" w:eastAsia="Arial" w:cs="Arial"/>
              </w:rPr>
            </w:pPr>
            <w:r>
              <w:rPr>
                <w:spacing w:val="3"/>
              </w:rPr>
              <w:t xml:space="preserve">购物车追加 </w:t>
            </w:r>
            <w:r>
              <w:rPr>
                <w:rFonts w:ascii="Arial" w:hAnsi="Arial" w:eastAsia="Arial" w:cs="Arial"/>
                <w:spacing w:val="-1"/>
              </w:rPr>
              <w:t>(Upsell)</w:t>
            </w:r>
          </w:p>
          <w:p w14:paraId="38EC5E44">
            <w:pPr>
              <w:pStyle w:val="6"/>
              <w:spacing w:before="113" w:line="234" w:lineRule="auto"/>
              <w:ind w:left="135"/>
              <w:rPr>
                <w:sz w:val="12"/>
                <w:szCs w:val="12"/>
              </w:rPr>
            </w:pPr>
            <w:r>
              <w:rPr>
                <w:spacing w:val="-5"/>
                <w:sz w:val="12"/>
                <w:szCs w:val="12"/>
              </w:rPr>
              <w:t>全球化配置</w:t>
            </w:r>
          </w:p>
        </w:tc>
        <w:tc>
          <w:tcPr>
            <w:tcW w:w="3377" w:type="dxa"/>
            <w:tcBorders>
              <w:bottom w:val="single" w:color="000000" w:sz="2" w:space="0"/>
            </w:tcBorders>
            <w:vAlign w:val="top"/>
          </w:tcPr>
          <w:p w14:paraId="4363AA80">
            <w:pPr>
              <w:pStyle w:val="6"/>
              <w:spacing w:before="170" w:line="272" w:lineRule="auto"/>
              <w:ind w:left="167" w:right="383"/>
            </w:pPr>
            <w:r>
              <w:t>板块划分：</w:t>
            </w:r>
            <w:r>
              <w:rPr>
                <w:rFonts w:ascii="Arial" w:hAnsi="Arial" w:eastAsia="Arial" w:cs="Arial"/>
              </w:rPr>
              <w:t>The</w:t>
            </w:r>
            <w:r>
              <w:rPr>
                <w:rFonts w:ascii="Arial" w:hAnsi="Arial" w:eastAsia="Arial" w:cs="Arial"/>
                <w:spacing w:val="34"/>
                <w:w w:val="103"/>
              </w:rPr>
              <w:t xml:space="preserve"> </w:t>
            </w:r>
            <w:r>
              <w:rPr>
                <w:rFonts w:ascii="Arial" w:hAnsi="Arial" w:eastAsia="Arial" w:cs="Arial"/>
              </w:rPr>
              <w:t>Vibe</w:t>
            </w:r>
            <w:r>
              <w:t>(氛围),</w:t>
            </w:r>
            <w:r>
              <w:rPr>
                <w:rFonts w:ascii="Arial" w:hAnsi="Arial" w:eastAsia="Arial" w:cs="Arial"/>
              </w:rPr>
              <w:t>The</w:t>
            </w:r>
            <w:r>
              <w:rPr>
                <w:rFonts w:ascii="Arial" w:hAnsi="Arial" w:eastAsia="Arial" w:cs="Arial"/>
                <w:spacing w:val="9"/>
              </w:rPr>
              <w:t xml:space="preserve"> </w:t>
            </w:r>
            <w:r>
              <w:rPr>
                <w:rFonts w:ascii="Arial" w:hAnsi="Arial" w:eastAsia="Arial" w:cs="Arial"/>
              </w:rPr>
              <w:t>Ritual</w:t>
            </w:r>
            <w:r>
              <w:t>(仪式感用法),</w:t>
            </w:r>
            <w:r>
              <w:rPr>
                <w:rFonts w:ascii="Arial" w:hAnsi="Arial" w:eastAsia="Arial" w:cs="Arial"/>
              </w:rPr>
              <w:t xml:space="preserve">The </w:t>
            </w:r>
            <w:r>
              <w:rPr>
                <w:rFonts w:ascii="宋体" w:hAnsi="宋体" w:eastAsia="宋体" w:cs="宋体"/>
                <w:spacing w:val="-1"/>
              </w:rPr>
              <w:t>Wisdom</w:t>
            </w:r>
            <w:r>
              <w:rPr>
                <w:rFonts w:ascii="宋体" w:hAnsi="宋体" w:eastAsia="宋体" w:cs="宋体"/>
                <w:spacing w:val="46"/>
                <w:w w:val="101"/>
              </w:rPr>
              <w:t xml:space="preserve"> </w:t>
            </w:r>
            <w:r>
              <w:rPr>
                <w:spacing w:val="-1"/>
              </w:rPr>
              <w:t>(东西方原理)。</w:t>
            </w:r>
          </w:p>
          <w:p w14:paraId="21D54281">
            <w:pPr>
              <w:pStyle w:val="6"/>
              <w:spacing w:before="262" w:line="273" w:lineRule="auto"/>
              <w:ind w:left="239" w:right="84" w:hanging="72"/>
            </w:pPr>
            <w:r>
              <w:rPr>
                <w:spacing w:val="-2"/>
              </w:rPr>
              <w:t>结账页面增加必填/选填框：“您的意图/愿望”或</w:t>
            </w:r>
            <w:r>
              <w:rPr>
                <w:spacing w:val="-3"/>
              </w:rPr>
              <w:t>“受赠人姓名”</w:t>
            </w:r>
            <w:r>
              <w:t xml:space="preserve"> (供灵媒制作时注入能量)。</w:t>
            </w:r>
          </w:p>
          <w:p w14:paraId="7DDDE6D8">
            <w:pPr>
              <w:pStyle w:val="6"/>
              <w:spacing w:before="132" w:line="272" w:lineRule="auto"/>
              <w:ind w:left="167" w:right="226"/>
            </w:pPr>
            <w:r>
              <w:t>自动组合逻辑：购买“星盘报告”时，+20%价格获得“专属蜡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烛”。</w:t>
            </w:r>
          </w:p>
          <w:p w14:paraId="5AC80D21">
            <w:pPr>
              <w:pStyle w:val="6"/>
              <w:spacing w:before="124" w:line="223" w:lineRule="auto"/>
              <w:ind w:left="167"/>
            </w:pPr>
            <w:r>
              <w:rPr>
                <w:spacing w:val="2"/>
              </w:rPr>
              <w:t>结账前弹窗：“再加一张$5的‘本周详细</w:t>
            </w:r>
            <w:r>
              <w:rPr>
                <w:spacing w:val="1"/>
              </w:rPr>
              <w:t>运势’?”</w:t>
            </w:r>
          </w:p>
          <w:p w14:paraId="3265CB6F">
            <w:pPr>
              <w:spacing w:line="271" w:lineRule="auto"/>
              <w:rPr>
                <w:rFonts w:ascii="Arial"/>
                <w:sz w:val="21"/>
              </w:rPr>
            </w:pPr>
          </w:p>
          <w:p w14:paraId="457DC669">
            <w:pPr>
              <w:pStyle w:val="6"/>
              <w:spacing w:before="36" w:line="214" w:lineRule="auto"/>
              <w:ind w:left="167"/>
              <w:rPr>
                <w:rFonts w:ascii="Arial" w:hAnsi="Arial" w:eastAsia="Arial" w:cs="Arial"/>
              </w:rPr>
            </w:pPr>
            <w:r>
              <w:rPr>
                <w:spacing w:val="3"/>
              </w:rPr>
              <w:t>多货币自动切换</w:t>
            </w:r>
            <w:r>
              <w:rPr>
                <w:rFonts w:ascii="Arial" w:hAnsi="Arial" w:eastAsia="Arial" w:cs="Arial"/>
                <w:spacing w:val="3"/>
              </w:rPr>
              <w:t>(</w:t>
            </w:r>
            <w:r>
              <w:rPr>
                <w:rFonts w:ascii="Arial" w:hAnsi="Arial" w:eastAsia="Arial" w:cs="Arial"/>
              </w:rPr>
              <w:t>USD</w:t>
            </w:r>
            <w:r>
              <w:rPr>
                <w:rFonts w:ascii="Arial" w:hAnsi="Arial" w:eastAsia="Arial" w:cs="Arial"/>
                <w:spacing w:val="3"/>
              </w:rPr>
              <w:t>/</w:t>
            </w:r>
            <w:r>
              <w:rPr>
                <w:rFonts w:ascii="Arial" w:hAnsi="Arial" w:eastAsia="Arial" w:cs="Arial"/>
              </w:rPr>
              <w:t>EUR</w:t>
            </w:r>
            <w:r>
              <w:rPr>
                <w:rFonts w:ascii="Arial" w:hAnsi="Arial" w:eastAsia="Arial" w:cs="Arial"/>
                <w:spacing w:val="3"/>
              </w:rPr>
              <w:t>/</w:t>
            </w:r>
            <w:r>
              <w:rPr>
                <w:rFonts w:ascii="Arial" w:hAnsi="Arial" w:eastAsia="Arial" w:cs="Arial"/>
              </w:rPr>
              <w:t>GBP</w:t>
            </w:r>
            <w:r>
              <w:rPr>
                <w:rFonts w:ascii="Arial" w:hAnsi="Arial" w:eastAsia="Arial" w:cs="Arial"/>
                <w:spacing w:val="3"/>
              </w:rPr>
              <w:t>);</w:t>
            </w:r>
          </w:p>
          <w:p w14:paraId="66599A31">
            <w:pPr>
              <w:spacing w:line="308" w:lineRule="auto"/>
              <w:rPr>
                <w:rFonts w:ascii="Arial"/>
                <w:sz w:val="21"/>
              </w:rPr>
            </w:pPr>
          </w:p>
          <w:p w14:paraId="751479B9">
            <w:pPr>
              <w:spacing w:before="37" w:line="192" w:lineRule="auto"/>
              <w:ind w:left="167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LiSu" w:hAnsi="LiSu" w:eastAsia="LiSu" w:cs="LiSu"/>
                <w:sz w:val="11"/>
                <w:szCs w:val="11"/>
              </w:rPr>
              <w:t>集成</w:t>
            </w:r>
            <w:r>
              <w:rPr>
                <w:rFonts w:ascii="LiSu" w:hAnsi="LiSu" w:eastAsia="LiSu" w:cs="LiSu"/>
                <w:spacing w:val="-25"/>
                <w:sz w:val="11"/>
                <w:szCs w:val="1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Stripe,PayPal,Apple</w:t>
            </w:r>
            <w:r>
              <w:rPr>
                <w:rFonts w:ascii="Arial" w:hAnsi="Arial" w:eastAsia="Arial" w:cs="Arial"/>
                <w:spacing w:val="4"/>
                <w:sz w:val="11"/>
                <w:szCs w:val="11"/>
              </w:rPr>
              <w:t xml:space="preserve">    </w:t>
            </w:r>
            <w:r>
              <w:rPr>
                <w:rFonts w:ascii="Arial" w:hAnsi="Arial" w:eastAsia="Arial" w:cs="Arial"/>
                <w:sz w:val="11"/>
                <w:szCs w:val="11"/>
              </w:rPr>
              <w:t>Pa</w:t>
            </w:r>
            <w:r>
              <w:rPr>
                <w:rFonts w:ascii="Arial" w:hAnsi="Arial" w:eastAsia="Arial" w:cs="Arial"/>
                <w:spacing w:val="-1"/>
                <w:sz w:val="11"/>
                <w:szCs w:val="11"/>
              </w:rPr>
              <w:t>y;</w:t>
            </w:r>
          </w:p>
          <w:p w14:paraId="47CF152A">
            <w:pPr>
              <w:spacing w:line="298" w:lineRule="auto"/>
              <w:rPr>
                <w:rFonts w:ascii="Arial"/>
                <w:sz w:val="21"/>
              </w:rPr>
            </w:pPr>
          </w:p>
          <w:p w14:paraId="46F9DF3A">
            <w:pPr>
              <w:pStyle w:val="6"/>
              <w:spacing w:before="36" w:line="223" w:lineRule="auto"/>
              <w:ind w:left="167"/>
            </w:pPr>
            <w:r>
              <w:rPr>
                <w:spacing w:val="4"/>
              </w:rPr>
              <w:t>配置不同区域的运费模板(巴黎发货/中国发货)。</w:t>
            </w:r>
          </w:p>
        </w:tc>
        <w:tc>
          <w:tcPr>
            <w:tcW w:w="569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00BC4776">
            <w:pPr>
              <w:rPr>
                <w:rFonts w:ascii="Arial"/>
                <w:sz w:val="21"/>
              </w:rPr>
            </w:pPr>
          </w:p>
        </w:tc>
      </w:tr>
      <w:tr w14:paraId="4FDD5D55">
        <w:trPr>
          <w:trHeight w:val="493" w:hRule="atLeast"/>
        </w:trPr>
        <w:tc>
          <w:tcPr>
            <w:tcW w:w="1649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3F5AC45">
            <w:pPr>
              <w:pStyle w:val="6"/>
              <w:spacing w:before="207" w:line="214" w:lineRule="auto"/>
              <w:ind w:left="391"/>
            </w:pPr>
            <w:r>
              <w:rPr>
                <w:b/>
                <w:bCs/>
                <w:spacing w:val="5"/>
              </w:rPr>
              <w:t>导出到</w:t>
            </w:r>
            <w:r>
              <w:rPr>
                <w:rFonts w:ascii="Arial" w:hAnsi="Arial" w:eastAsia="Arial" w:cs="Arial"/>
                <w:b/>
                <w:bCs/>
              </w:rPr>
              <w:t>Google</w:t>
            </w:r>
            <w:r>
              <w:rPr>
                <w:rFonts w:ascii="Arial" w:hAnsi="Arial" w:eastAsia="Arial" w:cs="Arial"/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5"/>
              </w:rPr>
              <w:t>表格</w:t>
            </w:r>
          </w:p>
        </w:tc>
        <w:tc>
          <w:tcPr>
            <w:tcW w:w="3946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A7C7920">
            <w:pPr>
              <w:spacing w:before="164" w:line="178" w:lineRule="exact"/>
              <w:ind w:firstLine="3686"/>
            </w:pPr>
            <w:r>
              <w:rPr>
                <w:position w:val="-3"/>
              </w:rPr>
              <w:drawing>
                <wp:inline distT="0" distB="0" distL="0" distR="0">
                  <wp:extent cx="106045" cy="11239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09" cy="11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41BE7">
      <w:pPr>
        <w:spacing w:before="22"/>
      </w:pPr>
    </w:p>
    <w:tbl>
      <w:tblPr>
        <w:tblStyle w:val="5"/>
        <w:tblW w:w="5605" w:type="dxa"/>
        <w:tblInd w:w="9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9"/>
        <w:gridCol w:w="822"/>
        <w:gridCol w:w="3705"/>
        <w:gridCol w:w="499"/>
      </w:tblGrid>
      <w:tr w14:paraId="43ED4F7E">
        <w:trPr>
          <w:trHeight w:val="840" w:hRule="atLeast"/>
        </w:trPr>
        <w:tc>
          <w:tcPr>
            <w:tcW w:w="5106" w:type="dxa"/>
            <w:gridSpan w:val="3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052A8422">
            <w:pPr>
              <w:pStyle w:val="6"/>
              <w:spacing w:before="283" w:line="219" w:lineRule="auto"/>
              <w:ind w:left="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16"/>
                <w:szCs w:val="16"/>
              </w:rPr>
              <w:t>3.</w:t>
            </w:r>
            <w:r>
              <w:rPr>
                <w:b/>
                <w:bCs/>
                <w:spacing w:val="-1"/>
                <w:sz w:val="16"/>
                <w:szCs w:val="16"/>
              </w:rPr>
              <w:t>专家咨询与预约</w:t>
            </w:r>
            <w:r>
              <w:rPr>
                <w:rFonts w:ascii="宋体" w:hAnsi="宋体" w:eastAsia="宋体" w:cs="宋体"/>
                <w:b/>
                <w:bCs/>
                <w:spacing w:val="-1"/>
                <w:sz w:val="16"/>
                <w:szCs w:val="16"/>
              </w:rPr>
              <w:t>(Expert</w:t>
            </w:r>
            <w:r>
              <w:rPr>
                <w:rFonts w:ascii="宋体" w:hAnsi="宋体" w:eastAsia="宋体" w:cs="宋体"/>
                <w:spacing w:val="47"/>
                <w:sz w:val="16"/>
                <w:szCs w:val="16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16"/>
                <w:szCs w:val="16"/>
              </w:rPr>
              <w:t>Serv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6"/>
                <w:szCs w:val="16"/>
              </w:rPr>
              <w:t>ices)</w:t>
            </w:r>
          </w:p>
          <w:p w14:paraId="21048311">
            <w:pPr>
              <w:pStyle w:val="6"/>
              <w:spacing w:before="120" w:line="223" w:lineRule="auto"/>
              <w:ind w:left="1"/>
            </w:pPr>
            <w:r>
              <w:rPr>
                <w:spacing w:val="7"/>
              </w:rPr>
              <w:t>连接“巴黎灵媒”与“中国专家”的高端服务板块。</w:t>
            </w:r>
          </w:p>
        </w:tc>
        <w:tc>
          <w:tcPr>
            <w:tcW w:w="499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 w14:paraId="2DA512E1">
            <w:pPr>
              <w:spacing w:line="312" w:lineRule="auto"/>
              <w:rPr>
                <w:rFonts w:ascii="Arial"/>
                <w:sz w:val="21"/>
              </w:rPr>
            </w:pPr>
          </w:p>
          <w:p w14:paraId="2A78DD82">
            <w:pPr>
              <w:spacing w:line="312" w:lineRule="auto"/>
              <w:rPr>
                <w:rFonts w:ascii="Arial"/>
                <w:sz w:val="21"/>
              </w:rPr>
            </w:pPr>
          </w:p>
          <w:p w14:paraId="0787DFAC">
            <w:pPr>
              <w:spacing w:line="313" w:lineRule="auto"/>
              <w:rPr>
                <w:rFonts w:ascii="Arial"/>
                <w:sz w:val="21"/>
              </w:rPr>
            </w:pPr>
          </w:p>
          <w:p w14:paraId="1407DA74">
            <w:pPr>
              <w:pStyle w:val="6"/>
              <w:spacing w:before="36" w:line="239" w:lineRule="auto"/>
              <w:ind w:left="131" w:right="132"/>
              <w:rPr>
                <w:sz w:val="12"/>
                <w:szCs w:val="12"/>
              </w:rPr>
            </w:pPr>
            <w:r>
              <w:rPr>
                <w:spacing w:val="7"/>
              </w:rPr>
              <w:t>优先</w:t>
            </w:r>
            <w:r>
              <w:t xml:space="preserve"> </w:t>
            </w:r>
            <w:r>
              <w:rPr>
                <w:sz w:val="12"/>
                <w:szCs w:val="12"/>
              </w:rPr>
              <w:t>级</w:t>
            </w:r>
          </w:p>
          <w:p w14:paraId="461CAC79">
            <w:pPr>
              <w:spacing w:before="178" w:line="185" w:lineRule="auto"/>
              <w:ind w:left="147"/>
              <w:rPr>
                <w:rFonts w:ascii="宋体" w:hAnsi="宋体" w:eastAsia="宋体" w:cs="宋体"/>
                <w:sz w:val="11"/>
                <w:szCs w:val="11"/>
              </w:rPr>
            </w:pPr>
            <w:r>
              <w:rPr>
                <w:rFonts w:ascii="宋体" w:hAnsi="宋体" w:eastAsia="宋体" w:cs="宋体"/>
                <w:spacing w:val="-1"/>
                <w:sz w:val="11"/>
                <w:szCs w:val="11"/>
              </w:rPr>
              <w:t>P1</w:t>
            </w:r>
          </w:p>
          <w:p w14:paraId="63515843">
            <w:pPr>
              <w:spacing w:line="302" w:lineRule="auto"/>
              <w:rPr>
                <w:rFonts w:ascii="Arial"/>
                <w:sz w:val="21"/>
              </w:rPr>
            </w:pPr>
          </w:p>
          <w:p w14:paraId="4958F1B0">
            <w:pPr>
              <w:spacing w:before="32" w:line="198" w:lineRule="auto"/>
              <w:ind w:left="131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-2"/>
                <w:sz w:val="11"/>
                <w:szCs w:val="11"/>
              </w:rPr>
              <w:t>P1</w:t>
            </w:r>
          </w:p>
          <w:p w14:paraId="7E7168DC">
            <w:pPr>
              <w:spacing w:line="241" w:lineRule="auto"/>
              <w:rPr>
                <w:rFonts w:ascii="Arial"/>
                <w:sz w:val="21"/>
              </w:rPr>
            </w:pPr>
          </w:p>
          <w:p w14:paraId="52756B4D">
            <w:pPr>
              <w:spacing w:line="241" w:lineRule="auto"/>
              <w:rPr>
                <w:rFonts w:ascii="Arial"/>
                <w:sz w:val="21"/>
              </w:rPr>
            </w:pPr>
          </w:p>
          <w:p w14:paraId="7A294DF9">
            <w:pPr>
              <w:spacing w:line="242" w:lineRule="auto"/>
              <w:rPr>
                <w:rFonts w:ascii="Arial"/>
                <w:sz w:val="21"/>
              </w:rPr>
            </w:pPr>
          </w:p>
          <w:p w14:paraId="6F4BABC8">
            <w:pPr>
              <w:spacing w:before="32" w:line="198" w:lineRule="auto"/>
              <w:ind w:left="131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-2"/>
                <w:sz w:val="11"/>
                <w:szCs w:val="11"/>
              </w:rPr>
              <w:t>P1</w:t>
            </w:r>
          </w:p>
          <w:p w14:paraId="79D9B286">
            <w:pPr>
              <w:spacing w:line="318" w:lineRule="auto"/>
              <w:rPr>
                <w:rFonts w:ascii="Arial"/>
                <w:sz w:val="21"/>
              </w:rPr>
            </w:pPr>
          </w:p>
          <w:p w14:paraId="4A1E489D">
            <w:pPr>
              <w:spacing w:before="32" w:line="198" w:lineRule="auto"/>
              <w:ind w:left="135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-2"/>
                <w:sz w:val="11"/>
                <w:szCs w:val="11"/>
              </w:rPr>
              <w:t>P1</w:t>
            </w:r>
          </w:p>
          <w:p w14:paraId="73A1F3B9">
            <w:pPr>
              <w:spacing w:line="318" w:lineRule="auto"/>
              <w:rPr>
                <w:rFonts w:ascii="Arial"/>
                <w:sz w:val="21"/>
              </w:rPr>
            </w:pPr>
          </w:p>
          <w:p w14:paraId="350315A7">
            <w:pPr>
              <w:spacing w:before="32" w:line="198" w:lineRule="auto"/>
              <w:ind w:left="131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-2"/>
                <w:sz w:val="11"/>
                <w:szCs w:val="11"/>
              </w:rPr>
              <w:t>P2</w:t>
            </w:r>
          </w:p>
        </w:tc>
      </w:tr>
      <w:tr w14:paraId="3846B88E">
        <w:trPr>
          <w:trHeight w:val="3180" w:hRule="atLeast"/>
        </w:trPr>
        <w:tc>
          <w:tcPr>
            <w:tcW w:w="579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5936C766">
            <w:pPr>
              <w:pStyle w:val="6"/>
              <w:spacing w:before="138" w:line="224" w:lineRule="auto"/>
              <w:ind w:left="102"/>
            </w:pPr>
            <w:r>
              <w:rPr>
                <w:spacing w:val="3"/>
              </w:rPr>
              <w:t>模块</w:t>
            </w:r>
          </w:p>
          <w:p w14:paraId="306E73E5">
            <w:pPr>
              <w:spacing w:line="265" w:lineRule="auto"/>
              <w:rPr>
                <w:rFonts w:ascii="Arial"/>
                <w:sz w:val="21"/>
              </w:rPr>
            </w:pPr>
          </w:p>
          <w:p w14:paraId="158F3041">
            <w:pPr>
              <w:pStyle w:val="6"/>
              <w:spacing w:before="36" w:line="256" w:lineRule="auto"/>
              <w:ind w:left="102" w:right="118"/>
            </w:pPr>
            <w:r>
              <w:rPr>
                <w:rFonts w:ascii="Arial" w:hAnsi="Arial" w:eastAsia="Arial" w:cs="Arial"/>
                <w:spacing w:val="2"/>
              </w:rPr>
              <w:t>A.</w:t>
            </w:r>
            <w:r>
              <w:rPr>
                <w:rFonts w:ascii="Arial" w:hAnsi="Arial" w:eastAsia="Arial" w:cs="Arial"/>
                <w:spacing w:val="-8"/>
              </w:rPr>
              <w:t xml:space="preserve"> </w:t>
            </w:r>
            <w:r>
              <w:rPr>
                <w:spacing w:val="2"/>
              </w:rPr>
              <w:t>专家</w:t>
            </w:r>
            <w:r>
              <w:t xml:space="preserve"> </w:t>
            </w:r>
            <w:r>
              <w:rPr>
                <w:spacing w:val="4"/>
              </w:rPr>
              <w:t>展示</w:t>
            </w:r>
          </w:p>
          <w:p w14:paraId="321A76E9">
            <w:pPr>
              <w:pStyle w:val="6"/>
              <w:spacing w:before="155" w:line="252" w:lineRule="auto"/>
              <w:ind w:left="102" w:right="113"/>
            </w:pPr>
            <w:r>
              <w:rPr>
                <w:rFonts w:ascii="宋体" w:hAnsi="宋体" w:eastAsia="宋体" w:cs="宋体"/>
                <w:spacing w:val="1"/>
              </w:rPr>
              <w:t>B.</w:t>
            </w:r>
            <w:r>
              <w:rPr>
                <w:rFonts w:ascii="宋体" w:hAnsi="宋体" w:eastAsia="宋体" w:cs="宋体"/>
                <w:spacing w:val="-29"/>
              </w:rPr>
              <w:t xml:space="preserve"> </w:t>
            </w:r>
            <w:r>
              <w:rPr>
                <w:spacing w:val="1"/>
              </w:rPr>
              <w:t>预约</w:t>
            </w:r>
            <w:r>
              <w:t xml:space="preserve"> </w:t>
            </w:r>
            <w:r>
              <w:rPr>
                <w:spacing w:val="3"/>
              </w:rPr>
              <w:t>系统</w:t>
            </w:r>
          </w:p>
          <w:p w14:paraId="100DB909">
            <w:pPr>
              <w:spacing w:line="244" w:lineRule="auto"/>
              <w:rPr>
                <w:rFonts w:ascii="Arial"/>
                <w:sz w:val="21"/>
              </w:rPr>
            </w:pPr>
          </w:p>
          <w:p w14:paraId="1DC8B95B">
            <w:pPr>
              <w:spacing w:line="245" w:lineRule="auto"/>
              <w:rPr>
                <w:rFonts w:ascii="Arial"/>
                <w:sz w:val="21"/>
              </w:rPr>
            </w:pPr>
          </w:p>
          <w:p w14:paraId="47350D30">
            <w:pPr>
              <w:spacing w:line="245" w:lineRule="auto"/>
              <w:rPr>
                <w:rFonts w:ascii="Arial"/>
                <w:sz w:val="21"/>
              </w:rPr>
            </w:pPr>
          </w:p>
          <w:p w14:paraId="16346DD6">
            <w:pPr>
              <w:spacing w:line="245" w:lineRule="auto"/>
              <w:rPr>
                <w:rFonts w:ascii="Arial"/>
                <w:sz w:val="21"/>
              </w:rPr>
            </w:pPr>
          </w:p>
          <w:p w14:paraId="19F4775C">
            <w:pPr>
              <w:pStyle w:val="6"/>
              <w:spacing w:before="36" w:line="272" w:lineRule="auto"/>
              <w:ind w:left="102" w:right="118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pacing w:val="1"/>
              </w:rPr>
              <w:t>C.</w:t>
            </w:r>
            <w:r>
              <w:rPr>
                <w:rFonts w:ascii="Arial" w:hAnsi="Arial" w:eastAsia="Arial" w:cs="Arial"/>
                <w:spacing w:val="-9"/>
              </w:rPr>
              <w:t xml:space="preserve"> </w:t>
            </w:r>
            <w:r>
              <w:rPr>
                <w:spacing w:val="1"/>
              </w:rPr>
              <w:t>服务</w:t>
            </w:r>
            <w:r>
              <w:t xml:space="preserve"> </w:t>
            </w:r>
            <w:r>
              <w:rPr>
                <w:spacing w:val="-3"/>
                <w:sz w:val="12"/>
                <w:szCs w:val="12"/>
              </w:rPr>
              <w:t>交付</w:t>
            </w:r>
          </w:p>
        </w:tc>
        <w:tc>
          <w:tcPr>
            <w:tcW w:w="822" w:type="dxa"/>
            <w:tcBorders>
              <w:bottom w:val="single" w:color="000000" w:sz="2" w:space="0"/>
            </w:tcBorders>
            <w:vAlign w:val="top"/>
          </w:tcPr>
          <w:p w14:paraId="0FEF0316">
            <w:pPr>
              <w:pStyle w:val="6"/>
              <w:spacing w:before="135" w:line="224" w:lineRule="auto"/>
              <w:ind w:left="109"/>
            </w:pPr>
            <w:r>
              <w:rPr>
                <w:spacing w:val="1"/>
              </w:rPr>
              <w:t>功能点</w:t>
            </w:r>
          </w:p>
          <w:p w14:paraId="5E4A1871">
            <w:pPr>
              <w:spacing w:line="269" w:lineRule="auto"/>
              <w:rPr>
                <w:rFonts w:ascii="Arial"/>
                <w:sz w:val="21"/>
              </w:rPr>
            </w:pPr>
          </w:p>
          <w:p w14:paraId="36F5AEE0">
            <w:pPr>
              <w:pStyle w:val="6"/>
              <w:spacing w:before="36" w:line="225" w:lineRule="auto"/>
              <w:ind w:left="109"/>
            </w:pPr>
            <w:r>
              <w:rPr>
                <w:spacing w:val="2"/>
              </w:rPr>
              <w:t>个人档案</w:t>
            </w:r>
          </w:p>
          <w:p w14:paraId="4B307D89">
            <w:pPr>
              <w:spacing w:line="288" w:lineRule="auto"/>
              <w:rPr>
                <w:rFonts w:ascii="Arial"/>
                <w:sz w:val="21"/>
              </w:rPr>
            </w:pPr>
          </w:p>
          <w:p w14:paraId="08170CBC">
            <w:pPr>
              <w:pStyle w:val="6"/>
              <w:spacing w:before="36" w:line="224" w:lineRule="auto"/>
              <w:ind w:left="109"/>
            </w:pPr>
            <w:r>
              <w:rPr>
                <w:spacing w:val="4"/>
              </w:rPr>
              <w:t>智能日历</w:t>
            </w:r>
          </w:p>
          <w:p w14:paraId="4AB67F25">
            <w:pPr>
              <w:spacing w:line="349" w:lineRule="auto"/>
              <w:rPr>
                <w:rFonts w:ascii="Arial"/>
                <w:sz w:val="21"/>
              </w:rPr>
            </w:pPr>
          </w:p>
          <w:p w14:paraId="29FE4C4B">
            <w:pPr>
              <w:spacing w:line="349" w:lineRule="auto"/>
              <w:rPr>
                <w:rFonts w:ascii="Arial"/>
                <w:sz w:val="21"/>
              </w:rPr>
            </w:pPr>
          </w:p>
          <w:p w14:paraId="3339BB76">
            <w:pPr>
              <w:pStyle w:val="6"/>
              <w:spacing w:before="35" w:line="254" w:lineRule="auto"/>
              <w:ind w:left="109" w:right="259"/>
              <w:rPr>
                <w:rFonts w:ascii="Arial" w:hAnsi="Arial" w:eastAsia="Arial" w:cs="Arial"/>
              </w:rPr>
            </w:pPr>
            <w:r>
              <w:rPr>
                <w:spacing w:val="3"/>
              </w:rPr>
              <w:t>问卷预填</w:t>
            </w:r>
            <w:r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(Intake)</w:t>
            </w:r>
          </w:p>
          <w:p w14:paraId="4D6E09C3">
            <w:pPr>
              <w:pStyle w:val="6"/>
              <w:spacing w:before="165" w:line="224" w:lineRule="auto"/>
              <w:ind w:left="109"/>
            </w:pPr>
            <w:r>
              <w:rPr>
                <w:spacing w:val="3"/>
              </w:rPr>
              <w:t>异步视频服</w:t>
            </w:r>
          </w:p>
          <w:p w14:paraId="1033D2BC">
            <w:pPr>
              <w:spacing w:line="288" w:lineRule="auto"/>
              <w:rPr>
                <w:rFonts w:ascii="Arial"/>
                <w:sz w:val="21"/>
              </w:rPr>
            </w:pPr>
          </w:p>
          <w:p w14:paraId="67C61F25">
            <w:pPr>
              <w:pStyle w:val="6"/>
              <w:spacing w:before="37" w:line="243" w:lineRule="auto"/>
              <w:ind w:left="109" w:right="163"/>
              <w:rPr>
                <w:sz w:val="12"/>
                <w:szCs w:val="12"/>
              </w:rPr>
            </w:pPr>
            <w:r>
              <w:rPr>
                <w:spacing w:val="-1"/>
              </w:rPr>
              <w:t>实时会议链</w:t>
            </w:r>
            <w:r>
              <w:rPr>
                <w:spacing w:val="2"/>
              </w:rPr>
              <w:t xml:space="preserve"> </w:t>
            </w:r>
            <w:r>
              <w:rPr>
                <w:sz w:val="12"/>
                <w:szCs w:val="12"/>
              </w:rPr>
              <w:t>接</w:t>
            </w:r>
          </w:p>
        </w:tc>
        <w:tc>
          <w:tcPr>
            <w:tcW w:w="3705" w:type="dxa"/>
            <w:tcBorders>
              <w:bottom w:val="single" w:color="000000" w:sz="2" w:space="0"/>
            </w:tcBorders>
            <w:vAlign w:val="top"/>
          </w:tcPr>
          <w:p w14:paraId="4CED7642">
            <w:pPr>
              <w:pStyle w:val="6"/>
              <w:spacing w:before="134" w:line="224" w:lineRule="auto"/>
              <w:ind w:left="140"/>
            </w:pPr>
            <w:r>
              <w:rPr>
                <w:spacing w:val="4"/>
              </w:rPr>
              <w:t>详细描述</w:t>
            </w:r>
          </w:p>
          <w:p w14:paraId="77F666AC">
            <w:pPr>
              <w:spacing w:line="293" w:lineRule="auto"/>
              <w:rPr>
                <w:rFonts w:ascii="Arial"/>
                <w:sz w:val="21"/>
              </w:rPr>
            </w:pPr>
          </w:p>
          <w:p w14:paraId="56A08F38">
            <w:pPr>
              <w:pStyle w:val="6"/>
              <w:spacing w:before="35" w:line="218" w:lineRule="auto"/>
              <w:ind w:left="140"/>
            </w:pPr>
            <w:r>
              <w:t>专家照片、擅长领域</w:t>
            </w:r>
            <w:r>
              <w:rPr>
                <w:spacing w:val="24"/>
              </w:rPr>
              <w:t xml:space="preserve"> </w:t>
            </w:r>
            <w:r>
              <w:rPr>
                <w:rFonts w:ascii="宋体" w:hAnsi="宋体" w:eastAsia="宋体" w:cs="宋体"/>
              </w:rPr>
              <w:t>(Astrology/Feng</w:t>
            </w:r>
            <w:r>
              <w:rPr>
                <w:rFonts w:ascii="宋体" w:hAnsi="宋体" w:eastAsia="宋体" w:cs="宋体"/>
                <w:spacing w:val="21"/>
              </w:rPr>
              <w:t xml:space="preserve"> </w:t>
            </w:r>
            <w:r>
              <w:rPr>
                <w:rFonts w:ascii="宋体" w:hAnsi="宋体" w:eastAsia="宋体" w:cs="宋体"/>
              </w:rPr>
              <w:t>Shui)、</w:t>
            </w:r>
            <w:r>
              <w:t>视频介绍、客户评价。</w:t>
            </w:r>
          </w:p>
          <w:p w14:paraId="5BD120EB">
            <w:pPr>
              <w:spacing w:line="270" w:lineRule="auto"/>
              <w:rPr>
                <w:rFonts w:ascii="Arial"/>
                <w:sz w:val="21"/>
              </w:rPr>
            </w:pPr>
          </w:p>
          <w:p w14:paraId="78F3F4B3">
            <w:pPr>
              <w:pStyle w:val="6"/>
              <w:spacing w:before="36" w:line="215" w:lineRule="auto"/>
              <w:ind w:left="140"/>
            </w:pPr>
            <w:r>
              <w:rPr>
                <w:spacing w:val="3"/>
              </w:rPr>
              <w:t>时区自动同步：用户看本地时间，后台看专家时间。</w:t>
            </w:r>
          </w:p>
          <w:p w14:paraId="249217F5">
            <w:pPr>
              <w:spacing w:line="280" w:lineRule="auto"/>
              <w:rPr>
                <w:rFonts w:ascii="Arial"/>
                <w:sz w:val="21"/>
              </w:rPr>
            </w:pPr>
          </w:p>
          <w:p w14:paraId="40071F08">
            <w:pPr>
              <w:pStyle w:val="6"/>
              <w:spacing w:before="36" w:line="214" w:lineRule="auto"/>
              <w:ind w:left="140"/>
            </w:pPr>
            <w:r>
              <w:t>支持</w:t>
            </w:r>
            <w:r>
              <w:rPr>
                <w:spacing w:val="-30"/>
              </w:rPr>
              <w:t xml:space="preserve"> </w:t>
            </w:r>
            <w:r>
              <w:rPr>
                <w:rFonts w:ascii="Arial" w:hAnsi="Arial" w:eastAsia="Arial" w:cs="Arial"/>
              </w:rPr>
              <w:t>Google</w:t>
            </w:r>
            <w:r>
              <w:rPr>
                <w:rFonts w:ascii="Arial" w:hAnsi="Arial" w:eastAsia="Arial" w:cs="Arial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</w:rPr>
              <w:t>Calendar</w:t>
            </w:r>
            <w:r>
              <w:rPr>
                <w:rFonts w:ascii="Arial" w:hAnsi="Arial" w:eastAsia="Arial" w:cs="Arial"/>
                <w:spacing w:val="14"/>
              </w:rPr>
              <w:t xml:space="preserve"> </w:t>
            </w:r>
            <w:r>
              <w:t>双向同步。</w:t>
            </w:r>
          </w:p>
          <w:p w14:paraId="72B6C290">
            <w:pPr>
              <w:spacing w:line="263" w:lineRule="auto"/>
              <w:rPr>
                <w:rFonts w:ascii="Arial"/>
                <w:sz w:val="21"/>
              </w:rPr>
            </w:pPr>
          </w:p>
          <w:p w14:paraId="0A82BA5C">
            <w:pPr>
              <w:pStyle w:val="6"/>
              <w:spacing w:before="37" w:line="215" w:lineRule="auto"/>
              <w:ind w:left="140"/>
            </w:pPr>
            <w:r>
              <w:rPr>
                <w:spacing w:val="3"/>
              </w:rPr>
              <w:t>预约付款前，强制填写详细背景问题和生辰八字，节省咨询时</w:t>
            </w:r>
            <w:r>
              <w:rPr>
                <w:spacing w:val="2"/>
              </w:rPr>
              <w:t>间。</w:t>
            </w:r>
          </w:p>
          <w:p w14:paraId="7E16D3A6">
            <w:pPr>
              <w:spacing w:line="291" w:lineRule="auto"/>
              <w:rPr>
                <w:rFonts w:ascii="Arial"/>
                <w:sz w:val="21"/>
              </w:rPr>
            </w:pPr>
          </w:p>
          <w:p w14:paraId="38103655">
            <w:pPr>
              <w:pStyle w:val="6"/>
              <w:spacing w:before="36"/>
              <w:ind w:left="140" w:right="120"/>
            </w:pPr>
            <w:r>
              <w:rPr>
                <w:spacing w:val="6"/>
              </w:rPr>
              <w:t>用户下单提问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→</w:t>
            </w:r>
            <w:r>
              <w:rPr>
                <w:spacing w:val="-40"/>
              </w:rPr>
              <w:t xml:space="preserve"> </w:t>
            </w:r>
            <w:r>
              <w:rPr>
                <w:spacing w:val="6"/>
              </w:rPr>
              <w:t>专家录制10分钟视频上传</w:t>
            </w:r>
            <w:r>
              <w:rPr>
                <w:spacing w:val="-40"/>
              </w:rPr>
              <w:t xml:space="preserve"> </w:t>
            </w:r>
            <w:r>
              <w:rPr>
                <w:spacing w:val="6"/>
              </w:rPr>
              <w:t>→</w:t>
            </w:r>
            <w:r>
              <w:rPr>
                <w:spacing w:val="-41"/>
              </w:rPr>
              <w:t xml:space="preserve"> </w:t>
            </w:r>
            <w:r>
              <w:rPr>
                <w:spacing w:val="6"/>
              </w:rPr>
              <w:t>系统自动发邮件给用户</w:t>
            </w:r>
            <w:r>
              <w:t xml:space="preserve"> </w:t>
            </w:r>
            <w:r>
              <w:rPr>
                <w:spacing w:val="2"/>
              </w:rPr>
              <w:t>下载链接。(适合不想实时连线的场景)。</w:t>
            </w:r>
          </w:p>
          <w:p w14:paraId="3758A59D">
            <w:pPr>
              <w:pStyle w:val="6"/>
              <w:spacing w:before="163" w:line="218" w:lineRule="auto"/>
              <w:ind w:left="140"/>
            </w:pPr>
            <w:r>
              <w:rPr>
                <w:spacing w:val="1"/>
              </w:rPr>
              <w:t>预约成功后自动生成</w:t>
            </w:r>
            <w:r>
              <w:rPr>
                <w:spacing w:val="-18"/>
              </w:rPr>
              <w:t xml:space="preserve"> </w:t>
            </w:r>
            <w:r>
              <w:rPr>
                <w:rFonts w:ascii="宋体" w:hAnsi="宋体" w:eastAsia="宋体" w:cs="宋体"/>
              </w:rPr>
              <w:t>Zoom</w:t>
            </w:r>
            <w:r>
              <w:rPr>
                <w:rFonts w:ascii="宋体" w:hAnsi="宋体" w:eastAsia="宋体" w:cs="宋体"/>
                <w:spacing w:val="1"/>
              </w:rPr>
              <w:t>/</w:t>
            </w:r>
            <w:r>
              <w:rPr>
                <w:rFonts w:ascii="宋体" w:hAnsi="宋体" w:eastAsia="宋体" w:cs="宋体"/>
              </w:rPr>
              <w:t>Google</w:t>
            </w:r>
            <w:r>
              <w:rPr>
                <w:rFonts w:ascii="宋体" w:hAnsi="宋体" w:eastAsia="宋体" w:cs="宋体"/>
                <w:spacing w:val="26"/>
              </w:rPr>
              <w:t xml:space="preserve">  </w:t>
            </w:r>
            <w:r>
              <w:rPr>
                <w:rFonts w:ascii="宋体" w:hAnsi="宋体" w:eastAsia="宋体" w:cs="宋体"/>
              </w:rPr>
              <w:t>Meet</w:t>
            </w:r>
            <w:r>
              <w:rPr>
                <w:rFonts w:ascii="宋体" w:hAnsi="宋体" w:eastAsia="宋体" w:cs="宋体"/>
                <w:spacing w:val="-19"/>
              </w:rPr>
              <w:t xml:space="preserve"> </w:t>
            </w:r>
            <w:r>
              <w:rPr>
                <w:spacing w:val="1"/>
              </w:rPr>
              <w:t>链接并发至双方邮箱。</w:t>
            </w:r>
          </w:p>
        </w:tc>
        <w:tc>
          <w:tcPr>
            <w:tcW w:w="499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54D00EDE">
            <w:pPr>
              <w:rPr>
                <w:rFonts w:ascii="Arial"/>
                <w:sz w:val="21"/>
              </w:rPr>
            </w:pPr>
          </w:p>
        </w:tc>
      </w:tr>
      <w:tr w14:paraId="58327A07">
        <w:trPr>
          <w:trHeight w:val="495" w:hRule="atLeast"/>
        </w:trPr>
        <w:tc>
          <w:tcPr>
            <w:tcW w:w="5605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top"/>
          </w:tcPr>
          <w:p w14:paraId="34FBBA7E">
            <w:pPr>
              <w:pStyle w:val="6"/>
              <w:spacing w:before="210" w:line="214" w:lineRule="auto"/>
              <w:ind w:left="392"/>
            </w:pPr>
            <w:r>
              <w:rPr>
                <w:b/>
                <w:bCs/>
                <w:spacing w:val="5"/>
              </w:rPr>
              <w:t>导出到</w:t>
            </w:r>
            <w:r>
              <w:rPr>
                <w:rFonts w:ascii="Arial" w:hAnsi="Arial" w:eastAsia="Arial" w:cs="Arial"/>
                <w:b/>
                <w:bCs/>
              </w:rPr>
              <w:t>Google</w:t>
            </w:r>
            <w:r>
              <w:rPr>
                <w:rFonts w:ascii="Arial" w:hAnsi="Arial" w:eastAsia="Arial" w:cs="Arial"/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  <w:spacing w:val="5"/>
              </w:rPr>
              <w:t>表格</w:t>
            </w:r>
          </w:p>
        </w:tc>
      </w:tr>
    </w:tbl>
    <w:p w14:paraId="043CCD70">
      <w:pPr>
        <w:spacing w:line="425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55880</wp:posOffset>
            </wp:positionH>
            <wp:positionV relativeFrom="paragraph">
              <wp:posOffset>167640</wp:posOffset>
            </wp:positionV>
            <wp:extent cx="3563620" cy="63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36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A5CB2">
      <w:pPr>
        <w:pStyle w:val="2"/>
        <w:spacing w:before="52" w:line="214" w:lineRule="auto"/>
        <w:ind w:left="99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3"/>
          <w:sz w:val="16"/>
          <w:szCs w:val="16"/>
        </w:rPr>
        <w:t xml:space="preserve">4. </w:t>
      </w:r>
      <w:r>
        <w:rPr>
          <w:spacing w:val="3"/>
          <w:sz w:val="16"/>
          <w:szCs w:val="16"/>
        </w:rPr>
        <w:t>用户中心</w:t>
      </w:r>
      <w:r>
        <w:rPr>
          <w:rFonts w:ascii="Arial" w:hAnsi="Arial" w:eastAsia="Arial" w:cs="Arial"/>
          <w:spacing w:val="3"/>
          <w:sz w:val="16"/>
          <w:szCs w:val="16"/>
        </w:rPr>
        <w:t>(</w:t>
      </w:r>
      <w:r>
        <w:rPr>
          <w:rFonts w:ascii="Arial" w:hAnsi="Arial" w:eastAsia="Arial" w:cs="Arial"/>
          <w:sz w:val="16"/>
          <w:szCs w:val="16"/>
        </w:rPr>
        <w:t>My</w:t>
      </w:r>
      <w:r>
        <w:rPr>
          <w:rFonts w:ascii="Arial" w:hAnsi="Arial" w:eastAsia="Arial" w:cs="Arial"/>
          <w:spacing w:val="3"/>
          <w:sz w:val="16"/>
          <w:szCs w:val="16"/>
        </w:rPr>
        <w:t xml:space="preserve">  </w:t>
      </w:r>
      <w:r>
        <w:rPr>
          <w:rFonts w:ascii="Arial" w:hAnsi="Arial" w:eastAsia="Arial" w:cs="Arial"/>
          <w:sz w:val="16"/>
          <w:szCs w:val="16"/>
        </w:rPr>
        <w:t>Cosmic</w:t>
      </w:r>
      <w:r>
        <w:rPr>
          <w:rFonts w:ascii="Arial" w:hAnsi="Arial" w:eastAsia="Arial" w:cs="Arial"/>
          <w:spacing w:val="3"/>
          <w:sz w:val="16"/>
          <w:szCs w:val="16"/>
        </w:rPr>
        <w:t xml:space="preserve">  </w:t>
      </w:r>
      <w:r>
        <w:rPr>
          <w:rFonts w:ascii="Arial" w:hAnsi="Arial" w:eastAsia="Arial" w:cs="Arial"/>
          <w:sz w:val="16"/>
          <w:szCs w:val="16"/>
        </w:rPr>
        <w:t>Space</w:t>
      </w:r>
      <w:r>
        <w:rPr>
          <w:rFonts w:ascii="Arial" w:hAnsi="Arial" w:eastAsia="Arial" w:cs="Arial"/>
          <w:spacing w:val="3"/>
          <w:sz w:val="16"/>
          <w:szCs w:val="16"/>
        </w:rPr>
        <w:t>)</w:t>
      </w:r>
    </w:p>
    <w:p w14:paraId="202C6B86">
      <w:pPr>
        <w:pStyle w:val="2"/>
        <w:spacing w:before="182" w:line="233" w:lineRule="auto"/>
        <w:ind w:left="99"/>
        <w:rPr>
          <w:sz w:val="12"/>
          <w:szCs w:val="12"/>
        </w:rPr>
      </w:pPr>
      <w:r>
        <w:rPr>
          <w:spacing w:val="7"/>
          <w:sz w:val="12"/>
          <w:szCs w:val="12"/>
        </w:rPr>
        <w:t>增加用户粘性和复购率。</w:t>
      </w:r>
    </w:p>
    <w:p w14:paraId="0028D779">
      <w:pPr>
        <w:spacing w:line="183" w:lineRule="exact"/>
      </w:pPr>
    </w:p>
    <w:p w14:paraId="2FD6366C">
      <w:pPr>
        <w:spacing w:line="183" w:lineRule="exact"/>
        <w:sectPr>
          <w:type w:val="continuous"/>
          <w:pgSz w:w="5708" w:h="31680"/>
          <w:pgMar w:top="249" w:right="6" w:bottom="1" w:left="0" w:header="0" w:footer="0" w:gutter="0"/>
          <w:cols w:equalWidth="0" w:num="1">
            <w:col w:w="5702"/>
          </w:cols>
        </w:sectPr>
      </w:pPr>
    </w:p>
    <w:p w14:paraId="0925ADB4">
      <w:pPr>
        <w:pStyle w:val="2"/>
        <w:spacing w:before="55" w:line="224" w:lineRule="auto"/>
        <w:ind w:left="200"/>
      </w:pPr>
      <w:r>
        <w:rPr>
          <w:spacing w:val="3"/>
        </w:rPr>
        <w:t>模块</w:t>
      </w:r>
    </w:p>
    <w:p w14:paraId="33C277D9">
      <w:pPr>
        <w:spacing w:line="272" w:lineRule="auto"/>
        <w:rPr>
          <w:rFonts w:ascii="Arial"/>
          <w:sz w:val="21"/>
        </w:rPr>
      </w:pPr>
    </w:p>
    <w:p w14:paraId="5CF91314">
      <w:pPr>
        <w:pStyle w:val="2"/>
        <w:spacing w:before="39" w:line="238" w:lineRule="auto"/>
        <w:ind w:left="200" w:right="146"/>
        <w:rPr>
          <w:sz w:val="12"/>
          <w:szCs w:val="12"/>
        </w:rPr>
      </w:pPr>
      <w:r>
        <w:rPr>
          <w:rFonts w:ascii="宋体" w:hAnsi="宋体" w:eastAsia="宋体" w:cs="宋体"/>
          <w:spacing w:val="2"/>
          <w:sz w:val="12"/>
          <w:szCs w:val="12"/>
        </w:rPr>
        <w:t>A.</w:t>
      </w:r>
      <w:r>
        <w:rPr>
          <w:spacing w:val="2"/>
          <w:sz w:val="12"/>
          <w:szCs w:val="12"/>
        </w:rPr>
        <w:t>数字档</w:t>
      </w:r>
      <w:r>
        <w:rPr>
          <w:spacing w:val="3"/>
          <w:sz w:val="12"/>
          <w:szCs w:val="12"/>
        </w:rPr>
        <w:t xml:space="preserve"> </w:t>
      </w:r>
      <w:r>
        <w:rPr>
          <w:sz w:val="12"/>
          <w:szCs w:val="12"/>
        </w:rPr>
        <w:t>案</w:t>
      </w:r>
    </w:p>
    <w:p w14:paraId="10B9A269">
      <w:pPr>
        <w:pStyle w:val="2"/>
        <w:spacing w:before="137" w:line="242" w:lineRule="auto"/>
        <w:ind w:left="200" w:right="169"/>
        <w:rPr>
          <w:sz w:val="12"/>
          <w:szCs w:val="12"/>
        </w:rPr>
      </w:pPr>
      <w:r>
        <w:rPr>
          <w:rFonts w:ascii="宋体" w:hAnsi="宋体" w:eastAsia="宋体" w:cs="宋体"/>
          <w:spacing w:val="-2"/>
          <w:sz w:val="12"/>
          <w:szCs w:val="12"/>
        </w:rPr>
        <w:t>B.</w:t>
      </w:r>
      <w:r>
        <w:rPr>
          <w:spacing w:val="-2"/>
          <w:sz w:val="12"/>
          <w:szCs w:val="12"/>
        </w:rPr>
        <w:t>订单管</w:t>
      </w:r>
      <w:r>
        <w:rPr>
          <w:sz w:val="12"/>
          <w:szCs w:val="12"/>
        </w:rPr>
        <w:t xml:space="preserve"> 理</w:t>
      </w:r>
    </w:p>
    <w:p w14:paraId="162FB24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1F9BE0D">
      <w:pPr>
        <w:pStyle w:val="2"/>
        <w:spacing w:before="58" w:line="224" w:lineRule="auto"/>
      </w:pPr>
      <w:r>
        <w:rPr>
          <w:spacing w:val="5"/>
        </w:rPr>
        <w:t>功能点</w:t>
      </w:r>
    </w:p>
    <w:p w14:paraId="4A0FD071">
      <w:pPr>
        <w:spacing w:line="285" w:lineRule="auto"/>
        <w:rPr>
          <w:rFonts w:ascii="Arial"/>
          <w:sz w:val="21"/>
        </w:rPr>
      </w:pPr>
    </w:p>
    <w:p w14:paraId="044E0850">
      <w:pPr>
        <w:pStyle w:val="2"/>
        <w:spacing w:before="36" w:line="243" w:lineRule="auto"/>
        <w:ind w:right="122"/>
        <w:rPr>
          <w:sz w:val="12"/>
          <w:szCs w:val="12"/>
        </w:rPr>
      </w:pPr>
      <w:r>
        <w:rPr>
          <w:spacing w:val="-1"/>
        </w:rPr>
        <w:t>星盘/五行报告存</w:t>
      </w:r>
      <w:r>
        <w:rPr>
          <w:spacing w:val="6"/>
        </w:rPr>
        <w:t xml:space="preserve"> </w:t>
      </w:r>
      <w:r>
        <w:rPr>
          <w:sz w:val="12"/>
          <w:szCs w:val="12"/>
        </w:rPr>
        <w:t>储</w:t>
      </w:r>
    </w:p>
    <w:p w14:paraId="3A69DB7A">
      <w:pPr>
        <w:pStyle w:val="2"/>
        <w:spacing w:before="137" w:line="224" w:lineRule="auto"/>
      </w:pPr>
      <w:r>
        <w:rPr>
          <w:spacing w:val="4"/>
        </w:rPr>
        <w:t>一键复购</w:t>
      </w:r>
    </w:p>
    <w:p w14:paraId="4F8EADE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0244423">
      <w:pPr>
        <w:pStyle w:val="2"/>
        <w:spacing w:before="57" w:line="224" w:lineRule="auto"/>
      </w:pPr>
      <w:r>
        <w:rPr>
          <w:spacing w:val="2"/>
        </w:rPr>
        <w:t>详细描述</w:t>
      </w:r>
    </w:p>
    <w:p w14:paraId="6A10E35B">
      <w:pPr>
        <w:spacing w:line="286" w:lineRule="auto"/>
        <w:rPr>
          <w:rFonts w:ascii="Arial"/>
          <w:sz w:val="21"/>
        </w:rPr>
      </w:pPr>
    </w:p>
    <w:p w14:paraId="4909F922">
      <w:pPr>
        <w:pStyle w:val="2"/>
        <w:spacing w:before="36" w:line="224" w:lineRule="auto"/>
      </w:pPr>
      <w:r>
        <w:rPr>
          <w:spacing w:val="4"/>
        </w:rPr>
        <w:t>用户可随时登录查看之前的</w:t>
      </w:r>
      <w:r>
        <w:rPr>
          <w:rFonts w:ascii="宋体" w:hAnsi="宋体" w:eastAsia="宋体" w:cs="宋体"/>
        </w:rPr>
        <w:t>AI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4"/>
        </w:rPr>
        <w:t>测算结果。</w:t>
      </w:r>
    </w:p>
    <w:p w14:paraId="14AAE989">
      <w:pPr>
        <w:spacing w:line="268" w:lineRule="auto"/>
        <w:rPr>
          <w:rFonts w:ascii="Arial"/>
          <w:sz w:val="21"/>
        </w:rPr>
      </w:pPr>
    </w:p>
    <w:p w14:paraId="1E880585">
      <w:pPr>
        <w:pStyle w:val="2"/>
        <w:spacing w:before="37" w:line="223" w:lineRule="auto"/>
      </w:pPr>
      <w:r>
        <w:rPr>
          <w:spacing w:val="8"/>
        </w:rPr>
        <w:t>针对消耗品(蜡烛),方便快速再次购买。</w:t>
      </w:r>
    </w:p>
    <w:p w14:paraId="69B1DD1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EADC831">
      <w:pPr>
        <w:spacing w:before="21" w:line="139" w:lineRule="exact"/>
        <w:ind w:firstLine="297"/>
      </w:pPr>
      <w:r>
        <w:rPr>
          <w:position w:val="-2"/>
        </w:rPr>
        <w:drawing>
          <wp:inline distT="0" distB="0" distL="0" distR="0">
            <wp:extent cx="165100" cy="8826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544" cy="8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C39E">
      <w:pPr>
        <w:pStyle w:val="2"/>
        <w:spacing w:before="43" w:line="232" w:lineRule="auto"/>
        <w:ind w:left="301"/>
        <w:rPr>
          <w:sz w:val="12"/>
          <w:szCs w:val="12"/>
        </w:rPr>
      </w:pPr>
      <w:r>
        <w:rPr>
          <w:sz w:val="12"/>
          <w:szCs w:val="12"/>
        </w:rPr>
        <w:t>级</w:t>
      </w:r>
    </w:p>
    <w:p w14:paraId="4D230EF4">
      <w:pPr>
        <w:spacing w:before="176" w:line="197" w:lineRule="auto"/>
        <w:ind w:left="301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i/>
          <w:iCs/>
          <w:spacing w:val="1"/>
          <w:sz w:val="12"/>
          <w:szCs w:val="12"/>
        </w:rPr>
        <w:t>P2</w:t>
      </w:r>
    </w:p>
    <w:p w14:paraId="17D0514E">
      <w:pPr>
        <w:spacing w:line="197" w:lineRule="auto"/>
        <w:rPr>
          <w:rFonts w:ascii="Times New Roman" w:hAnsi="Times New Roman" w:eastAsia="Times New Roman" w:cs="Times New Roman"/>
          <w:sz w:val="12"/>
          <w:szCs w:val="12"/>
        </w:rPr>
        <w:sectPr>
          <w:type w:val="continuous"/>
          <w:pgSz w:w="5708" w:h="31680"/>
          <w:pgMar w:top="249" w:right="6" w:bottom="1" w:left="0" w:header="0" w:footer="0" w:gutter="0"/>
          <w:cols w:equalWidth="0" w:num="4">
            <w:col w:w="842" w:space="100"/>
            <w:col w:w="947" w:space="100"/>
            <w:col w:w="2893" w:space="100"/>
            <w:col w:w="720"/>
          </w:cols>
        </w:sectPr>
      </w:pPr>
    </w:p>
    <w:p w14:paraId="78ECE3B8">
      <w:pPr>
        <w:pStyle w:val="2"/>
        <w:spacing w:before="140" w:line="233" w:lineRule="auto"/>
        <w:ind w:left="200"/>
        <w:rPr>
          <w:rFonts w:ascii="Arial" w:hAnsi="Arial" w:eastAsia="Arial" w:cs="Arial"/>
        </w:rPr>
      </w:pPr>
      <w:r>
        <w:rPr>
          <w:rFonts w:ascii="宋体" w:hAnsi="宋体" w:eastAsia="宋体" w:cs="宋体"/>
        </w:rPr>
        <w:t>C.</w:t>
      </w:r>
      <w:r>
        <w:rPr>
          <w:rFonts w:ascii="宋体" w:hAnsi="宋体" w:eastAsia="宋体" w:cs="宋体"/>
          <w:spacing w:val="-26"/>
        </w:rPr>
        <w:t xml:space="preserve"> </w:t>
      </w:r>
      <w:r>
        <w:t>会员体    积分/等级           购买/每日抽塔罗可积累“能量点数”,用于兑换折扣或解锁高级</w:t>
      </w:r>
      <w:r>
        <w:rPr>
          <w:spacing w:val="14"/>
          <w:w w:val="101"/>
        </w:rPr>
        <w:t xml:space="preserve">   </w:t>
      </w:r>
      <w:r>
        <w:rPr>
          <w:rFonts w:ascii="Arial" w:hAnsi="Arial" w:eastAsia="Arial" w:cs="Arial"/>
        </w:rPr>
        <w:t>P2</w:t>
      </w:r>
    </w:p>
    <w:p w14:paraId="09D8663C">
      <w:pPr>
        <w:pStyle w:val="2"/>
        <w:spacing w:before="21" w:line="235" w:lineRule="auto"/>
        <w:ind w:left="200"/>
      </w:pPr>
      <w:r>
        <w:rPr>
          <w:spacing w:val="1"/>
          <w:sz w:val="12"/>
          <w:szCs w:val="12"/>
        </w:rPr>
        <w:t>系</w:t>
      </w:r>
      <w:r>
        <w:rPr>
          <w:spacing w:val="2"/>
          <w:sz w:val="12"/>
          <w:szCs w:val="12"/>
        </w:rPr>
        <w:t xml:space="preserve">                           </w:t>
      </w:r>
      <w:r>
        <w:rPr>
          <w:spacing w:val="1"/>
        </w:rPr>
        <w:t>运势。</w:t>
      </w:r>
    </w:p>
    <w:p w14:paraId="3E70B8B3"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62865</wp:posOffset>
            </wp:positionH>
            <wp:positionV relativeFrom="paragraph">
              <wp:posOffset>41275</wp:posOffset>
            </wp:positionV>
            <wp:extent cx="3557270" cy="63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728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0C84C2">
      <w:pPr>
        <w:pStyle w:val="2"/>
        <w:spacing w:before="36" w:line="214" w:lineRule="auto"/>
        <w:ind w:left="489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84455</wp:posOffset>
            </wp:positionH>
            <wp:positionV relativeFrom="paragraph">
              <wp:posOffset>198755</wp:posOffset>
            </wp:positionV>
            <wp:extent cx="3528060" cy="635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774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"/>
        </w:rPr>
        <w:t>导出到</w:t>
      </w:r>
      <w:r>
        <w:rPr>
          <w:rFonts w:ascii="Arial" w:hAnsi="Arial" w:eastAsia="Arial" w:cs="Arial"/>
        </w:rPr>
        <w:t>Google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spacing w:val="5"/>
        </w:rPr>
        <w:t>表格</w:t>
      </w:r>
    </w:p>
    <w:p w14:paraId="58E28DA7">
      <w:pPr>
        <w:spacing w:before="184"/>
      </w:pPr>
    </w:p>
    <w:tbl>
      <w:tblPr>
        <w:tblStyle w:val="5"/>
        <w:tblW w:w="5599" w:type="dxa"/>
        <w:tblInd w:w="9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4"/>
        <w:gridCol w:w="852"/>
        <w:gridCol w:w="3341"/>
        <w:gridCol w:w="582"/>
      </w:tblGrid>
      <w:tr w14:paraId="1D1EB89B">
        <w:trPr>
          <w:trHeight w:val="515" w:hRule="atLeast"/>
        </w:trPr>
        <w:tc>
          <w:tcPr>
            <w:tcW w:w="1676" w:type="dxa"/>
            <w:gridSpan w:val="2"/>
            <w:tcBorders>
              <w:top w:val="single" w:color="000000" w:sz="2" w:space="0"/>
            </w:tcBorders>
            <w:vAlign w:val="top"/>
          </w:tcPr>
          <w:p w14:paraId="3450BED1">
            <w:pPr>
              <w:pStyle w:val="6"/>
              <w:spacing w:before="266" w:line="225" w:lineRule="auto"/>
              <w:ind w:left="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16"/>
                <w:szCs w:val="16"/>
              </w:rPr>
              <w:t>5.</w:t>
            </w:r>
            <w:r>
              <w:rPr>
                <w:b/>
                <w:bCs/>
                <w:spacing w:val="-1"/>
                <w:sz w:val="16"/>
                <w:szCs w:val="16"/>
              </w:rPr>
              <w:t>营销与后台管理</w:t>
            </w:r>
            <w:r>
              <w:rPr>
                <w:rFonts w:ascii="宋体" w:hAnsi="宋体" w:eastAsia="宋体" w:cs="宋体"/>
                <w:b/>
                <w:bCs/>
                <w:spacing w:val="-1"/>
                <w:sz w:val="16"/>
                <w:szCs w:val="16"/>
              </w:rPr>
              <w:t>(The</w:t>
            </w:r>
          </w:p>
        </w:tc>
        <w:tc>
          <w:tcPr>
            <w:tcW w:w="3341" w:type="dxa"/>
            <w:tcBorders>
              <w:top w:val="single" w:color="000000" w:sz="2" w:space="0"/>
            </w:tcBorders>
            <w:vAlign w:val="top"/>
          </w:tcPr>
          <w:p w14:paraId="0D86D189">
            <w:pPr>
              <w:spacing w:before="266" w:line="224" w:lineRule="auto"/>
              <w:ind w:left="5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6"/>
                <w:szCs w:val="16"/>
              </w:rPr>
              <w:t>Brain)</w:t>
            </w:r>
          </w:p>
        </w:tc>
        <w:tc>
          <w:tcPr>
            <w:tcW w:w="582" w:type="dxa"/>
            <w:tcBorders>
              <w:top w:val="single" w:color="000000" w:sz="2" w:space="0"/>
            </w:tcBorders>
            <w:vAlign w:val="top"/>
          </w:tcPr>
          <w:p w14:paraId="17AD3D50">
            <w:pPr>
              <w:rPr>
                <w:rFonts w:ascii="Arial"/>
                <w:sz w:val="21"/>
              </w:rPr>
            </w:pPr>
          </w:p>
        </w:tc>
      </w:tr>
      <w:tr w14:paraId="3846CD15">
        <w:trPr>
          <w:trHeight w:val="538" w:hRule="atLeast"/>
        </w:trPr>
        <w:tc>
          <w:tcPr>
            <w:tcW w:w="824" w:type="dxa"/>
            <w:tcBorders>
              <w:left w:val="single" w:color="000000" w:sz="2" w:space="0"/>
            </w:tcBorders>
            <w:vAlign w:val="top"/>
          </w:tcPr>
          <w:p w14:paraId="0849D8D6">
            <w:pPr>
              <w:pStyle w:val="6"/>
              <w:spacing w:before="92" w:line="224" w:lineRule="auto"/>
              <w:ind w:left="102"/>
            </w:pPr>
            <w:r>
              <w:rPr>
                <w:spacing w:val="3"/>
              </w:rPr>
              <w:t>模块</w:t>
            </w:r>
          </w:p>
        </w:tc>
        <w:tc>
          <w:tcPr>
            <w:tcW w:w="852" w:type="dxa"/>
            <w:vAlign w:val="top"/>
          </w:tcPr>
          <w:p w14:paraId="1DEBB2F3">
            <w:pPr>
              <w:pStyle w:val="6"/>
              <w:spacing w:before="97" w:line="224" w:lineRule="auto"/>
              <w:ind w:left="327"/>
            </w:pPr>
            <w:r>
              <w:rPr>
                <w:spacing w:val="1"/>
              </w:rPr>
              <w:t>功能点</w:t>
            </w:r>
          </w:p>
        </w:tc>
        <w:tc>
          <w:tcPr>
            <w:tcW w:w="3341" w:type="dxa"/>
            <w:vAlign w:val="top"/>
          </w:tcPr>
          <w:p w14:paraId="50DA3505">
            <w:pPr>
              <w:pStyle w:val="6"/>
              <w:spacing w:before="96" w:line="224" w:lineRule="auto"/>
              <w:ind w:left="401"/>
            </w:pPr>
            <w:r>
              <w:rPr>
                <w:spacing w:val="3"/>
              </w:rPr>
              <w:t>详细描述</w:t>
            </w:r>
          </w:p>
        </w:tc>
        <w:tc>
          <w:tcPr>
            <w:tcW w:w="582" w:type="dxa"/>
            <w:vAlign w:val="top"/>
          </w:tcPr>
          <w:p w14:paraId="6DA807E2">
            <w:pPr>
              <w:pStyle w:val="6"/>
              <w:spacing w:before="102" w:line="246" w:lineRule="auto"/>
              <w:ind w:left="170" w:right="177"/>
              <w:rPr>
                <w:sz w:val="12"/>
                <w:szCs w:val="12"/>
              </w:rPr>
            </w:pPr>
            <w:r>
              <w:rPr>
                <w:spacing w:val="7"/>
              </w:rPr>
              <w:t>优先</w:t>
            </w:r>
            <w:r>
              <w:t xml:space="preserve"> </w:t>
            </w:r>
            <w:r>
              <w:rPr>
                <w:sz w:val="12"/>
                <w:szCs w:val="12"/>
              </w:rPr>
              <w:t>级</w:t>
            </w:r>
          </w:p>
        </w:tc>
      </w:tr>
      <w:tr w14:paraId="4517D62B">
        <w:trPr>
          <w:trHeight w:val="365" w:hRule="atLeast"/>
        </w:trPr>
        <w:tc>
          <w:tcPr>
            <w:tcW w:w="824" w:type="dxa"/>
            <w:tcBorders>
              <w:left w:val="single" w:color="000000" w:sz="2" w:space="0"/>
            </w:tcBorders>
            <w:vAlign w:val="top"/>
          </w:tcPr>
          <w:p w14:paraId="0768342E">
            <w:pPr>
              <w:pStyle w:val="6"/>
              <w:spacing w:line="232" w:lineRule="auto"/>
              <w:jc w:val="righ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pacing w:val="-3"/>
                <w:sz w:val="12"/>
                <w:szCs w:val="12"/>
              </w:rPr>
              <w:t>A.</w:t>
            </w:r>
            <w:r>
              <w:rPr>
                <w:rFonts w:ascii="Arial" w:hAnsi="Arial" w:eastAsia="Arial" w:cs="Arial"/>
                <w:spacing w:val="-9"/>
                <w:sz w:val="12"/>
                <w:szCs w:val="12"/>
              </w:rPr>
              <w:t xml:space="preserve"> </w:t>
            </w:r>
            <w:r>
              <w:rPr>
                <w:spacing w:val="-3"/>
                <w:sz w:val="12"/>
                <w:szCs w:val="12"/>
              </w:rPr>
              <w:t>邮件自动化</w:t>
            </w:r>
          </w:p>
        </w:tc>
        <w:tc>
          <w:tcPr>
            <w:tcW w:w="852" w:type="dxa"/>
            <w:vAlign w:val="top"/>
          </w:tcPr>
          <w:p w14:paraId="70DBCF47">
            <w:pPr>
              <w:pStyle w:val="6"/>
              <w:spacing w:before="14" w:line="223" w:lineRule="auto"/>
              <w:ind w:left="327"/>
            </w:pPr>
            <w:r>
              <w:t>营销流</w:t>
            </w:r>
          </w:p>
          <w:p w14:paraId="64E04A24">
            <w:pPr>
              <w:spacing w:before="26" w:line="200" w:lineRule="auto"/>
              <w:ind w:left="327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-1"/>
                <w:sz w:val="11"/>
                <w:szCs w:val="11"/>
              </w:rPr>
              <w:t>(Flows)</w:t>
            </w:r>
          </w:p>
        </w:tc>
        <w:tc>
          <w:tcPr>
            <w:tcW w:w="3341" w:type="dxa"/>
            <w:vAlign w:val="top"/>
          </w:tcPr>
          <w:p w14:paraId="3ACB68B6">
            <w:pPr>
              <w:pStyle w:val="6"/>
              <w:spacing w:before="4" w:line="223" w:lineRule="auto"/>
              <w:ind w:left="401"/>
            </w:pPr>
            <w:r>
              <w:rPr>
                <w:rFonts w:ascii="宋体" w:hAnsi="宋体" w:eastAsia="宋体" w:cs="宋体"/>
                <w:spacing w:val="2"/>
                <w:shd w:val="clear" w:fill="605050"/>
              </w:rPr>
              <w:t>1.</w:t>
            </w:r>
            <w:r>
              <w:rPr>
                <w:spacing w:val="2"/>
                <w:shd w:val="clear" w:fill="605050"/>
              </w:rPr>
              <w:t>欢迎流</w:t>
            </w:r>
            <w:r>
              <w:rPr>
                <w:spacing w:val="2"/>
              </w:rPr>
              <w:t>：注册后发送</w:t>
            </w:r>
            <w:r>
              <w:rPr>
                <w:spacing w:val="-27"/>
              </w:rPr>
              <w:t xml:space="preserve"> </w:t>
            </w:r>
            <w:r>
              <w:rPr>
                <w:rFonts w:ascii="宋体" w:hAnsi="宋体" w:eastAsia="宋体" w:cs="宋体"/>
              </w:rPr>
              <w:t>Al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rPr>
                <w:spacing w:val="2"/>
              </w:rPr>
              <w:t>简报。</w:t>
            </w:r>
          </w:p>
        </w:tc>
        <w:tc>
          <w:tcPr>
            <w:tcW w:w="582" w:type="dxa"/>
            <w:vAlign w:val="top"/>
          </w:tcPr>
          <w:p w14:paraId="356496AB">
            <w:pPr>
              <w:spacing w:before="37" w:line="198" w:lineRule="auto"/>
              <w:ind w:left="170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-2"/>
                <w:sz w:val="11"/>
                <w:szCs w:val="11"/>
              </w:rPr>
              <w:t>P1</w:t>
            </w:r>
          </w:p>
        </w:tc>
      </w:tr>
      <w:tr w14:paraId="472CA957">
        <w:trPr>
          <w:trHeight w:val="545" w:hRule="atLeast"/>
        </w:trPr>
        <w:tc>
          <w:tcPr>
            <w:tcW w:w="824" w:type="dxa"/>
            <w:tcBorders>
              <w:left w:val="single" w:color="000000" w:sz="2" w:space="0"/>
            </w:tcBorders>
            <w:vAlign w:val="top"/>
          </w:tcPr>
          <w:p w14:paraId="7C8007B2">
            <w:pPr>
              <w:rPr>
                <w:rFonts w:ascii="Arial"/>
                <w:sz w:val="21"/>
              </w:rPr>
            </w:pPr>
          </w:p>
        </w:tc>
        <w:tc>
          <w:tcPr>
            <w:tcW w:w="852" w:type="dxa"/>
            <w:vAlign w:val="top"/>
          </w:tcPr>
          <w:p w14:paraId="6D1E4951">
            <w:pPr>
              <w:rPr>
                <w:rFonts w:ascii="Arial"/>
                <w:sz w:val="21"/>
              </w:rPr>
            </w:pPr>
          </w:p>
        </w:tc>
        <w:tc>
          <w:tcPr>
            <w:tcW w:w="3341" w:type="dxa"/>
            <w:vAlign w:val="top"/>
          </w:tcPr>
          <w:p w14:paraId="4A97B80A">
            <w:pPr>
              <w:pStyle w:val="6"/>
              <w:spacing w:before="86" w:line="322" w:lineRule="auto"/>
              <w:ind w:left="401" w:right="270"/>
            </w:pPr>
            <w:r>
              <w:rPr>
                <w:rFonts w:ascii="宋体" w:hAnsi="宋体" w:eastAsia="宋体" w:cs="宋体"/>
                <w:spacing w:val="1"/>
              </w:rPr>
              <w:t>2.</w:t>
            </w:r>
            <w:r>
              <w:rPr>
                <w:spacing w:val="1"/>
              </w:rPr>
              <w:t>弃单流：加购未买，发送塔罗牌提示“别错过你的能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量”。</w:t>
            </w:r>
          </w:p>
        </w:tc>
        <w:tc>
          <w:tcPr>
            <w:tcW w:w="582" w:type="dxa"/>
            <w:vAlign w:val="top"/>
          </w:tcPr>
          <w:p w14:paraId="2F2308F2">
            <w:pPr>
              <w:rPr>
                <w:rFonts w:ascii="Arial"/>
                <w:sz w:val="21"/>
              </w:rPr>
            </w:pPr>
          </w:p>
        </w:tc>
      </w:tr>
      <w:tr w14:paraId="6FB86F90">
        <w:trPr>
          <w:trHeight w:val="421" w:hRule="atLeast"/>
        </w:trPr>
        <w:tc>
          <w:tcPr>
            <w:tcW w:w="824" w:type="dxa"/>
            <w:tcBorders>
              <w:left w:val="single" w:color="000000" w:sz="2" w:space="0"/>
            </w:tcBorders>
            <w:vAlign w:val="top"/>
          </w:tcPr>
          <w:p w14:paraId="5538FB6A">
            <w:pPr>
              <w:rPr>
                <w:rFonts w:ascii="Arial"/>
                <w:sz w:val="21"/>
              </w:rPr>
            </w:pPr>
          </w:p>
        </w:tc>
        <w:tc>
          <w:tcPr>
            <w:tcW w:w="852" w:type="dxa"/>
            <w:vAlign w:val="top"/>
          </w:tcPr>
          <w:p w14:paraId="46DC8065">
            <w:pPr>
              <w:rPr>
                <w:rFonts w:ascii="Arial"/>
                <w:sz w:val="21"/>
              </w:rPr>
            </w:pPr>
          </w:p>
        </w:tc>
        <w:tc>
          <w:tcPr>
            <w:tcW w:w="3341" w:type="dxa"/>
            <w:vAlign w:val="top"/>
          </w:tcPr>
          <w:p w14:paraId="69D6C12E">
            <w:pPr>
              <w:pStyle w:val="6"/>
              <w:spacing w:before="169" w:line="222" w:lineRule="auto"/>
              <w:ind w:left="401"/>
            </w:pPr>
            <w:r>
              <w:rPr>
                <w:rFonts w:ascii="宋体" w:hAnsi="宋体" w:eastAsia="宋体" w:cs="宋体"/>
                <w:spacing w:val="3"/>
              </w:rPr>
              <w:t>3.</w:t>
            </w:r>
            <w:r>
              <w:rPr>
                <w:spacing w:val="3"/>
              </w:rPr>
              <w:t>复购流：蜡烛预计燃尽时提醒补货。</w:t>
            </w:r>
          </w:p>
        </w:tc>
        <w:tc>
          <w:tcPr>
            <w:tcW w:w="582" w:type="dxa"/>
            <w:vAlign w:val="top"/>
          </w:tcPr>
          <w:p w14:paraId="394C9C1D">
            <w:pPr>
              <w:rPr>
                <w:rFonts w:ascii="Arial"/>
                <w:sz w:val="21"/>
              </w:rPr>
            </w:pPr>
          </w:p>
        </w:tc>
      </w:tr>
      <w:tr w14:paraId="16B5718A">
        <w:trPr>
          <w:trHeight w:val="516" w:hRule="atLeast"/>
        </w:trPr>
        <w:tc>
          <w:tcPr>
            <w:tcW w:w="824" w:type="dxa"/>
            <w:tcBorders>
              <w:left w:val="single" w:color="000000" w:sz="2" w:space="0"/>
            </w:tcBorders>
            <w:vAlign w:val="top"/>
          </w:tcPr>
          <w:p w14:paraId="50D052CF">
            <w:pPr>
              <w:pStyle w:val="6"/>
              <w:spacing w:before="146" w:line="276" w:lineRule="auto"/>
              <w:ind w:left="102" w:right="130"/>
              <w:rPr>
                <w:rFonts w:ascii="Arial" w:hAnsi="Arial" w:eastAsia="Arial" w:cs="Arial"/>
              </w:rPr>
            </w:pPr>
            <w:r>
              <w:rPr>
                <w:rFonts w:ascii="宋体" w:hAnsi="宋体" w:eastAsia="宋体" w:cs="宋体"/>
                <w:spacing w:val="-2"/>
                <w:sz w:val="12"/>
                <w:szCs w:val="12"/>
              </w:rPr>
              <w:t>B.</w:t>
            </w:r>
            <w:r>
              <w:rPr>
                <w:spacing w:val="-2"/>
                <w:sz w:val="12"/>
                <w:szCs w:val="12"/>
              </w:rPr>
              <w:t>内容管理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(CMS)</w:t>
            </w:r>
          </w:p>
        </w:tc>
        <w:tc>
          <w:tcPr>
            <w:tcW w:w="852" w:type="dxa"/>
            <w:vAlign w:val="top"/>
          </w:tcPr>
          <w:p w14:paraId="640F46D1">
            <w:pPr>
              <w:pStyle w:val="6"/>
              <w:spacing w:before="174" w:line="224" w:lineRule="auto"/>
              <w:ind w:left="327"/>
            </w:pPr>
            <w:r>
              <w:rPr>
                <w:rFonts w:ascii="宋体" w:hAnsi="宋体" w:eastAsia="宋体" w:cs="宋体"/>
              </w:rPr>
              <w:t>SEO</w:t>
            </w:r>
            <w:r>
              <w:rPr>
                <w:rFonts w:ascii="宋体" w:hAnsi="宋体" w:eastAsia="宋体" w:cs="宋体"/>
                <w:spacing w:val="29"/>
                <w:w w:val="101"/>
              </w:rPr>
              <w:t xml:space="preserve"> </w:t>
            </w:r>
            <w:r>
              <w:rPr>
                <w:spacing w:val="4"/>
              </w:rPr>
              <w:t>博客</w:t>
            </w:r>
          </w:p>
        </w:tc>
        <w:tc>
          <w:tcPr>
            <w:tcW w:w="3341" w:type="dxa"/>
            <w:vAlign w:val="top"/>
          </w:tcPr>
          <w:p w14:paraId="218A6AC0">
            <w:pPr>
              <w:pStyle w:val="6"/>
              <w:spacing w:before="156" w:line="215" w:lineRule="auto"/>
              <w:ind w:left="401"/>
            </w:pPr>
            <w:r>
              <w:rPr>
                <w:spacing w:val="-2"/>
              </w:rPr>
              <w:t>发布结合“热点+神秘学”的文章，支持内嵌产品卡片。</w:t>
            </w:r>
          </w:p>
        </w:tc>
        <w:tc>
          <w:tcPr>
            <w:tcW w:w="582" w:type="dxa"/>
            <w:vAlign w:val="top"/>
          </w:tcPr>
          <w:p w14:paraId="37A02EAA">
            <w:pPr>
              <w:spacing w:before="193" w:line="198" w:lineRule="auto"/>
              <w:ind w:left="170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-2"/>
                <w:sz w:val="11"/>
                <w:szCs w:val="11"/>
              </w:rPr>
              <w:t>P1</w:t>
            </w:r>
          </w:p>
        </w:tc>
      </w:tr>
      <w:tr w14:paraId="5F0B5E89">
        <w:trPr>
          <w:trHeight w:val="463" w:hRule="atLeast"/>
        </w:trPr>
        <w:tc>
          <w:tcPr>
            <w:tcW w:w="824" w:type="dxa"/>
            <w:tcBorders>
              <w:left w:val="single" w:color="000000" w:sz="2" w:space="0"/>
            </w:tcBorders>
            <w:vAlign w:val="top"/>
          </w:tcPr>
          <w:p w14:paraId="548BACE5">
            <w:pPr>
              <w:pStyle w:val="6"/>
              <w:spacing w:before="82" w:line="233" w:lineRule="auto"/>
              <w:ind w:left="102"/>
              <w:rPr>
                <w:sz w:val="12"/>
                <w:szCs w:val="12"/>
              </w:rPr>
            </w:pPr>
            <w:r>
              <w:rPr>
                <w:rFonts w:ascii="宋体" w:hAnsi="宋体" w:eastAsia="宋体" w:cs="宋体"/>
                <w:spacing w:val="-1"/>
                <w:sz w:val="12"/>
                <w:szCs w:val="12"/>
              </w:rPr>
              <w:t>C.</w:t>
            </w:r>
            <w:r>
              <w:rPr>
                <w:spacing w:val="-1"/>
                <w:sz w:val="12"/>
                <w:szCs w:val="12"/>
              </w:rPr>
              <w:t>分销联盟</w:t>
            </w:r>
          </w:p>
        </w:tc>
        <w:tc>
          <w:tcPr>
            <w:tcW w:w="852" w:type="dxa"/>
            <w:vAlign w:val="top"/>
          </w:tcPr>
          <w:p w14:paraId="664D8C98">
            <w:pPr>
              <w:spacing w:before="126" w:line="288" w:lineRule="auto"/>
              <w:ind w:left="327" w:right="159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</w:rPr>
              <w:t>Affiliate</w:t>
            </w:r>
            <w:r>
              <w:rPr>
                <w:rFonts w:ascii="Arial" w:hAnsi="Arial" w:eastAsia="Arial" w:cs="Arial"/>
                <w:spacing w:val="2"/>
                <w:sz w:val="11"/>
                <w:szCs w:val="1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11"/>
                <w:szCs w:val="11"/>
              </w:rPr>
              <w:t>System</w:t>
            </w:r>
          </w:p>
        </w:tc>
        <w:tc>
          <w:tcPr>
            <w:tcW w:w="3341" w:type="dxa"/>
            <w:vAlign w:val="top"/>
          </w:tcPr>
          <w:p w14:paraId="2A74823F">
            <w:pPr>
              <w:pStyle w:val="6"/>
              <w:spacing w:before="97" w:line="215" w:lineRule="auto"/>
              <w:ind w:left="401"/>
            </w:pPr>
            <w:r>
              <w:rPr>
                <w:spacing w:val="1"/>
              </w:rPr>
              <w:t>生成</w:t>
            </w:r>
            <w:r>
              <w:rPr>
                <w:spacing w:val="-6"/>
              </w:rPr>
              <w:t xml:space="preserve"> </w:t>
            </w:r>
            <w:r>
              <w:rPr>
                <w:rFonts w:ascii="Arial" w:hAnsi="Arial" w:eastAsia="Arial" w:cs="Arial"/>
              </w:rPr>
              <w:t>KOC</w:t>
            </w:r>
            <w:r>
              <w:rPr>
                <w:rFonts w:ascii="Arial" w:hAnsi="Arial" w:eastAsia="Arial" w:cs="Arial"/>
                <w:spacing w:val="1"/>
              </w:rPr>
              <w:t>/</w:t>
            </w:r>
            <w:r>
              <w:rPr>
                <w:spacing w:val="1"/>
              </w:rPr>
              <w:t>网红专属链接，后台自动统计佣金。</w:t>
            </w:r>
          </w:p>
        </w:tc>
        <w:tc>
          <w:tcPr>
            <w:tcW w:w="582" w:type="dxa"/>
            <w:vAlign w:val="top"/>
          </w:tcPr>
          <w:p w14:paraId="039D0C0E">
            <w:pPr>
              <w:rPr>
                <w:rFonts w:ascii="Arial"/>
                <w:sz w:val="21"/>
              </w:rPr>
            </w:pPr>
          </w:p>
        </w:tc>
      </w:tr>
      <w:tr w14:paraId="385590AF">
        <w:trPr>
          <w:trHeight w:val="458" w:hRule="atLeast"/>
        </w:trPr>
        <w:tc>
          <w:tcPr>
            <w:tcW w:w="824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33B5B71E">
            <w:pPr>
              <w:pStyle w:val="6"/>
              <w:spacing w:before="98" w:line="224" w:lineRule="auto"/>
              <w:ind w:left="102"/>
            </w:pPr>
            <w:r>
              <w:rPr>
                <w:rFonts w:ascii="宋体" w:hAnsi="宋体" w:eastAsia="宋体" w:cs="宋体"/>
                <w:spacing w:val="1"/>
              </w:rPr>
              <w:t>D.</w:t>
            </w:r>
            <w:r>
              <w:rPr>
                <w:rFonts w:ascii="宋体" w:hAnsi="宋体" w:eastAsia="宋体" w:cs="宋体"/>
                <w:spacing w:val="-24"/>
              </w:rPr>
              <w:t xml:space="preserve"> </w:t>
            </w:r>
            <w:r>
              <w:rPr>
                <w:spacing w:val="1"/>
              </w:rPr>
              <w:t>数据分析</w:t>
            </w:r>
          </w:p>
        </w:tc>
        <w:tc>
          <w:tcPr>
            <w:tcW w:w="852" w:type="dxa"/>
            <w:tcBorders>
              <w:bottom w:val="single" w:color="000000" w:sz="2" w:space="0"/>
            </w:tcBorders>
            <w:vAlign w:val="top"/>
          </w:tcPr>
          <w:p w14:paraId="366EA596">
            <w:pPr>
              <w:pStyle w:val="6"/>
              <w:spacing w:before="91" w:line="224" w:lineRule="auto"/>
              <w:ind w:left="327"/>
            </w:pPr>
            <w:r>
              <w:rPr>
                <w:spacing w:val="-1"/>
              </w:rPr>
              <w:t>仪表盘</w:t>
            </w:r>
          </w:p>
        </w:tc>
        <w:tc>
          <w:tcPr>
            <w:tcW w:w="3341" w:type="dxa"/>
            <w:tcBorders>
              <w:bottom w:val="single" w:color="000000" w:sz="2" w:space="0"/>
            </w:tcBorders>
            <w:vAlign w:val="top"/>
          </w:tcPr>
          <w:p w14:paraId="4C3D5475">
            <w:pPr>
              <w:pStyle w:val="6"/>
              <w:spacing w:before="92" w:line="283" w:lineRule="auto"/>
              <w:ind w:left="401" w:right="162"/>
            </w:pPr>
            <w:r>
              <w:rPr>
                <w:spacing w:val="5"/>
              </w:rPr>
              <w:t>统计：最受欢迎的星盘缺项(指导选品)、转化率、客单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价、复购率。</w:t>
            </w:r>
          </w:p>
        </w:tc>
        <w:tc>
          <w:tcPr>
            <w:tcW w:w="582" w:type="dxa"/>
            <w:tcBorders>
              <w:bottom w:val="single" w:color="000000" w:sz="2" w:space="0"/>
            </w:tcBorders>
            <w:vAlign w:val="top"/>
          </w:tcPr>
          <w:p w14:paraId="3E02621F">
            <w:pPr>
              <w:rPr>
                <w:rFonts w:ascii="Arial"/>
                <w:sz w:val="21"/>
              </w:rPr>
            </w:pPr>
          </w:p>
        </w:tc>
      </w:tr>
      <w:tr w14:paraId="02E5ED58">
        <w:trPr>
          <w:trHeight w:val="499" w:hRule="atLeast"/>
        </w:trPr>
        <w:tc>
          <w:tcPr>
            <w:tcW w:w="5599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top"/>
          </w:tcPr>
          <w:p w14:paraId="26C64700">
            <w:pPr>
              <w:pStyle w:val="6"/>
              <w:spacing w:before="207" w:line="214" w:lineRule="auto"/>
              <w:ind w:left="392"/>
            </w:pPr>
            <w:r>
              <w:rPr>
                <w:b/>
                <w:bCs/>
                <w:spacing w:val="5"/>
              </w:rPr>
              <w:t>导出到</w:t>
            </w:r>
            <w:r>
              <w:rPr>
                <w:rFonts w:ascii="Arial" w:hAnsi="Arial" w:eastAsia="Arial" w:cs="Arial"/>
                <w:b/>
                <w:bCs/>
              </w:rPr>
              <w:t>Google</w:t>
            </w:r>
            <w:r>
              <w:rPr>
                <w:rFonts w:ascii="Arial" w:hAnsi="Arial" w:eastAsia="Arial" w:cs="Arial"/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5"/>
              </w:rPr>
              <w:t>表格</w:t>
            </w:r>
          </w:p>
        </w:tc>
      </w:tr>
    </w:tbl>
    <w:p w14:paraId="0898B236">
      <w:pPr>
        <w:spacing w:line="474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44450</wp:posOffset>
            </wp:positionH>
            <wp:positionV relativeFrom="paragraph">
              <wp:posOffset>165100</wp:posOffset>
            </wp:positionV>
            <wp:extent cx="3575050" cy="635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52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69F2D">
      <w:pPr>
        <w:pStyle w:val="2"/>
        <w:spacing w:before="53" w:line="224" w:lineRule="auto"/>
        <w:ind w:left="101"/>
        <w:rPr>
          <w:sz w:val="16"/>
          <w:szCs w:val="16"/>
        </w:rPr>
      </w:pPr>
      <w:r>
        <w:rPr>
          <w:rFonts w:ascii="宋体" w:hAnsi="宋体" w:eastAsia="宋体" w:cs="宋体"/>
          <w:b/>
          <w:bCs/>
          <w:spacing w:val="1"/>
          <w:sz w:val="16"/>
          <w:szCs w:val="16"/>
        </w:rPr>
        <w:t>6.</w:t>
      </w:r>
      <w:r>
        <w:rPr>
          <w:b/>
          <w:bCs/>
          <w:spacing w:val="1"/>
          <w:sz w:val="16"/>
          <w:szCs w:val="16"/>
        </w:rPr>
        <w:t>非功能性需求(技术指标)</w:t>
      </w:r>
    </w:p>
    <w:p w14:paraId="1C947680">
      <w:pPr>
        <w:pStyle w:val="2"/>
        <w:spacing w:before="117" w:line="232" w:lineRule="auto"/>
        <w:ind w:left="200"/>
        <w:rPr>
          <w:sz w:val="12"/>
          <w:szCs w:val="12"/>
        </w:rPr>
      </w:pPr>
      <w:r>
        <w:rPr>
          <w:spacing w:val="8"/>
          <w:sz w:val="12"/>
          <w:szCs w:val="12"/>
        </w:rPr>
        <w:t>●  移动端优先</w:t>
      </w:r>
      <w:r>
        <w:rPr>
          <w:rFonts w:ascii="宋体" w:hAnsi="宋体" w:eastAsia="宋体" w:cs="宋体"/>
          <w:spacing w:val="8"/>
          <w:sz w:val="12"/>
          <w:szCs w:val="12"/>
        </w:rPr>
        <w:t>(</w:t>
      </w:r>
      <w:r>
        <w:rPr>
          <w:rFonts w:ascii="宋体" w:hAnsi="宋体" w:eastAsia="宋体" w:cs="宋体"/>
          <w:sz w:val="12"/>
          <w:szCs w:val="12"/>
        </w:rPr>
        <w:t>Mobile</w:t>
      </w:r>
      <w:r>
        <w:rPr>
          <w:rFonts w:ascii="宋体" w:hAnsi="宋体" w:eastAsia="宋体" w:cs="宋体"/>
          <w:spacing w:val="53"/>
          <w:w w:val="101"/>
          <w:sz w:val="12"/>
          <w:szCs w:val="12"/>
        </w:rPr>
        <w:t xml:space="preserve"> </w:t>
      </w:r>
      <w:r>
        <w:rPr>
          <w:rFonts w:ascii="宋体" w:hAnsi="宋体" w:eastAsia="宋体" w:cs="宋体"/>
          <w:sz w:val="12"/>
          <w:szCs w:val="12"/>
        </w:rPr>
        <w:t>First</w:t>
      </w:r>
      <w:r>
        <w:rPr>
          <w:rFonts w:ascii="宋体" w:hAnsi="宋体" w:eastAsia="宋体" w:cs="宋体"/>
          <w:spacing w:val="8"/>
          <w:sz w:val="12"/>
          <w:szCs w:val="12"/>
        </w:rPr>
        <w:t>):</w:t>
      </w:r>
      <w:r>
        <w:rPr>
          <w:spacing w:val="8"/>
          <w:sz w:val="12"/>
          <w:szCs w:val="12"/>
        </w:rPr>
        <w:t>必</w:t>
      </w:r>
      <w:r>
        <w:rPr>
          <w:spacing w:val="-2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须</w:t>
      </w:r>
      <w:r>
        <w:rPr>
          <w:spacing w:val="-2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确</w:t>
      </w:r>
      <w:r>
        <w:rPr>
          <w:spacing w:val="-2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保</w:t>
      </w:r>
      <w:r>
        <w:rPr>
          <w:rFonts w:ascii="宋体" w:hAnsi="宋体" w:eastAsia="宋体" w:cs="宋体"/>
          <w:sz w:val="12"/>
          <w:szCs w:val="12"/>
        </w:rPr>
        <w:t>AI</w:t>
      </w:r>
      <w:r>
        <w:rPr>
          <w:spacing w:val="8"/>
          <w:sz w:val="12"/>
          <w:szCs w:val="12"/>
        </w:rPr>
        <w:t>测算和塔罗翻牌在手机端极其流畅</w:t>
      </w:r>
      <w:r>
        <w:rPr>
          <w:rFonts w:ascii="宋体" w:hAnsi="宋体" w:eastAsia="宋体" w:cs="宋体"/>
          <w:spacing w:val="8"/>
          <w:sz w:val="12"/>
          <w:szCs w:val="12"/>
        </w:rPr>
        <w:t>(</w:t>
      </w:r>
      <w:r>
        <w:rPr>
          <w:rFonts w:ascii="宋体" w:hAnsi="宋体" w:eastAsia="宋体" w:cs="宋体"/>
          <w:spacing w:val="7"/>
          <w:sz w:val="12"/>
          <w:szCs w:val="12"/>
        </w:rPr>
        <w:t xml:space="preserve">H5 </w:t>
      </w:r>
      <w:r>
        <w:rPr>
          <w:spacing w:val="7"/>
          <w:sz w:val="12"/>
          <w:szCs w:val="12"/>
        </w:rPr>
        <w:t>体验)。</w:t>
      </w:r>
    </w:p>
    <w:p w14:paraId="34D00AF2">
      <w:pPr>
        <w:pStyle w:val="2"/>
        <w:spacing w:before="147" w:line="233" w:lineRule="auto"/>
        <w:ind w:left="200"/>
        <w:rPr>
          <w:sz w:val="12"/>
          <w:szCs w:val="12"/>
        </w:rPr>
      </w:pPr>
      <w:r>
        <w:rPr>
          <w:spacing w:val="8"/>
          <w:sz w:val="12"/>
          <w:szCs w:val="12"/>
        </w:rPr>
        <w:t>●  加载速度：首页首屏加载&lt;2秒。</w:t>
      </w:r>
    </w:p>
    <w:p w14:paraId="19464E08">
      <w:pPr>
        <w:pStyle w:val="2"/>
        <w:spacing w:before="132" w:line="224" w:lineRule="auto"/>
        <w:ind w:left="200"/>
        <w:rPr>
          <w:sz w:val="12"/>
          <w:szCs w:val="12"/>
        </w:rPr>
      </w:pPr>
      <w:r>
        <w:rPr>
          <w:spacing w:val="7"/>
          <w:sz w:val="12"/>
          <w:szCs w:val="12"/>
        </w:rPr>
        <w:t>●</w:t>
      </w:r>
      <w:r>
        <w:rPr>
          <w:spacing w:val="-26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安全性：</w:t>
      </w:r>
      <w:r>
        <w:rPr>
          <w:spacing w:val="35"/>
          <w:sz w:val="12"/>
          <w:szCs w:val="12"/>
        </w:rPr>
        <w:t xml:space="preserve"> </w:t>
      </w:r>
      <w:r>
        <w:rPr>
          <w:rFonts w:ascii="宋体" w:hAnsi="宋体" w:eastAsia="宋体" w:cs="宋体"/>
          <w:sz w:val="12"/>
          <w:szCs w:val="12"/>
        </w:rPr>
        <w:t>SSL</w:t>
      </w:r>
      <w:r>
        <w:rPr>
          <w:rFonts w:ascii="宋体" w:hAnsi="宋体" w:eastAsia="宋体" w:cs="宋体"/>
          <w:spacing w:val="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加密，用户出生数据加密存储。</w:t>
      </w:r>
    </w:p>
    <w:p w14:paraId="5647068F">
      <w:pPr>
        <w:pStyle w:val="2"/>
        <w:spacing w:before="123" w:line="185" w:lineRule="auto"/>
        <w:ind w:left="200"/>
        <w:rPr>
          <w:sz w:val="12"/>
          <w:szCs w:val="12"/>
        </w:rPr>
      </w:pPr>
    </w:p>
    <w:sectPr>
      <w:type w:val="continuous"/>
      <w:pgSz w:w="5708" w:h="31680"/>
      <w:pgMar w:top="249" w:right="6" w:bottom="1" w:left="0" w:header="0" w:footer="0" w:gutter="0"/>
      <w:cols w:equalWidth="0" w:num="1">
        <w:col w:w="570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LiSu">
    <w:altName w:val="报隶-简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9C04A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BFEBBA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11"/>
      <w:szCs w:val="1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黑体" w:hAnsi="黑体" w:eastAsia="黑体" w:cs="黑体"/>
      <w:sz w:val="11"/>
      <w:szCs w:val="1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2025-12-30T07:53:00Z</dcterms:created>
  <dc:creator>Data</dc:creator>
  <cp:lastModifiedBy>ALEX</cp:lastModifiedBy>
  <dcterms:modified xsi:type="dcterms:W3CDTF">2025-12-29T23:59:47Z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2025-12-29T23:53:33Z</vt:filetime>
  </property>
  <property fmtid="{D5CDD505-2E9C-101B-9397-08002B2CF9AE}" pid="4" name="UsrData">
    <vt:lpwstr>6952a3ee0c9584001f5a9abdwl</vt:lpwstr>
  </property>
  <property fmtid="{D5CDD505-2E9C-101B-9397-08002B2CF9AE}" pid="5" name="KSOProductBuildVer">
    <vt:lpwstr>2052-12.1.24031.24031</vt:lpwstr>
  </property>
  <property fmtid="{D5CDD505-2E9C-101B-9397-08002B2CF9AE}" pid="6" name="ICV">
    <vt:lpwstr>35D3A08B03A165DB73A55269D788D020_42</vt:lpwstr>
  </property>
</Properties>
</file>