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sz w:val="20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2"/>
        </w:rPr>
        <w:t>上市公司季报披露时间：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1季报：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ab/>
        <w:t/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ab/>
        <w:t/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4月1日——4月30日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2季报（中报）：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7月1日——8月31日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3季报：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ab/>
        <w:t/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ab/>
        <w:t/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10月1日——10月31日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4季报 （年报）：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1月1日——4月30日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特别提醒：</w:t>
      </w:r>
    </w:p>
    <w:p>
      <w:pPr>
        <w:rPr>
          <w:rFonts w:hint="eastAsia" w:ascii="微软雅黑" w:hAnsi="微软雅黑" w:eastAsia="微软雅黑" w:cs="微软雅黑"/>
          <w:color w:val="A6A6A6" w:themeColor="background1" w:themeShade="A6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新规则下证监会不再强制要求上市公司披露一季报和三季报，只要披露中报和年报即可，一季报和三季报要不要披露由交易所规定，如果上交所、深交所对一季报和三季报不做强制披露的规定，那么以后A股的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一季报和三季报将变成自愿披露</w:t>
      </w:r>
      <w:r>
        <w:rPr>
          <w:rFonts w:hint="eastAsia" w:ascii="微软雅黑" w:hAnsi="微软雅黑" w:eastAsia="微软雅黑" w:cs="微软雅黑"/>
          <w:sz w:val="18"/>
          <w:szCs w:val="21"/>
        </w:rPr>
        <w:t>。</w:t>
      </w:r>
      <w:r>
        <w:rPr>
          <w:rFonts w:hint="eastAsia" w:ascii="微软雅黑" w:hAnsi="微软雅黑" w:eastAsia="微软雅黑" w:cs="微软雅黑"/>
          <w:color w:val="A6A6A6" w:themeColor="background1" w:themeShade="A6"/>
          <w:sz w:val="18"/>
          <w:szCs w:val="21"/>
        </w:rPr>
        <w:t>2022年04月09日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</w:p>
    <w:p>
      <w:pPr>
        <w:rPr>
          <w:rFonts w:hint="eastAsia" w:ascii="微软雅黑" w:hAnsi="微软雅黑" w:eastAsia="微软雅黑" w:cs="微软雅黑"/>
          <w:b/>
          <w:bCs/>
          <w:sz w:val="20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2"/>
        </w:rPr>
        <w:t>A股业绩披露的时间轴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1月31日，是所有板块上年度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年报预告</w:t>
      </w:r>
      <w:r>
        <w:rPr>
          <w:rFonts w:hint="eastAsia" w:ascii="微软雅黑" w:hAnsi="微软雅黑" w:eastAsia="微软雅黑" w:cs="微软雅黑"/>
          <w:sz w:val="18"/>
          <w:szCs w:val="21"/>
        </w:rPr>
        <w:t>的披露截止日期（有条件强制披露）。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4月15日，是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深市的一季报预告</w:t>
      </w:r>
      <w:r>
        <w:rPr>
          <w:rFonts w:hint="eastAsia" w:ascii="微软雅黑" w:hAnsi="微软雅黑" w:eastAsia="微软雅黑" w:cs="微软雅黑"/>
          <w:sz w:val="18"/>
          <w:szCs w:val="21"/>
        </w:rPr>
        <w:t>披露截止日（有条件强制披露）。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4月30日，是所有板块上年度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年报</w:t>
      </w:r>
      <w:r>
        <w:rPr>
          <w:rFonts w:hint="eastAsia" w:ascii="微软雅黑" w:hAnsi="微软雅黑" w:eastAsia="微软雅黑" w:cs="微软雅黑"/>
          <w:sz w:val="18"/>
          <w:szCs w:val="21"/>
        </w:rPr>
        <w:t>以及当年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一季报</w:t>
      </w:r>
      <w:r>
        <w:rPr>
          <w:rFonts w:hint="eastAsia" w:ascii="微软雅黑" w:hAnsi="微软雅黑" w:eastAsia="微软雅黑" w:cs="微软雅黑"/>
          <w:sz w:val="18"/>
          <w:szCs w:val="21"/>
        </w:rPr>
        <w:t>强制披露日期。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5月~6月，业绩空窗期。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7月15日，是深市的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中报预告</w:t>
      </w:r>
      <w:r>
        <w:rPr>
          <w:rFonts w:hint="eastAsia" w:ascii="微软雅黑" w:hAnsi="微软雅黑" w:eastAsia="微软雅黑" w:cs="微软雅黑"/>
          <w:sz w:val="18"/>
          <w:szCs w:val="21"/>
        </w:rPr>
        <w:t>披露截止日（有条件强制披露）。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8月31日，是所有板块中报强制披露日期。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10月15日，是深市的三季报预告披露截止日 （有条件强制披露）。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10月31日，是所有板块三季报强制披露日。</w:t>
      </w:r>
    </w:p>
    <w:p>
      <w:pP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----------------------------------------------------------------------------------------------------------</w:t>
      </w:r>
    </w:p>
    <w:p>
      <w:pP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关于业绩快报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首先是业绩快报是上市公司自愿披露，也就是说有还是没有都由上市公司说了算，如果有</w:t>
      </w:r>
      <w:r>
        <w:rPr>
          <w:rFonts w:hint="eastAsia" w:ascii="微软雅黑" w:hAnsi="微软雅黑" w:eastAsia="微软雅黑" w:cs="微软雅黑"/>
          <w:sz w:val="18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21"/>
        </w:rPr>
        <w:t>参考意义和准确性是大于业绩预报的。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关于业绩预报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1、上交所企业的业绩预报，上交所（上证主板和科创板）的业绩预告为上市公司自愿披露，不做强制要求。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2、深交所企业的业绩预报，原则是有条件的强制披露，也就是达到深交所要求的标准才做强制要求，不然也是上市公司自愿披露。以下是深交所要求的标准：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（1）净利润为负值；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（2）净利润与上年同期相比上升或者下降50％以上；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（3）实现扭亏为盈。</w:t>
      </w:r>
    </w:p>
    <w:p>
      <w:pPr>
        <w:rPr>
          <w:rFonts w:hint="eastAsia" w:ascii="微软雅黑" w:hAnsi="微软雅黑" w:eastAsia="微软雅黑" w:cs="微软雅黑"/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6C582B"/>
    <w:multiLevelType w:val="singleLevel"/>
    <w:tmpl w:val="866C582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78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2024-04-30T14:46:10Z</dcterms:created>
  <dc:creator>Zhi</dc:creator>
  <cp:lastModifiedBy>Zhi</cp:lastModifiedBy>
  <cp:lastPrinted>2024-04-30T14:56:48Z</cp:lastPrinted>
  <dcterms:modified xsi:type="dcterms:W3CDTF">2024-04-30T16:23:25Z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