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8F41" w14:textId="14D5DE14" w:rsidR="003E446A" w:rsidRDefault="003E446A">
      <w:r>
        <w:t xml:space="preserve">Detection Approaches </w:t>
      </w:r>
    </w:p>
    <w:p w14:paraId="5E65993A" w14:textId="7737D0A3" w:rsidR="003E446A" w:rsidRDefault="003E446A">
      <w:r>
        <w:fldChar w:fldCharType="begin"/>
      </w:r>
      <w:r>
        <w:instrText>HYPERLINK "</w:instrText>
      </w:r>
      <w:r w:rsidRPr="003E446A">
        <w:instrText>https://ieeexplore.ieee.org/document/8835365</w:instrText>
      </w:r>
      <w:r>
        <w:instrText>"</w:instrText>
      </w:r>
      <w:r>
        <w:fldChar w:fldCharType="separate"/>
      </w:r>
      <w:r w:rsidRPr="00112599">
        <w:rPr>
          <w:rStyle w:val="Hyperlink"/>
        </w:rPr>
        <w:t>https://ieeexplore.ieee.org/document/8835365</w:t>
      </w:r>
      <w:r>
        <w:fldChar w:fldCharType="end"/>
      </w:r>
      <w:r>
        <w:t xml:space="preserve"> </w:t>
      </w:r>
    </w:p>
    <w:p w14:paraId="550FED80" w14:textId="77777777" w:rsidR="003E446A" w:rsidRDefault="003E446A" w:rsidP="003E446A">
      <w:pPr>
        <w:pStyle w:val="has-inline-formula"/>
        <w:shd w:val="clear" w:color="auto" w:fill="FFFFFF"/>
        <w:spacing w:before="0" w:beforeAutospacing="0" w:after="360" w:afterAutospacing="0"/>
        <w:rPr>
          <w:rFonts w:ascii="Georgia" w:hAnsi="Georgia"/>
          <w:color w:val="333333"/>
          <w:sz w:val="27"/>
          <w:szCs w:val="27"/>
        </w:rPr>
      </w:pPr>
      <w:r>
        <w:rPr>
          <w:rFonts w:ascii="Georgia" w:hAnsi="Georgia"/>
          <w:b/>
          <w:bCs/>
          <w:color w:val="333333"/>
          <w:sz w:val="27"/>
          <w:szCs w:val="27"/>
        </w:rPr>
        <w:t>Detecting Backdoors.</w:t>
      </w:r>
      <w:r>
        <w:rPr>
          <w:rFonts w:ascii="Georgia" w:hAnsi="Georgia"/>
          <w:color w:val="333333"/>
          <w:sz w:val="27"/>
          <w:szCs w:val="27"/>
        </w:rPr>
        <w:t> Our key intuition of detecting backdoors is that in an infected model, it requires much smaller modifications to cause misclassification into the target label than into other uninfected labels (see </w:t>
      </w:r>
      <w:hyperlink r:id="rId5" w:anchor="deqn1" w:history="1">
        <w:r>
          <w:rPr>
            <w:rStyle w:val="Hyperlink"/>
            <w:rFonts w:ascii="Georgia" w:eastAsiaTheme="majorEastAsia" w:hAnsi="Georgia"/>
            <w:color w:val="006699"/>
            <w:sz w:val="27"/>
            <w:szCs w:val="27"/>
          </w:rPr>
          <w:t>Equation 1</w:t>
        </w:r>
      </w:hyperlink>
      <w:r>
        <w:rPr>
          <w:rFonts w:ascii="Georgia" w:hAnsi="Georgia"/>
          <w:color w:val="333333"/>
          <w:sz w:val="27"/>
          <w:szCs w:val="27"/>
        </w:rPr>
        <w:t xml:space="preserve">). Therefore, we iterate through all labels of the </w:t>
      </w:r>
      <w:proofErr w:type="gramStart"/>
      <w:r>
        <w:rPr>
          <w:rFonts w:ascii="Georgia" w:hAnsi="Georgia"/>
          <w:color w:val="333333"/>
          <w:sz w:val="27"/>
          <w:szCs w:val="27"/>
        </w:rPr>
        <w:t>model, and</w:t>
      </w:r>
      <w:proofErr w:type="gramEnd"/>
      <w:r>
        <w:rPr>
          <w:rFonts w:ascii="Georgia" w:hAnsi="Georgia"/>
          <w:color w:val="333333"/>
          <w:sz w:val="27"/>
          <w:szCs w:val="27"/>
        </w:rPr>
        <w:t xml:space="preserve"> determine if any label requires significantly smaller amount of modification to achieve misclassification into. Our entire system consists of the following three steps.</w:t>
      </w:r>
    </w:p>
    <w:p w14:paraId="5F172156" w14:textId="77777777" w:rsidR="003E446A" w:rsidRDefault="003E446A" w:rsidP="003E446A">
      <w:pPr>
        <w:pStyle w:val="NormalWeb"/>
        <w:numPr>
          <w:ilvl w:val="0"/>
          <w:numId w:val="1"/>
        </w:numPr>
        <w:shd w:val="clear" w:color="auto" w:fill="FFFFFF"/>
        <w:spacing w:before="0" w:beforeAutospacing="0" w:after="360" w:afterAutospacing="0"/>
        <w:rPr>
          <w:rFonts w:ascii="Georgia" w:hAnsi="Georgia"/>
          <w:color w:val="333333"/>
          <w:sz w:val="27"/>
          <w:szCs w:val="27"/>
        </w:rPr>
      </w:pPr>
      <w:r>
        <w:rPr>
          <w:rFonts w:ascii="Georgia" w:hAnsi="Georgia"/>
          <w:color w:val="333333"/>
          <w:sz w:val="27"/>
          <w:szCs w:val="27"/>
        </w:rPr>
        <w:t>Step 1: For a given label, we treat it as a potential target label of a targeted backdoor attack. We design an optimization scheme to </w:t>
      </w:r>
      <w:r>
        <w:rPr>
          <w:rFonts w:ascii="Georgia" w:hAnsi="Georgia"/>
          <w:i/>
          <w:iCs/>
          <w:color w:val="333333"/>
          <w:sz w:val="27"/>
          <w:szCs w:val="27"/>
        </w:rPr>
        <w:t>find the “minimal” trigger</w:t>
      </w:r>
      <w:r>
        <w:rPr>
          <w:rFonts w:ascii="Georgia" w:hAnsi="Georgia"/>
          <w:color w:val="333333"/>
          <w:sz w:val="27"/>
          <w:szCs w:val="27"/>
        </w:rPr>
        <w:t> required to misclassify all samples from other labels into this target label. In the vision domain, this trigger defines the smallest collection of pixels and its associated color intensities to cause misclassification.</w:t>
      </w:r>
    </w:p>
    <w:p w14:paraId="1566D848" w14:textId="77777777" w:rsidR="003E446A" w:rsidRDefault="003E446A" w:rsidP="003E446A">
      <w:pPr>
        <w:pStyle w:val="has-inline-formula"/>
        <w:numPr>
          <w:ilvl w:val="0"/>
          <w:numId w:val="1"/>
        </w:numPr>
        <w:shd w:val="clear" w:color="auto" w:fill="FFFFFF"/>
        <w:spacing w:before="0" w:beforeAutospacing="0" w:after="0" w:afterAutospacing="0"/>
        <w:rPr>
          <w:rFonts w:ascii="Georgia" w:hAnsi="Georgia"/>
          <w:color w:val="333333"/>
          <w:sz w:val="27"/>
          <w:szCs w:val="27"/>
        </w:rPr>
      </w:pPr>
      <w:r>
        <w:rPr>
          <w:rFonts w:ascii="Georgia" w:hAnsi="Georgia"/>
          <w:color w:val="333333"/>
          <w:sz w:val="27"/>
          <w:szCs w:val="27"/>
        </w:rPr>
        <w:t>Step 2: We repeat Step 1 for each output label in the model. For a model with </w:t>
      </w:r>
      <w:r>
        <w:rPr>
          <w:rStyle w:val="mi"/>
          <w:rFonts w:ascii="MathJax_Math-italic" w:eastAsiaTheme="majorEastAsia"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Style w:val="mi"/>
          <w:rFonts w:ascii="MathJax_Main" w:eastAsiaTheme="majorEastAsia" w:hAnsi="MathJax_Main"/>
          <w:color w:val="333333"/>
          <w:sz w:val="30"/>
          <w:szCs w:val="30"/>
          <w:bdr w:val="none" w:sz="0" w:space="0" w:color="auto" w:frame="1"/>
        </w:rPr>
        <w:t>L</w:t>
      </w:r>
      <w:r>
        <w:rPr>
          <w:rStyle w:val="mo"/>
          <w:rFonts w:ascii="MathJax_Main" w:hAnsi="MathJax_Main"/>
          <w:color w:val="333333"/>
          <w:sz w:val="30"/>
          <w:szCs w:val="30"/>
          <w:bdr w:val="none" w:sz="0" w:space="0" w:color="auto" w:frame="1"/>
        </w:rPr>
        <w:t>|</w:t>
      </w:r>
      <w:r>
        <w:rPr>
          <w:rFonts w:ascii="Georgia" w:hAnsi="Georgia"/>
          <w:color w:val="333333"/>
          <w:sz w:val="27"/>
          <w:szCs w:val="27"/>
        </w:rPr>
        <w:t> labels, this produces </w:t>
      </w:r>
      <w:r>
        <w:rPr>
          <w:rFonts w:ascii="Georgia" w:hAnsi="Georgia"/>
          <w:i/>
          <w:iCs/>
          <w:color w:val="333333"/>
          <w:sz w:val="27"/>
          <w:szCs w:val="27"/>
        </w:rPr>
        <w:t>N</w:t>
      </w:r>
      <w:r>
        <w:rPr>
          <w:rFonts w:ascii="Georgia" w:hAnsi="Georgia"/>
          <w:color w:val="333333"/>
          <w:sz w:val="27"/>
          <w:szCs w:val="27"/>
        </w:rPr>
        <w:t> potential “triggers”.</w:t>
      </w:r>
    </w:p>
    <w:p w14:paraId="2583F52F" w14:textId="77777777" w:rsidR="003E446A" w:rsidRDefault="003E446A" w:rsidP="003E446A">
      <w:pPr>
        <w:pStyle w:val="NormalWeb"/>
        <w:numPr>
          <w:ilvl w:val="0"/>
          <w:numId w:val="1"/>
        </w:numPr>
        <w:shd w:val="clear" w:color="auto" w:fill="FFFFFF"/>
        <w:spacing w:before="0" w:beforeAutospacing="0" w:after="360" w:afterAutospacing="0"/>
        <w:rPr>
          <w:rFonts w:ascii="Georgia" w:hAnsi="Georgia"/>
          <w:color w:val="333333"/>
          <w:sz w:val="27"/>
          <w:szCs w:val="27"/>
        </w:rPr>
      </w:pPr>
      <w:r>
        <w:rPr>
          <w:rFonts w:ascii="Georgia" w:hAnsi="Georgia"/>
          <w:color w:val="333333"/>
          <w:sz w:val="27"/>
          <w:szCs w:val="27"/>
        </w:rPr>
        <w:t>Step 3: After calculating </w:t>
      </w:r>
      <w:r>
        <w:rPr>
          <w:rFonts w:ascii="Georgia" w:hAnsi="Georgia"/>
          <w:i/>
          <w:iCs/>
          <w:color w:val="333333"/>
          <w:sz w:val="27"/>
          <w:szCs w:val="27"/>
        </w:rPr>
        <w:t>N</w:t>
      </w:r>
      <w:r>
        <w:rPr>
          <w:rFonts w:ascii="Georgia" w:hAnsi="Georgia"/>
          <w:color w:val="333333"/>
          <w:sz w:val="27"/>
          <w:szCs w:val="27"/>
        </w:rPr>
        <w:t> potential triggers, we measure the size of each trigger, by the number of pixels each trigger candidate has, </w:t>
      </w:r>
      <w:r>
        <w:rPr>
          <w:rFonts w:ascii="Georgia" w:hAnsi="Georgia"/>
          <w:i/>
          <w:iCs/>
          <w:color w:val="333333"/>
          <w:sz w:val="27"/>
          <w:szCs w:val="27"/>
        </w:rPr>
        <w:t>i.e.</w:t>
      </w:r>
      <w:r>
        <w:rPr>
          <w:rFonts w:ascii="Georgia" w:hAnsi="Georgia"/>
          <w:color w:val="333333"/>
          <w:sz w:val="27"/>
          <w:szCs w:val="27"/>
        </w:rPr>
        <w:t> how many pixels the trigger is replacing. We run an </w:t>
      </w:r>
      <w:r>
        <w:rPr>
          <w:rFonts w:ascii="Georgia" w:hAnsi="Georgia"/>
          <w:i/>
          <w:iCs/>
          <w:color w:val="333333"/>
          <w:sz w:val="27"/>
          <w:szCs w:val="27"/>
        </w:rPr>
        <w:t>outlier detection</w:t>
      </w:r>
      <w:r>
        <w:rPr>
          <w:rFonts w:ascii="Georgia" w:hAnsi="Georgia"/>
          <w:color w:val="333333"/>
          <w:sz w:val="27"/>
          <w:szCs w:val="27"/>
        </w:rPr>
        <w:t> algorithm to detect if any trigger candidate is significantly smaller than other candidates. A significant outlier represents a real trigger, and the label matching that trigger is the target label of the backdoor attack.</w:t>
      </w:r>
    </w:p>
    <w:p w14:paraId="273141AA" w14:textId="77777777" w:rsidR="003E446A" w:rsidRDefault="003E446A"/>
    <w:sectPr w:rsidR="003E44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athJax_Math-italic">
    <w:altName w:val="Cambria"/>
    <w:panose1 w:val="020B0604020202020204"/>
    <w:charset w:val="00"/>
    <w:family w:val="roman"/>
    <w:notTrueType/>
    <w:pitch w:val="default"/>
  </w:font>
  <w:font w:name="MathJa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E7C53"/>
    <w:multiLevelType w:val="multilevel"/>
    <w:tmpl w:val="B33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77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6A"/>
    <w:rsid w:val="003E446A"/>
    <w:rsid w:val="00D917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F98A9AC"/>
  <w15:chartTrackingRefBased/>
  <w15:docId w15:val="{F15C0A7A-360B-774F-8701-83AF756F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6A"/>
    <w:rPr>
      <w:rFonts w:eastAsiaTheme="majorEastAsia" w:cstheme="majorBidi"/>
      <w:color w:val="272727" w:themeColor="text1" w:themeTint="D8"/>
    </w:rPr>
  </w:style>
  <w:style w:type="paragraph" w:styleId="Title">
    <w:name w:val="Title"/>
    <w:basedOn w:val="Normal"/>
    <w:next w:val="Normal"/>
    <w:link w:val="TitleChar"/>
    <w:uiPriority w:val="10"/>
    <w:qFormat/>
    <w:rsid w:val="003E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6A"/>
    <w:pPr>
      <w:spacing w:before="160"/>
      <w:jc w:val="center"/>
    </w:pPr>
    <w:rPr>
      <w:i/>
      <w:iCs/>
      <w:color w:val="404040" w:themeColor="text1" w:themeTint="BF"/>
    </w:rPr>
  </w:style>
  <w:style w:type="character" w:customStyle="1" w:styleId="QuoteChar">
    <w:name w:val="Quote Char"/>
    <w:basedOn w:val="DefaultParagraphFont"/>
    <w:link w:val="Quote"/>
    <w:uiPriority w:val="29"/>
    <w:rsid w:val="003E446A"/>
    <w:rPr>
      <w:i/>
      <w:iCs/>
      <w:color w:val="404040" w:themeColor="text1" w:themeTint="BF"/>
    </w:rPr>
  </w:style>
  <w:style w:type="paragraph" w:styleId="ListParagraph">
    <w:name w:val="List Paragraph"/>
    <w:basedOn w:val="Normal"/>
    <w:uiPriority w:val="34"/>
    <w:qFormat/>
    <w:rsid w:val="003E446A"/>
    <w:pPr>
      <w:ind w:left="720"/>
      <w:contextualSpacing/>
    </w:pPr>
  </w:style>
  <w:style w:type="character" w:styleId="IntenseEmphasis">
    <w:name w:val="Intense Emphasis"/>
    <w:basedOn w:val="DefaultParagraphFont"/>
    <w:uiPriority w:val="21"/>
    <w:qFormat/>
    <w:rsid w:val="003E446A"/>
    <w:rPr>
      <w:i/>
      <w:iCs/>
      <w:color w:val="0F4761" w:themeColor="accent1" w:themeShade="BF"/>
    </w:rPr>
  </w:style>
  <w:style w:type="paragraph" w:styleId="IntenseQuote">
    <w:name w:val="Intense Quote"/>
    <w:basedOn w:val="Normal"/>
    <w:next w:val="Normal"/>
    <w:link w:val="IntenseQuoteChar"/>
    <w:uiPriority w:val="30"/>
    <w:qFormat/>
    <w:rsid w:val="003E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6A"/>
    <w:rPr>
      <w:i/>
      <w:iCs/>
      <w:color w:val="0F4761" w:themeColor="accent1" w:themeShade="BF"/>
    </w:rPr>
  </w:style>
  <w:style w:type="character" w:styleId="IntenseReference">
    <w:name w:val="Intense Reference"/>
    <w:basedOn w:val="DefaultParagraphFont"/>
    <w:uiPriority w:val="32"/>
    <w:qFormat/>
    <w:rsid w:val="003E446A"/>
    <w:rPr>
      <w:b/>
      <w:bCs/>
      <w:smallCaps/>
      <w:color w:val="0F4761" w:themeColor="accent1" w:themeShade="BF"/>
      <w:spacing w:val="5"/>
    </w:rPr>
  </w:style>
  <w:style w:type="paragraph" w:customStyle="1" w:styleId="has-inline-formula">
    <w:name w:val="has-inline-formula"/>
    <w:basedOn w:val="Normal"/>
    <w:rsid w:val="003E44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E446A"/>
    <w:rPr>
      <w:color w:val="0000FF"/>
      <w:u w:val="single"/>
    </w:rPr>
  </w:style>
  <w:style w:type="paragraph" w:styleId="NormalWeb">
    <w:name w:val="Normal (Web)"/>
    <w:basedOn w:val="Normal"/>
    <w:uiPriority w:val="99"/>
    <w:semiHidden/>
    <w:unhideWhenUsed/>
    <w:rsid w:val="003E44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
    <w:name w:val="mi"/>
    <w:basedOn w:val="DefaultParagraphFont"/>
    <w:rsid w:val="003E446A"/>
  </w:style>
  <w:style w:type="character" w:customStyle="1" w:styleId="mo">
    <w:name w:val="mo"/>
    <w:basedOn w:val="DefaultParagraphFont"/>
    <w:rsid w:val="003E446A"/>
  </w:style>
  <w:style w:type="character" w:styleId="UnresolvedMention">
    <w:name w:val="Unresolved Mention"/>
    <w:basedOn w:val="DefaultParagraphFont"/>
    <w:uiPriority w:val="99"/>
    <w:semiHidden/>
    <w:unhideWhenUsed/>
    <w:rsid w:val="003E4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eexplore.ieee.org/docu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1445</Characters>
  <Application>Microsoft Office Word</Application>
  <DocSecurity>0</DocSecurity>
  <Lines>76</Lines>
  <Paragraphs>79</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Lehner</dc:creator>
  <cp:keywords/>
  <dc:description/>
  <cp:lastModifiedBy>Alexander Lehner</cp:lastModifiedBy>
  <cp:revision>1</cp:revision>
  <dcterms:created xsi:type="dcterms:W3CDTF">2026-03-02T20:30:00Z</dcterms:created>
  <dcterms:modified xsi:type="dcterms:W3CDTF">2026-03-02T20:31:00Z</dcterms:modified>
</cp:coreProperties>
</file>