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2C52C" w14:textId="7FA66D86" w:rsidR="00FF011A" w:rsidRDefault="00B4170D">
      <w:r w:rsidRPr="00B4170D">
        <w:t>Septya, R.E., Wijayanto, A., Abdillah, M.F. and Djumhadi, D. (2026). Analysis of the Effectiveness of Data Sanitization Methods on Windows Against Data Recovery Using a Digital Forensic Approach. </w:t>
      </w:r>
      <w:r w:rsidRPr="00B4170D">
        <w:rPr>
          <w:i/>
          <w:iCs/>
        </w:rPr>
        <w:t>Journal of Applied Informatics and Computing</w:t>
      </w:r>
      <w:r w:rsidRPr="00B4170D">
        <w:t>, [online] 10(2), pp.1329–1337. doi:10.30871/jaic.v10i2.12256.</w:t>
      </w:r>
    </w:p>
    <w:p w14:paraId="14269F86" w14:textId="69AA870D" w:rsidR="00B4170D" w:rsidRDefault="00B4170D">
      <w:hyperlink r:id="rId5" w:history="1">
        <w:r w:rsidRPr="00912F00">
          <w:rPr>
            <w:rStyle w:val="Hyperlink"/>
          </w:rPr>
          <w:t>https://jurnal.polibatam.ac.id/index.php/JAIC/article/view/12256/3487</w:t>
        </w:r>
      </w:hyperlink>
    </w:p>
    <w:p w14:paraId="55487C13" w14:textId="17BF620E" w:rsidR="00B4170D" w:rsidRDefault="00B4170D" w:rsidP="00B4170D">
      <w:r>
        <w:t>The effectiveness of data sanitisation scenarios was mathematically measured based on three operation parameters:</w:t>
      </w:r>
    </w:p>
    <w:p w14:paraId="344DE71C" w14:textId="184E9E1B" w:rsidR="00B4170D" w:rsidRDefault="00B4170D" w:rsidP="00B4170D">
      <w:pPr>
        <w:pStyle w:val="ListParagraph"/>
        <w:numPr>
          <w:ilvl w:val="0"/>
          <w:numId w:val="1"/>
        </w:numPr>
      </w:pPr>
      <w:r>
        <w:t>Volume (V)</w:t>
      </w:r>
    </w:p>
    <w:p w14:paraId="736ABF33" w14:textId="53B597A1" w:rsidR="00B4170D" w:rsidRDefault="00B4170D" w:rsidP="00B4170D">
      <w:r>
        <w:t>This parameter measures the quantitative recovery rate. It is operationally defined as the percentage of test files successfully retrieved by the carving tool, regardless of their internal condition. The volume is calculated used the following formula:</w:t>
      </w:r>
    </w:p>
    <w:p w14:paraId="6853C1F1" w14:textId="224996EA" w:rsidR="00B4170D" w:rsidRPr="00B4170D" w:rsidRDefault="00B4170D" w:rsidP="00B4170D">
      <w:pPr>
        <w:rPr>
          <w:i/>
          <w:iCs/>
        </w:rPr>
      </w:pPr>
      <w:r w:rsidRPr="00B4170D">
        <w:rPr>
          <w:i/>
          <w:iCs/>
        </w:rPr>
        <w:t>V (%) = (Number of successfully recovered files / total number of deleted files) * 100%</w:t>
      </w:r>
    </w:p>
    <w:p w14:paraId="356B864A" w14:textId="77777777" w:rsidR="00B4170D" w:rsidRDefault="00B4170D" w:rsidP="00B4170D"/>
    <w:p w14:paraId="4DE0705C" w14:textId="529913B2" w:rsidR="00B4170D" w:rsidRDefault="00B4170D" w:rsidP="00B4170D">
      <w:pPr>
        <w:pStyle w:val="ListParagraph"/>
        <w:numPr>
          <w:ilvl w:val="0"/>
          <w:numId w:val="1"/>
        </w:numPr>
      </w:pPr>
      <w:r>
        <w:t>Integrity (I)</w:t>
      </w:r>
    </w:p>
    <w:p w14:paraId="64681390" w14:textId="333EAB49" w:rsidR="00B4170D" w:rsidRDefault="00B4170D" w:rsidP="00B4170D">
      <w:r>
        <w:t>This parameter measures the bit-level authenticity of the recovered data. It is operationally defined as the percentage of recovered files that perfectly match the original files. This is verified by comparing the SHA-256 hash value of each recovered file with the pre-recorded baseline hash. The integrity is calculated as:</w:t>
      </w:r>
    </w:p>
    <w:p w14:paraId="0E0EF88A" w14:textId="72241262" w:rsidR="00B4170D" w:rsidRDefault="00B4170D" w:rsidP="00B4170D">
      <w:r w:rsidRPr="00B4170D">
        <w:rPr>
          <w:i/>
          <w:iCs/>
        </w:rPr>
        <w:t>I (%) = (Files with matching hashes / Total recovered files) * 100%</w:t>
      </w:r>
    </w:p>
    <w:p w14:paraId="3AAB89CB" w14:textId="77777777" w:rsidR="00B4170D" w:rsidRDefault="00B4170D" w:rsidP="00B4170D"/>
    <w:p w14:paraId="535CDD9C" w14:textId="74AB7124" w:rsidR="00B4170D" w:rsidRDefault="00B4170D" w:rsidP="00B4170D">
      <w:pPr>
        <w:pStyle w:val="ListParagraph"/>
        <w:numPr>
          <w:ilvl w:val="0"/>
          <w:numId w:val="1"/>
        </w:numPr>
      </w:pPr>
      <w:r>
        <w:t>Functionality (F)</w:t>
      </w:r>
    </w:p>
    <w:p w14:paraId="265756B8" w14:textId="64C4A6DF" w:rsidR="00B4170D" w:rsidRDefault="00B4170D" w:rsidP="00B4170D">
      <w:r>
        <w:t>This parameter assesses the practical usability of the recovered data. It is operationally defined as the percentage of files that can be successfully opened, rendered, or executed by their default applications without displaying any corruption errors. The functionality is calculated as:</w:t>
      </w:r>
    </w:p>
    <w:p w14:paraId="04DC8F43" w14:textId="2B9D998E" w:rsidR="00B4170D" w:rsidRDefault="00B4170D" w:rsidP="00B4170D">
      <w:r>
        <w:rPr>
          <w:i/>
          <w:iCs/>
        </w:rPr>
        <w:t>F (%) = (Number of files that can still be opened / Total recovered files) * 100%</w:t>
      </w:r>
    </w:p>
    <w:p w14:paraId="1159409E" w14:textId="77777777" w:rsidR="00B4170D" w:rsidRDefault="00B4170D" w:rsidP="00B4170D"/>
    <w:p w14:paraId="211261E3" w14:textId="7EB4D6FB" w:rsidR="00B4170D" w:rsidRDefault="00B4170D" w:rsidP="00B4170D">
      <w:pPr>
        <w:pStyle w:val="ListParagraph"/>
        <w:numPr>
          <w:ilvl w:val="0"/>
          <w:numId w:val="1"/>
        </w:numPr>
      </w:pPr>
      <w:r>
        <w:t>Final Average Effectiveness</w:t>
      </w:r>
    </w:p>
    <w:p w14:paraId="29F4692A" w14:textId="7E223E6A" w:rsidR="00B4170D" w:rsidRDefault="00B4170D" w:rsidP="00B4170D">
      <w:r>
        <w:t>To determine the overall effectiveness, the final average across the parameters is calculated:</w:t>
      </w:r>
    </w:p>
    <w:p w14:paraId="5062254C" w14:textId="6AEAF829" w:rsidR="00B4170D" w:rsidRPr="00B4170D" w:rsidRDefault="00B4170D" w:rsidP="00B4170D">
      <w:pPr>
        <w:rPr>
          <w:i/>
          <w:iCs/>
        </w:rPr>
      </w:pPr>
      <w:r>
        <w:rPr>
          <w:i/>
          <w:iCs/>
        </w:rPr>
        <w:t>Scenario Average (%) = (Volume average + Integrity average + Functionality average) / 3</w:t>
      </w:r>
    </w:p>
    <w:sectPr w:rsidR="00B4170D" w:rsidRPr="00B417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B3593"/>
    <w:multiLevelType w:val="hybridMultilevel"/>
    <w:tmpl w:val="DD20D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23133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B56"/>
    <w:rsid w:val="00066D0B"/>
    <w:rsid w:val="00391B56"/>
    <w:rsid w:val="008479F7"/>
    <w:rsid w:val="00B4170D"/>
    <w:rsid w:val="00D60F95"/>
    <w:rsid w:val="00FF01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7A019"/>
  <w15:chartTrackingRefBased/>
  <w15:docId w15:val="{BF3F2D82-3EBB-4233-8FD3-D5AAB5A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B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1B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1B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1B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1B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1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B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B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1B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1B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1B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1B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1B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B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B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B56"/>
    <w:rPr>
      <w:rFonts w:eastAsiaTheme="majorEastAsia" w:cstheme="majorBidi"/>
      <w:color w:val="272727" w:themeColor="text1" w:themeTint="D8"/>
    </w:rPr>
  </w:style>
  <w:style w:type="paragraph" w:styleId="Title">
    <w:name w:val="Title"/>
    <w:basedOn w:val="Normal"/>
    <w:next w:val="Normal"/>
    <w:link w:val="TitleChar"/>
    <w:uiPriority w:val="10"/>
    <w:qFormat/>
    <w:rsid w:val="00391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B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B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B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B56"/>
    <w:pPr>
      <w:spacing w:before="160"/>
      <w:jc w:val="center"/>
    </w:pPr>
    <w:rPr>
      <w:i/>
      <w:iCs/>
      <w:color w:val="404040" w:themeColor="text1" w:themeTint="BF"/>
    </w:rPr>
  </w:style>
  <w:style w:type="character" w:customStyle="1" w:styleId="QuoteChar">
    <w:name w:val="Quote Char"/>
    <w:basedOn w:val="DefaultParagraphFont"/>
    <w:link w:val="Quote"/>
    <w:uiPriority w:val="29"/>
    <w:rsid w:val="00391B56"/>
    <w:rPr>
      <w:i/>
      <w:iCs/>
      <w:color w:val="404040" w:themeColor="text1" w:themeTint="BF"/>
    </w:rPr>
  </w:style>
  <w:style w:type="paragraph" w:styleId="ListParagraph">
    <w:name w:val="List Paragraph"/>
    <w:basedOn w:val="Normal"/>
    <w:uiPriority w:val="34"/>
    <w:qFormat/>
    <w:rsid w:val="00391B56"/>
    <w:pPr>
      <w:ind w:left="720"/>
      <w:contextualSpacing/>
    </w:pPr>
  </w:style>
  <w:style w:type="character" w:styleId="IntenseEmphasis">
    <w:name w:val="Intense Emphasis"/>
    <w:basedOn w:val="DefaultParagraphFont"/>
    <w:uiPriority w:val="21"/>
    <w:qFormat/>
    <w:rsid w:val="00391B56"/>
    <w:rPr>
      <w:i/>
      <w:iCs/>
      <w:color w:val="2F5496" w:themeColor="accent1" w:themeShade="BF"/>
    </w:rPr>
  </w:style>
  <w:style w:type="paragraph" w:styleId="IntenseQuote">
    <w:name w:val="Intense Quote"/>
    <w:basedOn w:val="Normal"/>
    <w:next w:val="Normal"/>
    <w:link w:val="IntenseQuoteChar"/>
    <w:uiPriority w:val="30"/>
    <w:qFormat/>
    <w:rsid w:val="00391B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1B56"/>
    <w:rPr>
      <w:i/>
      <w:iCs/>
      <w:color w:val="2F5496" w:themeColor="accent1" w:themeShade="BF"/>
    </w:rPr>
  </w:style>
  <w:style w:type="character" w:styleId="IntenseReference">
    <w:name w:val="Intense Reference"/>
    <w:basedOn w:val="DefaultParagraphFont"/>
    <w:uiPriority w:val="32"/>
    <w:qFormat/>
    <w:rsid w:val="00391B56"/>
    <w:rPr>
      <w:b/>
      <w:bCs/>
      <w:smallCaps/>
      <w:color w:val="2F5496" w:themeColor="accent1" w:themeShade="BF"/>
      <w:spacing w:val="5"/>
    </w:rPr>
  </w:style>
  <w:style w:type="character" w:styleId="Hyperlink">
    <w:name w:val="Hyperlink"/>
    <w:basedOn w:val="DefaultParagraphFont"/>
    <w:uiPriority w:val="99"/>
    <w:unhideWhenUsed/>
    <w:rsid w:val="00B4170D"/>
    <w:rPr>
      <w:color w:val="0563C1" w:themeColor="hyperlink"/>
      <w:u w:val="single"/>
    </w:rPr>
  </w:style>
  <w:style w:type="character" w:styleId="UnresolvedMention">
    <w:name w:val="Unresolved Mention"/>
    <w:basedOn w:val="DefaultParagraphFont"/>
    <w:uiPriority w:val="99"/>
    <w:semiHidden/>
    <w:unhideWhenUsed/>
    <w:rsid w:val="00B417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urnal.polibatam.ac.id/index.php/JAIC/article/view/12256/348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288</Words>
  <Characters>1645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Lewington</dc:creator>
  <cp:keywords/>
  <dc:description/>
  <cp:lastModifiedBy>Alex Lewington</cp:lastModifiedBy>
  <cp:revision>2</cp:revision>
  <dcterms:created xsi:type="dcterms:W3CDTF">2026-07-07T21:07:00Z</dcterms:created>
  <dcterms:modified xsi:type="dcterms:W3CDTF">2026-07-07T22:22:00Z</dcterms:modified>
</cp:coreProperties>
</file>