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8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by rolling-horizon search that minimizes expected unmet rentals plus travel cost. </w:t>
      </w:r>
      <w:r>
        <w:rPr>
          <w:rFonts w:ascii="Times New Roman" w:cs="Times New Roman" w:eastAsia="PMingLiU" w:hAnsi="Times New Roman"/>
          <w:i/>
          <w:iCs/>
          <w:color w:val="0000FF"/>
          <w:sz w:val="20"/>
          <w:szCs w:val="20"/>
        </w:rPr>
        <w:t xml:space="preserve">This midterm report delivers stages (i)–(iii) on real data. A logger has recorded the 309 stations within 5 km of NSYSU every 10 minutes since 1 October; on teaching days the eight campus stations fall from 193 bikes at 10:00 to 7 at 18:00, and 55% of the campus stock leaves within 20 minutes of the 12:00 bell. On 10 months of Taipei trips and 295 days of 10-minute inventory for 144 stations around NTU, our reconciliation recovers the operator’s truck moves (R² = 0.98) and shows that observed rentals understate demand by up to 2× at campus stations in the evening. A gradient-boosting predictor reaches AUC 0.93 and ECE 0.012 at a 30-minute horizon on three held-out months, keeps AUC 0.90 at two hours, and transfers to NSYSU zero-shot (AUC 0.93 on 309 stations, 0.94 on campus). The course catalogue explains which bells drain the campus (ρ = 0.59) but adds no measurable AUC as a feature. The proposal’s Poisson roll-out, implemented exactly as a birth–death chain, reaches AUC 0.895; censoring correction improves it at every horizon, but it misses that an empty station rarely refills, which the classifier learns. A discrete-event replay simulator with greedy truck policies avoids 7%, 17% and 27% of unmet rentals with 1, 3 and 6 trucks. The route-search planner and the live NSYSU demo are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05"/>
              <w:ind w:left="200" w:hanging="200"/>
              <w:jc w:val="left"/>
            </w:pPr>
            <w:r>
              <w:rPr>
                <w:rFonts w:ascii="Times New Roman" w:cs="Times New Roman" w:eastAsia="PMingLiU" w:hAnsi="Times New Roman"/>
                <w:b/>
                <w:bCs/>
                <w:color w:val="0000FF"/>
                <w:sz w:val="16"/>
                <w:szCs w:val="16"/>
              </w:rPr>
              <w:t xml:space="preserve">What has been done since the proposal (HW1)</w:t>
            </w:r>
          </w:p>
          <w:p>
            <w:pPr>
              <w:keepLines/>
              <w:spacing w:after="0" w:line="205"/>
              <w:ind w:left="200" w:hanging="200"/>
              <w:jc w:val="left"/>
            </w:pPr>
            <w:r>
              <w:rPr>
                <w:rFonts w:ascii="Times New Roman" w:cs="Times New Roman" w:eastAsia="PMingLiU" w:hAnsi="Times New Roman"/>
                <w:color w:val="0000FF"/>
                <w:sz w:val="15"/>
                <w:szCs w:val="15"/>
              </w:rPr>
              <w:t xml:space="preserve">1. NSYSU: a 10-minute logger for 309 stations since 1 Oct; 15 full days analysed (Secs. 2.2, 3.2).</w:t>
            </w:r>
          </w:p>
          <w:p>
            <w:pPr>
              <w:keepLines/>
              <w:spacing w:after="0" w:line="205"/>
              <w:ind w:left="200" w:hanging="200"/>
              <w:jc w:val="left"/>
            </w:pPr>
            <w:r>
              <w:rPr>
                <w:rFonts w:ascii="Times New Roman" w:cs="Times New Roman" w:eastAsia="PMingLiU" w:hAnsi="Times New Roman"/>
                <w:color w:val="0000FF"/>
                <w:sz w:val="15"/>
                <w:szCs w:val="15"/>
              </w:rPr>
              <w:t xml:space="preserve">2. NTU: 10.2 M trips and 295 days of inventory turned into three tables (Secs. 2.2, 2.3).</w:t>
            </w:r>
          </w:p>
          <w:p>
            <w:pPr>
              <w:keepLines/>
              <w:spacing w:after="0" w:line="205"/>
              <w:ind w:left="200" w:hanging="200"/>
              <w:jc w:val="left"/>
            </w:pPr>
            <w:r>
              <w:rPr>
                <w:rFonts w:ascii="Times New Roman" w:cs="Times New Roman" w:eastAsia="PMingLiU" w:hAnsi="Times New Roman"/>
                <w:color w:val="0000FF"/>
                <w:sz w:val="15"/>
                <w:szCs w:val="15"/>
              </w:rPr>
              <w:t xml:space="preserve">3. Operator-move inference with four independent checks (Secs. 2.3, 3.3).</w:t>
            </w:r>
          </w:p>
          <w:p>
            <w:pPr>
              <w:keepLines/>
              <w:spacing w:after="0" w:line="205"/>
              <w:ind w:left="200" w:hanging="200"/>
              <w:jc w:val="left"/>
            </w:pPr>
            <w:r>
              <w:rPr>
                <w:rFonts w:ascii="Times New Roman" w:cs="Times New Roman" w:eastAsia="PMingLiU" w:hAnsi="Times New Roman"/>
                <w:color w:val="0000FF"/>
                <w:sz w:val="15"/>
                <w:szCs w:val="15"/>
              </w:rPr>
              <w:t xml:space="preserve">4. Predictor at 30–120 min against the proposal’s Poisson roll-out and a logistic baseline, with bootstrap intervals (Secs. 2.4, 3.4).</w:t>
            </w:r>
          </w:p>
          <w:p>
            <w:pPr>
              <w:keepLines/>
              <w:spacing w:after="0" w:line="205"/>
              <w:ind w:left="200" w:hanging="200"/>
              <w:jc w:val="left"/>
            </w:pPr>
            <w:r>
              <w:rPr>
                <w:rFonts w:ascii="Times New Roman" w:cs="Times New Roman" w:eastAsia="PMingLiU" w:hAnsi="Times New Roman"/>
                <w:color w:val="0000FF"/>
                <w:sz w:val="15"/>
                <w:szCs w:val="15"/>
              </w:rPr>
              <w:t xml:space="preserve">5. NTU→NSYSU transfer and course-catalogue features (Secs. 2.5, 3.5).</w:t>
            </w:r>
          </w:p>
          <w:p>
            <w:pPr>
              <w:keepLines/>
              <w:spacing w:after="0" w:line="205"/>
              <w:ind w:left="200" w:hanging="200"/>
              <w:jc w:val="left"/>
            </w:pPr>
            <w:r>
              <w:rPr>
                <w:rFonts w:ascii="Times New Roman" w:cs="Times New Roman" w:eastAsia="PMingLiU" w:hAnsi="Times New Roman"/>
                <w:color w:val="0000FF"/>
                <w:sz w:val="15"/>
                <w:szCs w:val="15"/>
              </w:rPr>
              <w:t xml:space="preserve">6. Replay simulator: four policies, 1/3/6 trucks, 28 days (Secs. 2.6, 3.6).</w:t>
            </w:r>
          </w:p>
          <w:p>
            <w:pPr>
              <w:keepLines/>
              <w:spacing w:after="0" w:line="205"/>
              <w:ind w:left="200" w:hanging="200"/>
              <w:jc w:val="left"/>
            </w:pPr>
            <w:r>
              <w:rPr>
                <w:rFonts w:ascii="Times New Roman" w:cs="Times New Roman" w:eastAsia="PMingLiU" w:hAnsi="Times New Roman"/>
                <w:color w:val="0000FF"/>
                <w:sz w:val="15"/>
                <w:szCs w:val="15"/>
              </w:rPr>
              <w:t xml:space="preserve">Not yet done: route search, censored-demand replay, live demo (Sec. 4).</w:t>
            </w:r>
          </w:p>
        </w:tc>
      </w:tr>
    </w:tbl>
    <w:p>
      <w:pPr>
        <w:spacing w:after="80" w:before="0" w:line="120"/>
      </w:pPr>
      <w:r>
        <w:rPr>
          <w:rFonts w:ascii="Times New Roman" w:cs="Times New Roman" w:eastAsia="PMingLiU" w:hAnsi="Times New Roman"/>
          <w:sz w:val="6"/>
          <w:szCs w:val="6"/>
        </w:rPr>
        <w:t xml:space="preserve"/>
      </w:r>
    </w:p>
    <w:p>
      <w:pPr>
        <w:keepNext/>
        <w:spacing w:after="40" w:before="120" w:line="240"/>
      </w:pPr>
      <w:r>
        <w:rPr>
          <w:rFonts w:ascii="Times New Roman" w:cs="Times New Roman" w:eastAsia="PMingLiU" w:hAnsi="Times New Roman"/>
          <w:b/>
          <w:bCs/>
          <w:sz w:val="24"/>
          <w:szCs w:val="24"/>
        </w:rPr>
        <w:t xml:space="preserve">1. Introduction</w:t>
      </w:r>
    </w:p>
    <w:p>
      <w:pPr>
        <w:keepNext/>
        <w:spacing w:after="30" w:before="9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(a) Mean bikes available at 59 NTU campus stations over 20 weekdays, Mar 2025 [2]; orange = period ends; strip = share of empty stations. (b) NSYSU at 17:12, 28 Sep 2026 [12].</w:t>
      </w:r>
    </w:p>
    <w:p>
      <w:pPr>
        <w:keepNext/>
        <w:spacing w:after="30" w:before="9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b/>
          <w:bCs/>
          <w:color w:val="0000FF"/>
          <w:sz w:val="20"/>
          <w:szCs w:val="20"/>
        </w:rPr>
        <w:t xml:space="preserve">Stockout prediction: </w:t>
      </w:r>
      <w:r>
        <w:rPr>
          <w:rFonts w:ascii="Times New Roman" w:cs="Times New Roman" w:eastAsia="PMingLiU" w:hAnsi="Times New Roman"/>
          <w:color w:val="0000FF"/>
          <w:sz w:val="20"/>
          <w:szCs w:val="20"/>
        </w:rPr>
        <w:t xml:space="preserve">for every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 min</w:t>
      </w:r>
      <w:r>
        <w:rPr>
          <w:rFonts w:ascii="Times New Roman" w:cs="Times New Roman" w:eastAsia="PMingLiU" w:hAnsi="Times New Roman"/>
          <w:color w:val="0000FF"/>
          <w:sz w:val="20"/>
          <w:szCs w:val="20"/>
          <w:vertAlign w:val="subscript"/>
        </w:rPr>
        <w:t xml:space="preserve">τ∈(t, 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w:t>
      </w:r>
      <w:r>
        <w:rPr>
          <w:rFonts w:ascii="Times New Roman" w:cs="Times New Roman" w:eastAsia="PMingLiU" w:hAnsi="Times New Roman"/>
          <w:color w:val="0000FF"/>
          <w:sz w:val="20"/>
          <w:szCs w:val="20"/>
        </w:rPr>
        <w:tab/>
        <w:t xml:space="preserve">(1)</w:t>
      </w:r>
    </w:p>
    <w:p>
      <w:pPr>
        <w:spacing w:after="0" w:line="240"/>
        <w:ind w:firstLine="288"/>
        <w:jc w:val="both"/>
      </w:pPr>
      <w:r>
        <w:rPr>
          <w:rFonts w:ascii="Times New Roman" w:cs="Times New Roman" w:eastAsia="PMingLiU" w:hAnsi="Times New Roman"/>
          <w:color w:val="0000FF"/>
          <w:sz w:val="20"/>
          <w:szCs w:val="20"/>
        </w:rPr>
        <w:t xml:space="preserve">for horizons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90, 120} min. </w:t>
      </w:r>
      <w:r>
        <w:rPr>
          <w:rFonts w:ascii="Times New Roman" w:cs="Times New Roman" w:eastAsia="PMingLiU" w:hAnsi="Times New Roman"/>
          <w:b/>
          <w:b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and evaluate every policy by replaying the real trips of held-out days (Sec. 2.6).</w:t>
      </w:r>
    </w:p>
    <w:p>
      <w:pPr>
        <w:keepNext/>
        <w:spacing w:after="30" w:before="9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Station-level availability has been forecast hierarchically from city to cluster to station [25] and as over-demand prediction with dynamic station clusters [23]; the view of a station as a finite-capacity birth–death process, which the proposal’s Poisson roll-out computes, underlies service-level rebalancing [18, 19] and fleet sizing [20]; data-driven rebalancing at system scale was demonstrated for Citi Bike [24]. 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PMingLiU" w:hAnsi="Times New Roman"/>
          <w:b/>
          <w:bCs/>
          <w:sz w:val="22"/>
          <w:szCs w:val="22"/>
        </w:rPr>
        <w:t xml:space="preserve">1.4. Proposed solution</w:t>
      </w:r>
      <w:r>
        <w:rPr>
          <w:rFonts w:ascii="Times New Roman" w:cs="Times New Roman" w:eastAsia="PMingLiU" w:hAnsi="Times New Roman"/>
          <w:b/>
          <w:bCs/>
          <w:color w:val="0000FF"/>
          <w:sz w:val="22"/>
          <w:szCs w:val="22"/>
        </w:rPr>
        <w:t xml:space="preserve"> and status</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w:t>
      </w:r>
      <w:r>
        <w:rPr>
          <w:rFonts w:ascii="Times New Roman" w:cs="Times New Roman" w:eastAsia="PMingLiU" w:hAnsi="Times New Roman"/>
          <w:color w:val="0000FF"/>
          <w:sz w:val="20"/>
          <w:szCs w:val="20"/>
        </w:rPr>
        <w:t xml:space="preserve">Fig. 15</w:t>
      </w:r>
      <w:r>
        <w:rPr>
          <w:rFonts w:ascii="Times New Roman" w:cs="Times New Roman" w:eastAsia="PMingLiU" w:hAnsi="Times New Roman"/>
          <w:sz w:val="20"/>
          <w:szCs w:val="20"/>
        </w:rPr>
        <w:t xml:space="preserve">).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(2) is complete for both campuses; (1) is implemented end to end with a greedy planner and evaluated in the simulator; (3) is complete for the predictor. Code, tables and results are public [17].</w:t>
      </w:r>
    </w:p>
    <w:p>
      <w:pPr>
        <w:keepNext/>
        <w:spacing w:after="40" w:before="120" w:line="240"/>
      </w:pPr>
      <w:r>
        <w:rPr>
          <w:rFonts w:ascii="Times New Roman" w:cs="Times New Roman" w:eastAsia="PMingLiU" w:hAnsi="Times New Roman"/>
          <w:b/>
          <w:bCs/>
          <w:sz w:val="24"/>
          <w:szCs w:val="24"/>
        </w:rPr>
        <w:t xml:space="preserve">2. Method</w:t>
      </w:r>
    </w:p>
    <w:p>
      <w:pPr>
        <w:keepNext/>
        <w:spacing w:after="30" w:before="9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built. The NTU lane turns two open data sets into three tables (hourly flows, a 10-minute inventory panel, an hourly reconciliation table) that feed demand reconstruction, the predictor and the simulator; the NSYSU lane builds the same inventory panel from our logger, so the inventory-only predictor and the planner run unchanged on either campus. Each module is one script in the repository [17], named in the subsection headings.</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w:t>
      </w:r>
    </w:p>
    <w:p>
      <w:pPr>
        <w:keepNext/>
        <w:spacing w:after="30" w:before="90" w:line="240"/>
      </w:pPr>
      <w:r>
        <w:rPr>
          <w:rFonts w:ascii="Times New Roman" w:cs="Times New Roman" w:eastAsia="PMingLiU" w:hAnsi="Times New Roman"/>
          <w:b/>
          <w:bCs/>
          <w:color w:val="0000FF"/>
          <w:sz w:val="22"/>
          <w:szCs w:val="22"/>
        </w:rPr>
        <w:t xml:space="preserve">2.2. Data acquisition and panel construction</w:t>
      </w:r>
    </w:p>
    <w:p>
      <w:pPr>
        <w:keepNext/>
        <w:spacing w:after="20" w:before="60" w:line="240"/>
      </w:pPr>
      <w:r>
        <w:rPr>
          <w:rFonts w:ascii="Times New Roman" w:cs="Times New Roman" w:eastAsia="PMingLiU" w:hAnsi="Times New Roman"/>
          <w:b/>
          <w:bCs/>
          <w:i/>
          <w:iCs/>
          <w:color w:val="0000FF"/>
          <w:sz w:val="20"/>
          <w:szCs w:val="20"/>
        </w:rPr>
        <w:t xml:space="preserve">2.2.1. NSYSU logger (fetch_youbike.py)</w:t>
      </w:r>
    </w:p>
    <w:p>
      <w:pPr>
        <w:spacing w:after="0" w:line="240"/>
        <w:ind w:firstLine="288"/>
        <w:jc w:val="both"/>
      </w:pPr>
      <w:r>
        <w:rPr>
          <w:rFonts w:ascii="Times New Roman" w:cs="Times New Roman" w:eastAsia="PMingLiU" w:hAnsi="Times New Roman"/>
          <w:color w:val="0000FF"/>
          <w:sz w:val="20"/>
          <w:szCs w:val="20"/>
        </w:rPr>
        <w:t xml:space="preserve">YouBike publishes a JSON of every station (bikes, free docks, status, update time) but no history, so our logger runs in GitHub Actions and commits one CSV row per station and 10-minute slot for the 309 stations within 5 km of NSYSU; the eight campus stations and eleven gateway stations between campus and the KRT are tagged for analysis. 144 snapshots per day have been recorded since 2 Oct (one 6-hour gap on 12 Oct); out-of-service stations are stored as such and never counted as stockouts.</w:t>
      </w:r>
    </w:p>
    <w:p>
      <w:pPr>
        <w:keepNext/>
        <w:spacing w:after="20" w:before="60" w:line="240"/>
      </w:pPr>
      <w:r>
        <w:rPr>
          <w:rFonts w:ascii="Times New Roman" w:cs="Times New Roman" w:eastAsia="PMingLiU"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PMingLiU" w:hAnsi="Times New Roman"/>
          <w:color w:val="0000FF"/>
          <w:sz w:val="20"/>
          <w:szCs w:val="20"/>
        </w:rPr>
        <w:t xml:space="preserve">The Taipei trip records [1] give rent and return time (truncated to the hour), the two stations by name and the duration of every ride. Each monthly zip (6–7 M rows) is streamed in chunks, rides with either end among the study stations are kept, names are matched to station ids through the station table of [2], and rentals and returns are summed per station and hour: 10.2 M rides over ten months (Sep 2024–Jun 2025), 15 s per month.</w:t>
      </w:r>
    </w:p>
    <w:p>
      <w:pPr>
        <w:keepNext/>
        <w:spacing w:after="20" w:before="60" w:line="240"/>
      </w:pPr>
      <w:r>
        <w:rPr>
          <w:rFonts w:ascii="Times New Roman" w:cs="Times New Roman" w:eastAsia="PMingLiU"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PMingLiU" w:hAnsi="Times New Roman"/>
          <w:color w:val="0000FF"/>
          <w:sz w:val="20"/>
          <w:szCs w:val="20"/>
        </w:rPr>
        <w:t xml:space="preserve">The snapshot repository [2] stores one row per station update. Stations report only when something changes, so values are forward-filled onto a 10-minute grid and marked unknown when the last report is older than 120 min during 07:00–23:00 or 600 min otherwise: 6.1 M station-slots, 7.9% unknown, mostly from a collection outage on 1–16 Oct 2024.</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(blue), decision and evaluation (orange); numbers are sections of this report.</w:t>
      </w:r>
    </w:p>
    <w:p>
      <w:pPr>
        <w:keepNext/>
        <w:spacing w:after="20" w:before="60" w:line="240"/>
      </w:pPr>
      <w:r>
        <w:rPr>
          <w:rFonts w:ascii="Times New Roman" w:cs="Times New Roman" w:eastAsia="PMingLiU" w:hAnsi="Times New Roman"/>
          <w:b/>
          <w:bCs/>
          <w:i/>
          <w:iCs/>
          <w:color w:val="0000FF"/>
          <w:sz w:val="20"/>
          <w:szCs w:val="20"/>
        </w:rPr>
        <w:t xml:space="preserve">2.2.4. Study area and calendars</w:t>
      </w:r>
    </w:p>
    <w:p>
      <w:pPr>
        <w:spacing w:after="0" w:line="240"/>
        <w:ind w:firstLine="288"/>
        <w:jc w:val="both"/>
      </w:pPr>
      <w:r>
        <w:rPr>
          <w:rFonts w:ascii="Times New Roman" w:cs="Times New Roman" w:eastAsia="PMingLiU"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from the official period table: 07:50, 09:00, on the hour from 10:00 to 18:00, then 19:10, 20:05, 21:00, 21:55). Taiwanese public holidays and the semester calendars (NTU: 2 Sep 2024–10 Jan 2025 and 17 Feb–13 Jun 2025; NSYSU: from 7 Sep 2026) define the off-day and semester-week features.</w:t>
      </w:r>
    </w:p>
    <w:p>
      <w:pPr>
        <w:keepNext/>
        <w:spacing w:after="30" w:before="90" w:line="240"/>
      </w:pPr>
      <w:r>
        <w:rPr>
          <w:rFonts w:ascii="Times New Roman" w:cs="Times New Roman" w:eastAsia="PMingLiU" w:hAnsi="Times New Roman"/>
          <w:b/>
          <w:bCs/>
          <w:color w:val="0000FF"/>
          <w:sz w:val="22"/>
          <w:szCs w:val="22"/>
        </w:rPr>
        <w:t xml:space="preserve">2.3.</w:t>
      </w:r>
      <w:r>
        <w:rPr>
          <w:rFonts w:ascii="Times New Roman" w:cs="Times New Roman" w:eastAsia="PMingLiU" w:hAnsi="Times New Roman"/>
          <w:b/>
          <w:bCs/>
          <w:sz w:val="22"/>
          <w:szCs w:val="22"/>
        </w:rPr>
        <w:t xml:space="preserve"> Demand reconstruction</w:t>
      </w:r>
      <w:r>
        <w:rPr>
          <w:rFonts w:ascii="Times New Roman" w:cs="Times New Roman" w:eastAsia="PMingLiU" w:hAnsi="Times New Roman"/>
          <w:b/>
          <w:bCs/>
          <w:color w:val="0000FF"/>
          <w:sz w:val="22"/>
          <w:szCs w:val="22"/>
        </w:rPr>
        <w:t xml:space="preserve">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w:t>
      </w:r>
    </w:p>
    <w:p>
      <w:pPr>
        <w:spacing w:after="0" w:line="240"/>
        <w:ind w:firstLine="288"/>
        <w:jc w:val="both"/>
      </w:pPr>
      <w:r>
        <w:rPr>
          <w:rFonts w:ascii="Times New Roman" w:cs="Times New Roman" w:eastAsia="PMingLiU" w:hAnsi="Times New Roman"/>
          <w:color w:val="0000FF"/>
          <w:sz w:val="20"/>
          <w:szCs w:val="20"/>
        </w:rPr>
        <w:t xml:space="preserve">Both steps are now implemented as written. The inventory identity per station-hour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m</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ε</w:t>
      </w:r>
      <w:r>
        <w:rPr>
          <w:rFonts w:ascii="Times New Roman" w:cs="Times New Roman" w:eastAsia="PMingLiU" w:hAnsi="Times New Roman"/>
          <w:color w:val="0000FF"/>
          <w:sz w:val="20"/>
          <w:szCs w:val="20"/>
        </w:rPr>
        <w:tab/>
        <w:t xml:space="preserve">(2)</w:t>
      </w:r>
    </w:p>
    <w:p>
      <w:pPr>
        <w:spacing w:after="0" w:line="240"/>
        <w:ind w:firstLine="288"/>
        <w:jc w:val="both"/>
      </w:pPr>
      <w:r>
        <w:rPr>
          <w:rFonts w:ascii="Times New Roman" w:cs="Times New Roman" w:eastAsia="PMingLiU" w:hAnsi="Times New Roman"/>
          <w:color w:val="0000FF"/>
          <w:sz w:val="20"/>
          <w:szCs w:val="20"/>
        </w:rPr>
        <w:t xml:space="preserve">and a 3-hour window whose summed residual Σ(Δ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reaches 5 bikes in absolute value is labelled as a truck move. The censoring-corrected rental rate per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(teaching day or off-day) and hour-of-day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λ̂</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w:t>
      </w:r>
      <w:r>
        <w:rPr>
          <w:rFonts w:ascii="Times New Roman" w:cs="Times New Roman" w:eastAsia="PMingLiU" w:hAnsi="Times New Roman"/>
          <w:color w:val="0000FF"/>
          <w:sz w:val="20"/>
          <w:szCs w:val="20"/>
        </w:rPr>
        <w:tab/>
        <w:t xml:space="preserve">(3)</w:t>
      </w:r>
    </w:p>
    <w:p>
      <w:pPr>
        <w:spacing w:after="0" w:line="240"/>
        <w:ind w:firstLine="288"/>
        <w:jc w:val="both"/>
      </w:pPr>
      <w:r>
        <w:rPr>
          <w:rFonts w:ascii="Times New Roman" w:cs="Times New Roman" w:eastAsia="PMingLiU" w:hAnsi="Times New Roman"/>
          <w:color w:val="0000FF"/>
          <w:sz w:val="20"/>
          <w:szCs w:val="20"/>
        </w:rPr>
        <w:t xml:space="preserve">where the sums run over all hours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of that type and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the share of the hour during which the station had a bike. In the implementation (ntu_pipeline.py reconcile, ntu_demand.py) the stock at the start of an hour is the panel value at hh:00,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is the share of the six slots with a bike, and rates are estimated per station, day type and hour. The two validity checks the proposal asked for, the R² of 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against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on hours without inferred moves and the R² for reproducing the next-hour stock once moves are added (required to exceed 0.8), are reported in Sec. 3.3.</w:t>
      </w:r>
    </w:p>
    <w:p>
      <w:pPr>
        <w:keepNext/>
        <w:spacing w:after="40" w:before="120"/>
        <w:jc w:val="center"/>
      </w:pPr>
      <w:r>
        <w:drawing>
          <wp:inline distT="0" distB="0" distL="0" distR="0">
            <wp:extent cx="29432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23526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Method at one NTU station (library, 30 docks, 25 Sep 2024). (a) Observed stock, stock implied by trips alone, empty snapshots (grey, removed from the exposure) and inferred truck moves; dotted: bells. (b) The roll-out of Sec. 2.4.1: p(t, h) is the chance of reaching 0 within h.</w:t>
      </w:r>
    </w:p>
    <w:p>
      <w:pPr>
        <w:spacing w:after="0" w:line="240"/>
        <w:ind w:firstLine="288"/>
        <w:jc w:val="both"/>
      </w:pPr>
      <w:r>
        <w:rPr>
          <w:rFonts w:ascii="Times New Roman" w:cs="Times New Roman" w:eastAsia="PMingLiU" w:hAnsi="Times New Roman"/>
          <w:color w:val="0000FF"/>
          <w:sz w:val="20"/>
          <w:szCs w:val="20"/>
        </w:rPr>
        <w:t xml:space="preserve">Fig. 4(a) shows both steps at the 30-dock library station on 25 Sep 2024: trips alone would have stacked 60 bikes there by 11:00, so the residual flags a 40-bike pick-up at 10:00 and a 40-bike drop-off at 17:00, when 74 rentals emptied the station around the 17:20 bell; its 19 empty snapshots after 18:00 are removed from the exposure of Eq. (3).</w:t>
      </w:r>
    </w:p>
    <w:p>
      <w:pPr>
        <w:keepNext/>
        <w:spacing w:after="20" w:before="60" w:line="240"/>
      </w:pPr>
      <w:r>
        <w:rPr>
          <w:rFonts w:ascii="Times New Roman" w:cs="Times New Roman" w:eastAsia="PMingLiU" w:hAnsi="Times New Roman"/>
          <w:b/>
          <w:bCs/>
          <w:i/>
          <w:iCs/>
          <w:color w:val="0000FF"/>
          <w:sz w:val="20"/>
          <w:szCs w:val="20"/>
        </w:rPr>
        <w:t xml:space="preserve">2.3.1. Inference checks (validate_moves.py)</w:t>
      </w:r>
    </w:p>
    <w:p>
      <w:pPr>
        <w:keepNext/>
        <w:spacing w:after="0" w:line="240"/>
        <w:ind w:firstLine="288"/>
        <w:jc w:val="both"/>
      </w:pPr>
      <w:r>
        <w:rPr>
          <w:rFonts w:ascii="Times New Roman" w:cs="Times New Roman" w:eastAsia="PMingLiU" w:hAnsi="Times New Roman"/>
          <w:color w:val="0000FF"/>
          <w:sz w:val="20"/>
          <w:szCs w:val="20"/>
        </w:rPr>
        <w:t xml:space="preserve">The move labels are a by-product of thresholding, so four checks that do not use the threshold were added: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Conservation: per day, the change in area stock equals net trips plus flagged moves plus the unflagged residual; the unflagged part must be small and unbiased.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Sensitivity: the labels are recomputed for thresholds of 3, 5 and 8 bikes and windows of 1, 3 and 6 hours; volume, timing and R² must not hinge on the choice.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Jumps: a truck visit appears as a change of ≥ 8 bikes between consecutive 10-minute snapshots, which trips rarely produce; flagged windows should contain such jumps far more often than unflagged ones, and the jump total is a second estimate of the truck volume.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on test-period station-hours that start with at least 8 bikes and half the docks full, demand is observed in full, so actual rentals should match the corrected training-period rate of Eq. (3) rather than the naive rate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keepNext/>
        <w:spacing w:after="30" w:before="90" w:line="240"/>
      </w:pPr>
      <w:r>
        <w:rPr>
          <w:rFonts w:ascii="Times New Roman" w:cs="Times New Roman" w:eastAsia="PMingLiU" w:hAnsi="Times New Roman"/>
          <w:b/>
          <w:bCs/>
          <w:color w:val="0000FF"/>
          <w:sz w:val="22"/>
          <w:szCs w:val="22"/>
        </w:rPr>
        <w:t xml:space="preserve">2.4.</w:t>
      </w:r>
      <w:r>
        <w:rPr>
          <w:rFonts w:ascii="Times New Roman" w:cs="Times New Roman" w:eastAsia="PMingLiU" w:hAnsi="Times New Roman"/>
          <w:b/>
          <w:bCs/>
          <w:sz w:val="22"/>
          <w:szCs w:val="22"/>
        </w:rPr>
        <w:t xml:space="preserve">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(NTU periods end at 12:10, 15:10, 17:20; NSYSU on the hour), day of week, week of semester, lagged flows (1–3 h, same slot last week), current stock, capacity and stock at the three nearest stations. Baselines: persistence and seasonal mean; then LightGBM with Poisson objectives for rentals and returns; Monte-Carlo roll-out of the inventory over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{15, 30, 60} min, giving P(</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0). Metrics: Brier score, AUC and expected calibration error (ECE), since the planner consumes probabilities. Transfer: train on NTU, test on NSYSU with 0–4 weeks of local data.</w:t>
      </w:r>
    </w:p>
    <w:p>
      <w:pPr>
        <w:spacing w:after="0" w:line="240"/>
        <w:ind w:firstLine="288"/>
        <w:jc w:val="both"/>
      </w:pPr>
      <w:r>
        <w:rPr>
          <w:rFonts w:ascii="Times New Roman" w:cs="Times New Roman" w:eastAsia="PMingLiU" w:hAnsi="Times New Roman"/>
          <w:b/>
          <w:bCs/>
          <w:color w:val="0000FF"/>
          <w:sz w:val="20"/>
          <w:szCs w:val="20"/>
        </w:rPr>
        <w:t xml:space="preserve">What was implemented. </w:t>
      </w:r>
      <w:r>
        <w:rPr>
          <w:rFonts w:ascii="Times New Roman" w:cs="Times New Roman" w:eastAsia="PMingLiU" w:hAnsi="Times New Roman"/>
          <w:color w:val="0000FF"/>
          <w:sz w:val="20"/>
          <w:szCs w:val="20"/>
        </w:rPr>
        <w:t xml:space="preserve">The label of Eq. (1) is predicted in two ways that are compared on the same test rows: directly, by a classifier on the 28 features of Table 1 (the first 22 need only inventory and form the set used for transfer), and by the Poisson roll-out of the proposal, implemented as described in Sec. 2.4.1. One choice changed against the proposal: the horizons are 30, 60, 90 and 120 min; 15 min was dropped because at 10-minute resolution it leaves a single slot of lead time, too short for a truck to act on, and 90 and 120 min were added because a pre-bell plan needs the longer view. On the NTU test months the label is positive for 21% of station-slots at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min and 38% at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120 min; at NSYSU, for 9% at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min (17% at the campus stations). The predictor is built for 06:00–23:00 (code: features.py, train_predictor.py, horizon_sweep.py).</w:t>
      </w:r>
    </w:p>
    <w:p>
      <w:pPr>
        <w:keepNext/>
        <w:keepLines/>
        <w:spacing w:after="50" w:before="10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trip records</w:t>
            </w:r>
          </w:p>
        </w:tc>
      </w:tr>
    </w:tbl>
    <w:p>
      <w:pPr>
        <w:spacing w:after="80" w:before="0" w:line="120"/>
      </w:pPr>
      <w:r>
        <w:rPr>
          <w:rFonts w:ascii="Times New Roman" w:cs="Times New Roman" w:eastAsia="PMingLiU" w:hAnsi="Times New Roman"/>
          <w:sz w:val="6"/>
          <w:szCs w:val="6"/>
        </w:rPr>
        <w:t xml:space="preserve"/>
      </w:r>
    </w:p>
    <w:p>
      <w:pPr>
        <w:keepNext/>
        <w:spacing w:after="20" w:before="60" w:line="240"/>
      </w:pPr>
      <w:r>
        <w:rPr>
          <w:rFonts w:ascii="Times New Roman" w:cs="Times New Roman" w:eastAsia="PMingLiU" w:hAnsi="Times New Roman"/>
          <w:b/>
          <w:bCs/>
          <w:i/>
          <w:iCs/>
          <w:color w:val="0000FF"/>
          <w:sz w:val="20"/>
          <w:szCs w:val="20"/>
        </w:rPr>
        <w:t xml:space="preserve">2.4.1. Poisson roll-out (horizon_sweep.py)</w:t>
      </w:r>
    </w:p>
    <w:p>
      <w:pPr>
        <w:keepNext/>
        <w:spacing w:after="0" w:line="240"/>
        <w:ind w:firstLine="288"/>
        <w:jc w:val="both"/>
      </w:pPr>
      <w:r>
        <w:rPr>
          <w:rFonts w:ascii="Times New Roman" w:cs="Times New Roman" w:eastAsia="PMingLiU" w:hAnsi="Times New Roman"/>
          <w:color w:val="0000FF"/>
          <w:sz w:val="20"/>
          <w:szCs w:val="20"/>
        </w:rPr>
        <w:t xml:space="preserve">This is the method the proposal described, made exact: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rentals and returns per station, day type and hour-of-day from the training period, each divided by its own exposure as in Eq. (3) (slots with a bike for rentals, with a free dock for returns) and shrunk toward the hour-of-day mean over all stations with the weight of three hours of exposure; a naive variant uses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Dynamics: in each 10-minute step the station rents Poisson(λ</w:t>
      </w:r>
      <w:r>
        <w:rPr>
          <w:rFonts w:ascii="Times New Roman" w:cs="Times New Roman" w:eastAsia="PMingLiU" w:hAnsi="Times New Roman"/>
          <w:color w:val="0000FF"/>
          <w:sz w:val="20"/>
          <w:szCs w:val="20"/>
          <w:vertAlign w:val="subscript"/>
        </w:rPr>
        <w:t xml:space="preserve">r</w:t>
      </w:r>
      <w:r>
        <w:rPr>
          <w:rFonts w:ascii="Times New Roman" w:cs="Times New Roman" w:eastAsia="PMingLiU" w:hAnsi="Times New Roman"/>
          <w:color w:val="0000FF"/>
          <w:sz w:val="20"/>
          <w:szCs w:val="20"/>
        </w:rPr>
        <w:t xml:space="preserve">/6) bikes, capped by the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present, and receives Poisson(λ</w:t>
      </w:r>
      <w:r>
        <w:rPr>
          <w:rFonts w:ascii="Times New Roman" w:cs="Times New Roman" w:eastAsia="PMingLiU" w:hAnsi="Times New Roman"/>
          <w:color w:val="0000FF"/>
          <w:sz w:val="20"/>
          <w:szCs w:val="20"/>
          <w:vertAlign w:val="subscript"/>
        </w:rPr>
        <w:t xml:space="preserve">q</w:t>
      </w:r>
      <w:r>
        <w:rPr>
          <w:rFonts w:ascii="Times New Roman" w:cs="Times New Roman" w:eastAsia="PMingLiU" w:hAnsi="Times New Roman"/>
          <w:color w:val="0000FF"/>
          <w:sz w:val="20"/>
          <w:szCs w:val="20"/>
        </w:rPr>
        <w:t xml:space="preserve">/6) returns, capped by the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free docks, so the inventory is a birth–death chain on {0, …,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[18–20] (Fig. 4b). State 0 is made absorbing after the first step, because Eq. (1) asks whether the station is empty at any later slot; a station that is empty now may still be refilled in the first step.</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Exact evaluation: 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j</w:t>
      </w:r>
      <w:r>
        <w:rPr>
          <w:rFonts w:ascii="Times New Roman" w:cs="Times New Roman" w:eastAsia="PMingLiU" w:hAnsi="Times New Roman"/>
          <w:color w:val="0000FF"/>
          <w:sz w:val="20"/>
          <w:szCs w:val="20"/>
        </w:rPr>
        <w:t xml:space="preserve"> the transition matrix of the hour in which step </w:t>
      </w:r>
      <w:r>
        <w:rPr>
          <w:rFonts w:ascii="Times New Roman" w:cs="Times New Roman" w:eastAsia="PMingLiU" w:hAnsi="Times New Roman"/>
          <w:i/>
          <w:iCs/>
          <w:color w:val="0000FF"/>
          <w:sz w:val="20"/>
          <w:szCs w:val="20"/>
        </w:rPr>
        <w:t xml:space="preserve">j</w:t>
      </w:r>
      <w:r>
        <w:rPr>
          <w:rFonts w:ascii="Times New Roman" w:cs="Times New Roman" w:eastAsia="PMingLiU" w:hAnsi="Times New Roman"/>
          <w:color w:val="0000FF"/>
          <w:sz w:val="20"/>
          <w:szCs w:val="20"/>
        </w:rPr>
        <w:t xml:space="preserve"> falls,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entry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0) of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1</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2</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h/10</w:t>
      </w:r>
      <w:r>
        <w:rPr>
          <w:rFonts w:ascii="Times New Roman" w:cs="Times New Roman" w:eastAsia="PMingLiU" w:hAnsi="Times New Roman"/>
          <w:color w:val="0000FF"/>
          <w:sz w:val="20"/>
          <w:szCs w:val="20"/>
        </w:rPr>
        <w:t xml:space="preserve">, computed once per station, day type and slot (29 k groups, 8 s). This is the limit of the Monte-Carlo estimate the proposal described; a sampler with 400 draws was run on 3,000 test rows as a check.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Calibration: the roll-out models demand only, not the operator who refills stations, so a second version passes its probabilities through isotonic regression [21] fitted on the validation weeks, which changes the values but not the ranking.</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Stacking: the roll-out probability is added as a 30th feature to the full classifier, to test whether the chain adds information the trees lack.</w:t>
      </w:r>
    </w:p>
    <w:p>
      <w:pPr>
        <w:keepNext/>
        <w:spacing w:after="0" w:line="240"/>
        <w:ind w:firstLine="288"/>
        <w:jc w:val="both"/>
      </w:pPr>
      <w:r>
        <w:rPr>
          <w:rFonts w:ascii="Times New Roman" w:cs="Times New Roman" w:eastAsia="PMingLiU" w:hAnsi="Times New Roman"/>
          <w:color w:val="0000FF"/>
          <w:sz w:val="20"/>
          <w:szCs w:val="20"/>
        </w:rPr>
        <w:t xml:space="preserve">Training and evaluation: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and feature set (inventory-only, full).</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Baselines: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the seasonal mean of the label per station, day type and slot, and a logistic regression on the inventory-only features (standardized, with one-hot hour of day and day of week) as a linear reference.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Metrics: Brier score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rPr>
        <w:t xml:space="preserve">)² [15]; AUC; expected calibration error ECE = Σ</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rPr>
        <w:t xml:space="preserve">) |mean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over ten equal-width probability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Uncertainty: 95% intervals from a block bootstrap [22] over test days (NTU) or station-days (NSYSU, six test days), 250 resamples, with the same draws for every model so that differences are paired; the simulator’s 28 days are resampled 1,000 times for paired policy differences.</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No feature identifies a station, so the NTU model can score any logged station; capacity and neighbours come from the NSYSU station list. Five models are compared on six held-out days (10–15 Oct): persistence; a seasonal baseline fitted on the six training days (2–7 Oct); the NTU inventory-only model applied zero-shot; the same model fine-tuned by continuing boosting on the NSYSU training days (learning rate 0.02, early stopping on 8–9 Oct); and a model trained on NSYSU days only. Results are reported for all 309 stations, the 19 stations of the campus–KRT corridor and the 8 campus stations.</w:t>
      </w:r>
    </w:p>
    <w:p>
      <w:pPr>
        <w:keepNext/>
        <w:spacing w:after="20" w:before="60" w:line="240"/>
      </w:pPr>
      <w:r>
        <w:rPr>
          <w:rFonts w:ascii="Times New Roman" w:cs="Times New Roman" w:eastAsia="PMingLiU" w:hAnsi="Times New Roman"/>
          <w:b/>
          <w:bCs/>
          <w:i/>
          <w:iCs/>
          <w:color w:val="0000FF"/>
          <w:sz w:val="20"/>
          <w:szCs w:val="20"/>
        </w:rPr>
        <w:t xml:space="preserve">2.5.1. Timetable intensity (timetable.py)</w:t>
      </w:r>
    </w:p>
    <w:p>
      <w:pPr>
        <w:spacing w:after="0" w:line="240"/>
        <w:ind w:firstLine="288"/>
        <w:jc w:val="both"/>
      </w:pPr>
      <w:r>
        <w:rPr>
          <w:rFonts w:ascii="Times New Roman" w:cs="Times New Roman" w:eastAsia="PMingLiU" w:hAnsi="Times New Roman"/>
          <w:color w:val="0000FF"/>
          <w:sz w:val="20"/>
          <w:szCs w:val="20"/>
        </w:rPr>
        <w:t xml:space="preserve">The public course query [27] lists each course of semester 115-1 with weekday, periods, room and enrolment: 2,475 courses, 116 of them off campus or online. Merging consecutive periods leaves 2,589 class sessions per week. Five features count the students (in hundreds) whose class ends within the next 30 or 60 min, ended within the last 30 min, starts within the next 30 min, or is under way; they are zero on holidays and outside the 19 corridor stations. Each of the ten teaching days of 2–16 Oct is predicted by two otherwise identical models trained on the other fourteen complete days, with and without the five features, both given the station role (campus, gateway, other) (timetable_nsysu.py); differences are bootstrapped over days.</w:t>
      </w:r>
    </w:p>
    <w:p>
      <w:pPr>
        <w:keepNext/>
        <w:spacing w:after="30" w:before="90" w:line="240"/>
      </w:pPr>
      <w:r>
        <w:rPr>
          <w:rFonts w:ascii="Times New Roman" w:cs="Times New Roman" w:eastAsia="PMingLiU" w:hAnsi="Times New Roman"/>
          <w:b/>
          <w:bCs/>
          <w:color w:val="0000FF"/>
          <w:sz w:val="22"/>
          <w:szCs w:val="22"/>
        </w:rPr>
        <w:t xml:space="preserve">2.6.</w:t>
      </w:r>
      <w:r>
        <w:rPr>
          <w:rFonts w:ascii="Times New Roman" w:cs="Times New Roman" w:eastAsia="PMingLiU" w:hAnsi="Times New Roman"/>
          <w:b/>
          <w:bCs/>
          <w:sz w:val="22"/>
          <w:szCs w:val="22"/>
        </w:rPr>
        <w:t xml:space="preserve"> Pre-emptive planner and </w:t>
      </w:r>
      <w:r>
        <w:rPr>
          <w:rFonts w:ascii="Times New Roman" w:cs="Times New Roman" w:eastAsia="PMingLiU" w:hAnsi="Times New Roman"/>
          <w:b/>
          <w:bCs/>
          <w:color w:val="0000FF"/>
          <w:sz w:val="22"/>
          <w:szCs w:val="22"/>
        </w:rPr>
        <w:t xml:space="preserve">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Every 10 minutes we rank stations by expected unmet rentals, build a greedy surplus-to-deficit route under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and the bell deadline, and improve it by 2-opt local search and simulated annealing. A discrete-event replay simulator consumes real held-out trips (Apr–Jun 2025): a rental is served only if stock &gt; 0, otherwise it counts as unmet, while the truck follows the policy under test. We compare none, reactive (after an observed stockout), predictive-point and predictive-probabilistic (ours), plus the inferred operator moves, which must first reproduce observed inventories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perscript"/>
        </w:rPr>
        <w:t xml:space="preserve">2</w:t>
      </w:r>
      <w:r>
        <w:rPr>
          <w:rFonts w:ascii="Times New Roman" w:cs="Times New Roman" w:eastAsia="PMingLiU" w:hAnsi="Times New Roman"/>
          <w:sz w:val="20"/>
          <w:szCs w:val="20"/>
        </w:rPr>
        <w:t xml:space="preserve"> &gt; 0.8). Metrics: unmet rentals, empty station-minutes, truck-km.</w:t>
      </w:r>
    </w:p>
    <w:p>
      <w:pPr>
        <w:spacing w:after="0" w:line="240"/>
        <w:ind w:firstLine="288"/>
        <w:jc w:val="both"/>
      </w:pPr>
      <w:r>
        <w:rPr>
          <w:rFonts w:ascii="Times New Roman" w:cs="Times New Roman" w:eastAsia="PMingLiU" w:hAnsi="Times New Roman"/>
          <w:color w:val="0000FF"/>
          <w:sz w:val="20"/>
          <w:szCs w:val="20"/>
        </w:rPr>
        <w:t xml:space="preserve">The simulator, the greedy step and the four policy comparisons are implemented; the 2-opt / simulated-annealing improvement is not yet, so every policy below uses the greedy step alone. The operator-move check passed with R² = 0.984 (Sec. 3.3).</w:t>
      </w:r>
    </w:p>
    <w:p>
      <w:pPr>
        <w:keepNext/>
        <w:spacing w:after="20" w:before="60" w:line="240"/>
      </w:pPr>
      <w:r>
        <w:rPr>
          <w:rFonts w:ascii="Times New Roman" w:cs="Times New Roman" w:eastAsia="PMingLiU" w:hAnsi="Times New Roman"/>
          <w:b/>
          <w:bCs/>
          <w:i/>
          <w:iCs/>
          <w:color w:val="0000FF"/>
          <w:sz w:val="20"/>
          <w:szCs w:val="20"/>
        </w:rPr>
        <w:t xml:space="preserve">2.6.1. Replay simulator (replay_sim.py)</w:t>
      </w:r>
    </w:p>
    <w:p>
      <w:pPr>
        <w:spacing w:after="0" w:line="240"/>
        <w:ind w:firstLine="288"/>
        <w:jc w:val="both"/>
      </w:pPr>
      <w:r>
        <w:rPr>
          <w:rFonts w:ascii="Times New Roman" w:cs="Times New Roman" w:eastAsia="PMingLiU" w:hAnsi="Times New Roman"/>
          <w:color w:val="0000FF"/>
          <w:sz w:val="20"/>
          <w:szCs w:val="20"/>
        </w:rPr>
        <w:t xml:space="preserve">Each day runs from 06:00 to 23:00 from the 06:00 snapshot. Recorded rentals at the 144 stations are placed uniformly at random within their recorded hour (seeded); a served rental generates the return of that ride after its recorded duration, an unserved one disappears, and rides from outside the area arrive as recorded. A full station redirects a return to the nearest station with a free dock. 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15 km/h on 1.3× straight-line distance, 3 min per stop and 6 s per bike. Outputs per day: unmet rentals, empty station-minutes (counted every 10 min), bikes moved, truck-km.</w:t>
      </w:r>
    </w:p>
    <w:p>
      <w:pPr>
        <w:keepNext/>
        <w:spacing w:after="20" w:before="60" w:line="240"/>
      </w:pPr>
      <w:r>
        <w:rPr>
          <w:rFonts w:ascii="Times New Roman" w:cs="Times New Roman" w:eastAsia="PMingLiU" w:hAnsi="Times New Roman"/>
          <w:b/>
          <w:bCs/>
          <w:i/>
          <w:iCs/>
          <w:color w:val="0000FF"/>
          <w:sz w:val="20"/>
          <w:szCs w:val="20"/>
        </w:rPr>
        <w:t xml:space="preserve">2.6.2. Greedy planner and the three policies</w:t>
      </w:r>
    </w:p>
    <w:p>
      <w:pPr>
        <w:keepNext/>
        <w:spacing w:after="0" w:line="240"/>
        <w:ind w:firstLine="288"/>
        <w:jc w:val="both"/>
      </w:pPr>
      <w:r>
        <w:rPr>
          <w:rFonts w:ascii="Times New Roman" w:cs="Times New Roman" w:eastAsia="PMingLiU" w:hAnsi="Times New Roman"/>
          <w:color w:val="0000FF"/>
          <w:sz w:val="20"/>
          <w:szCs w:val="20"/>
        </w:rPr>
        <w:t xml:space="preserve">Every 10 minutes each idle truck receives one move chosen by Algorithm 1. Candidate targets, their need and the weight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differ by policy: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reactive: </w:t>
      </w:r>
      <w:r>
        <w:rPr>
          <w:rFonts w:ascii="Times New Roman" w:cs="Times New Roman" w:eastAsia="PMingLiU" w:hAnsi="Times New Roman"/>
          <w:color w:val="0000FF"/>
          <w:sz w:val="20"/>
          <w:szCs w:val="20"/>
        </w:rPr>
        <w:t xml:space="preserve">targets are stations that are empty now; need = max(5, λ);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predictive-point: </w:t>
      </w:r>
      <w:r>
        <w:rPr>
          <w:rFonts w:ascii="Times New Roman" w:cs="Times New Roman" w:eastAsia="PMingLiU" w:hAnsi="Times New Roman"/>
          <w:color w:val="0000FF"/>
          <w:sz w:val="20"/>
          <w:szCs w:val="20"/>
        </w:rPr>
        <w:t xml:space="preserve">targets are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need =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predictive-probabilistic: </w:t>
      </w:r>
      <w:r>
        <w:rPr>
          <w:rFonts w:ascii="Times New Roman" w:cs="Times New Roman" w:eastAsia="PMingLiU" w:hAnsi="Times New Roman"/>
          <w:color w:val="0000FF"/>
          <w:sz w:val="20"/>
          <w:szCs w:val="20"/>
        </w:rPr>
        <w:t xml:space="preserve">targets are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need = max(5,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+ 3);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PMingLiU"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PMingLiU" w:hAnsi="Courier New"/>
                <w:color w:val="0000FF"/>
                <w:sz w:val="14"/>
                <w:szCs w:val="14"/>
              </w:rPr>
              <w:t xml:space="preserve">input: stocks s, hourly demand λ, position, need, v</w:t>
            </w:r>
          </w:p>
          <w:p>
            <w:pPr>
              <w:keepLines/>
              <w:spacing w:after="0" w:line="220"/>
              <w:ind w:left="0"/>
              <w:jc w:val="left"/>
            </w:pPr>
            <w:r>
              <w:rPr>
                <w:rFonts w:ascii="Courier New" w:cs="Courier New" w:eastAsia="PMingLiU" w:hAnsi="Courier New"/>
                <w:color w:val="0000FF"/>
                <w:sz w:val="14"/>
                <w:szCs w:val="14"/>
              </w:rPr>
              <w:t xml:space="preserve">surplus_j = s_j − λ_j − 2</w:t>
            </w:r>
          </w:p>
          <w:p>
            <w:pPr>
              <w:keepLines/>
              <w:spacing w:after="0" w:line="220"/>
              <w:ind w:left="0"/>
              <w:jc w:val="left"/>
            </w:pPr>
            <w:r>
              <w:rPr>
                <w:rFonts w:ascii="Courier New" w:cs="Courier New" w:eastAsia="PMingLiU" w:hAnsi="Courier New"/>
                <w:color w:val="0000FF"/>
                <w:sz w:val="14"/>
                <w:szCs w:val="14"/>
              </w:rPr>
              <w:t xml:space="preserve">S = {j : surplus_j ≥ 3, unclaimed}</w:t>
            </w:r>
          </w:p>
          <w:p>
            <w:pPr>
              <w:keepLines/>
              <w:spacing w:after="0" w:line="220"/>
              <w:ind w:left="0"/>
              <w:jc w:val="left"/>
            </w:pPr>
            <w:r>
              <w:rPr>
                <w:rFonts w:ascii="Courier New" w:cs="Courier New" w:eastAsia="PMingLiU" w:hAnsi="Courier New"/>
                <w:color w:val="0000FF"/>
                <w:sz w:val="14"/>
                <w:szCs w:val="14"/>
              </w:rPr>
              <w:t xml:space="preserve">T = {i : need_i &gt; 0, unclaimed}, 8 best by v·need</w:t>
            </w:r>
          </w:p>
          <w:p>
            <w:pPr>
              <w:keepLines/>
              <w:spacing w:after="0" w:line="220"/>
              <w:ind w:left="0"/>
              <w:jc w:val="left"/>
            </w:pPr>
            <w:r>
              <w:rPr>
                <w:rFonts w:ascii="Courier New" w:cs="Courier New" w:eastAsia="PMingLiU" w:hAnsi="Courier New"/>
                <w:color w:val="0000FF"/>
                <w:sz w:val="14"/>
                <w:szCs w:val="14"/>
              </w:rPr>
              <w:t xml:space="preserve">for i in T, j in S:</w:t>
            </w:r>
          </w:p>
          <w:p>
            <w:pPr>
              <w:keepLines/>
              <w:spacing w:after="0" w:line="220"/>
              <w:ind w:left="0"/>
              <w:jc w:val="left"/>
            </w:pPr>
            <w:r>
              <w:rPr>
                <w:rFonts w:ascii="Courier New" w:cs="Courier New" w:eastAsia="PMingLiU" w:hAnsi="Courier New"/>
                <w:color w:val="0000FF"/>
                <w:sz w:val="14"/>
                <w:szCs w:val="14"/>
              </w:rPr>
              <w:t xml:space="preserve">  k = min(Q, surplus_j, cap_i − s_i, need_i)</w:t>
            </w:r>
          </w:p>
          <w:p>
            <w:pPr>
              <w:keepLines/>
              <w:spacing w:after="0" w:line="220"/>
              <w:ind w:left="0"/>
              <w:jc w:val="left"/>
            </w:pPr>
            <w:r>
              <w:rPr>
                <w:rFonts w:ascii="Courier New" w:cs="Courier New" w:eastAsia="PMingLiU" w:hAnsi="Courier New"/>
                <w:color w:val="0000FF"/>
                <w:sz w:val="14"/>
                <w:szCs w:val="14"/>
              </w:rPr>
              <w:t xml:space="preserve">  if k &lt; 3: continue</w:t>
            </w:r>
          </w:p>
          <w:p>
            <w:pPr>
              <w:keepLines/>
              <w:spacing w:after="0" w:line="220"/>
              <w:ind w:left="0"/>
              <w:jc w:val="left"/>
            </w:pPr>
            <w:r>
              <w:rPr>
                <w:rFonts w:ascii="Courier New" w:cs="Courier New" w:eastAsia="PMingLiU" w:hAnsi="Courier New"/>
                <w:color w:val="0000FF"/>
                <w:sz w:val="14"/>
                <w:szCs w:val="14"/>
              </w:rPr>
              <w:t xml:space="preserve">  t = drive(pos→j→i) + 2·stop + k·handle</w:t>
            </w:r>
          </w:p>
          <w:p>
            <w:pPr>
              <w:keepLines/>
              <w:spacing w:after="0" w:line="220"/>
              <w:ind w:left="0"/>
              <w:jc w:val="left"/>
            </w:pPr>
            <w:r>
              <w:rPr>
                <w:rFonts w:ascii="Courier New" w:cs="Courier New" w:eastAsia="PMingLiU" w:hAnsi="Courier New"/>
                <w:color w:val="0000FF"/>
                <w:sz w:val="14"/>
                <w:szCs w:val="14"/>
              </w:rPr>
              <w:t xml:space="preserve">  score = v_i · min(k, max(λ_i, 1)) / t</w:t>
            </w:r>
          </w:p>
          <w:p>
            <w:pPr>
              <w:keepLines/>
              <w:spacing w:after="0" w:line="220"/>
              <w:ind w:left="0"/>
              <w:jc w:val="left"/>
            </w:pPr>
            <w:r>
              <w:rPr>
                <w:rFonts w:ascii="Courier New" w:cs="Courier New" w:eastAsia="PMingLiU" w:hAnsi="Courier New"/>
                <w:color w:val="0000FF"/>
                <w:sz w:val="14"/>
                <w:szCs w:val="14"/>
              </w:rPr>
              <w:t xml:space="preserve">return (i, j, k) with max score; claim i, j</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operator reference injects the inferred hourly moves of Sec. 2.3 directly, without truck constraints. The route search with 2-opt and simulated annealing [16] is the next step; Algorithm 1 is its initial solution.</w:t>
      </w:r>
    </w:p>
    <w:p>
      <w:pPr>
        <w:keepNext/>
        <w:spacing w:after="30" w:before="9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15.</w:t>
      </w:r>
    </w:p>
    <w:p>
      <w:pPr>
        <w:keepNext/>
        <w:spacing w:after="40" w:before="120" w:line="240"/>
      </w:pPr>
      <w:r>
        <w:rPr>
          <w:rFonts w:ascii="Times New Roman" w:cs="Times New Roman" w:eastAsia="PMingLiU" w:hAnsi="Times New Roman"/>
          <w:b/>
          <w:bCs/>
          <w:color w:val="0000FF"/>
          <w:sz w:val="24"/>
          <w:szCs w:val="24"/>
        </w:rPr>
        <w:t xml:space="preserve">3. Experiments</w:t>
      </w:r>
    </w:p>
    <w:p>
      <w:pPr>
        <w:keepNext/>
        <w:spacing w:after="30" w:before="9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2 lists the data. NTU rows are split by time: training 1 Sep 2024–9 Mar 2025, validation 10–31 Mar 2025 (early stopping), test 1 Apr–22 Jun 2025 (1.22 M station-slots never seen by the model). NSYSU uses 2–7 Oct for training, 8–9 Oct for validation and 10–15 Oct for testing; the timetable test leaves out one teaching day of 2–16 Oct at a time. The replay simulator uses the 28 in-semester weekdays of the test period with ≥ 95% snapshot coverage. On a 2-vCPU, 7 GB container (Python 3.11, LightGBM 4.7) every experiment runs in under 20 min; one simulated day takes about 3 s. All random steps use fixed seeds.</w:t>
      </w:r>
    </w:p>
    <w:p>
      <w:pPr>
        <w:keepNext/>
        <w:keepLines/>
        <w:spacing w:after="50" w:before="10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1–16 Oct 2026, 10 min, 309 stations ≤ 5 km</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660 k station-slots (15 complete days)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bell and off-day features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course catalogue [27]</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semester 115-1, 2,475 courses, by period</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2,589 weekly class sessions</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Figs. 5 and 6 summarize the eight teaching weekdays of 2–14 Oct 2026 (9–10 Oct are holidays). Campus and KRT exits are the two ends of a tide: campus stations fill between 08:00 and 10:00 while both KRT exits run empty; after the 12:00 bell the campus loses 93 bikes (55%) in 20 minutes, recovers over lunch, then drains through the 16:00 and 17:00 bells (−68 and −47 bikes within 40 minutes), and within an hour of the 17:00 bell 88% of the remaining campus stock is gone.</w:t>
      </w:r>
    </w:p>
    <w:p>
      <w:pPr>
        <w:spacing w:after="0" w:line="240"/>
        <w:ind w:firstLine="288"/>
        <w:jc w:val="both"/>
      </w:pPr>
      <w:r>
        <w:rPr>
          <w:rFonts w:ascii="Times New Roman" w:cs="Times New Roman" w:eastAsia="PMingLiU" w:hAnsi="Times New Roman"/>
          <w:color w:val="0000FF"/>
          <w:sz w:val="20"/>
          <w:szCs w:val="20"/>
        </w:rPr>
        <w:t xml:space="preserve">The 246 stockout episodes at campus stations amount to 3.8 per station and day, with a median length of 20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keepNext/>
        <w:spacing w:after="40" w:before="120"/>
        <w:jc w:val="center"/>
      </w:pPr>
      <w:r>
        <w:drawing>
          <wp:inline distT="0" distB="0" distL="0" distR="0">
            <wp:extent cx="29432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9431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NSYSU, eight teaching weekdays in Oct 2026: bikes at the 8 campus stations and the 2 KRT Sizihwan exits (mean, band = IQR; dashed = weekend campus). Bottom: students whose class ends at each period end, Mon–Fri mean of the 115-1 catalogue [27].</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Probability that a station is empty, by time of day on teaching weekdays, for the campus stations, the KRT exits and the four busiest gateway stations.</w:t>
      </w:r>
    </w:p>
    <w:p>
      <w:pPr>
        <w:spacing w:after="0" w:line="240"/>
        <w:ind w:firstLine="288"/>
        <w:jc w:val="both"/>
      </w:pPr>
      <w:r>
        <w:rPr>
          <w:rFonts w:ascii="Times New Roman" w:cs="Times New Roman" w:eastAsia="PMingLiU" w:hAnsi="Times New Roman"/>
          <w:color w:val="0000FF"/>
          <w:sz w:val="20"/>
          <w:szCs w:val="20"/>
        </w:rPr>
        <w:t xml:space="preserve">The course catalogue shows which bells matter (Fig. 5, bottom). On weekdays the 12:00 bell releases 3,700–4,600 students and the 16:00 bell 2,400–4,100, against at most 1,600 at any other period end; on Wednesdays no class ends at 17:00. Averaged over weekdays, 12:00, 16:00 and 17:00 are the three largest, the major bells already used by the NSYSU features. Over the 97 daytime bells (09:00–18:00) of the ten teaching days of 2–16 Oct, the bikes leaving the campus stations in the 20 minutes after a bell rise with the number of students released (Spearman ρ = 0.59, Fig. 7), against ρ = 0.33 for the 20 minutes that start half an hour before the same bells. Between weekdays, the size of the same bell relates only weakly to its outflow (ρ = 0.27, p = 0.008).</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54305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Students released by each daytime bell against bikes leaving the 8 campus stations in the next 20 min (97 bells, 2–16 Oct 2026); open: windows starting 30 min earlier.</w:t>
      </w:r>
    </w:p>
    <w:p>
      <w:pPr>
        <w:keepNext/>
        <w:spacing w:after="30" w:before="9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At the 144 stations the operator drops off about 2,550 and picks up about 2,160 bikes per day, 10% of the 25,700 daily rentals. Fig. 8 shows a reactive pattern: pick-ups from campus peak at 08:00–09:00 after the morning inflow, drop-offs at campus peak at 16:00–17:00, and only 19% of campus drop-offs happen in the hour before a major bell.</w:t>
      </w:r>
    </w:p>
    <w:p>
      <w:pPr>
        <w:spacing w:after="0" w:line="240"/>
        <w:ind w:firstLine="288"/>
        <w:jc w:val="both"/>
      </w:pPr>
      <w:r>
        <w:rPr>
          <w:rFonts w:ascii="Times New Roman" w:cs="Times New Roman" w:eastAsia="PMingLiU" w:hAnsi="Times New Roman"/>
          <w:color w:val="0000FF"/>
          <w:sz w:val="20"/>
          <w:szCs w:val="20"/>
        </w:rPr>
        <w:t xml:space="preserve">The censoring correction is large where it matters: at campus stations on weekdays, observed rentals understate demand by 8% at 12:00, 17% at 17:00, 39% at 18:00 and 2.1× at 22:00, because campus stations are empty 46% of the time at 17:00–19:00. These corrected rates are the demand input of the planner.</w:t>
      </w:r>
    </w:p>
    <w:p>
      <w:pPr>
        <w:spacing w:after="0" w:line="240"/>
        <w:ind w:firstLine="288"/>
        <w:jc w:val="both"/>
      </w:pPr>
      <w:r>
        <w:rPr>
          <w:rFonts w:ascii="Times New Roman" w:cs="Times New Roman" w:eastAsia="PMingLiU" w:hAnsi="Times New Roman"/>
          <w:color w:val="0000FF"/>
          <w:sz w:val="20"/>
          <w:szCs w:val="20"/>
        </w:rPr>
        <w:t xml:space="preserve">The checks of Sec. 2.3.1 (Fig. 9) support the inference with one qualification. Conservation: the area loses 600 bikes per day through trips, the flagged moves bring back 394 and the unflagged residual 185, so small top-ups below the threshold are missed and the 2,550 drop-offs are a lower bound. Sensitivity: across thresholds of 3–8 bikes and windows of 1–6 h the drop-off volume stays within 2,150–2,975 bikes per day, the share before a major bell within 18–20%, the peak hour at 17:00 and the reproduction R² above 0.977. Jumps: 56% of flagged windows contain a ≥ 8-bike jump in the flagged direction against 8% of unflagged ones. Rates: on 14.6 k well-stocked campus station-hours of the test period, actual rentals are 12% above the naive rate but only 4% above the corrected one. The volume is plausible: 4,700 bike-moves per day is about 240 truck loads of 20, and a press report on the operator’s crews describes over a thousand bikes collecting at riverside stations in a single day and being trucked back overnight [26].</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54305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Inferred truck moves per hour and day at the 59 campus and 85 ring stations (drop-offs above the axis, pick-ups below); dashed: 12:10 and 17:20 bells.</w:t>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6764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Checks on the operator inference. (a) Inferred drop-offs per day by threshold and window; dashed: bikes arriving in ≥ 8-bike jumps. (b) Actual rentals over the training-period rate on well-stocked campus station-hours; dashed: 12:10 and 17:20 bells.</w:t>
      </w:r>
    </w:p>
    <w:p>
      <w:pPr>
        <w:keepNext/>
        <w:spacing w:after="30" w:before="9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 3 and Figs. 10–11 give the test results on the 1.09 M test slots whose current stock is observed. At the 30-minute horizon the full model reaches AUC 0.932 and Brier 0.080, against 0.819 / 0.126 for the seasonal baseline and 0.744 / 0.124 for persistence; the inventory-only model is close behind (0.922 / 0.084), so trip flows add little once the current stock and its trend are known, at this horizon. Calibration is good without post-processing: ECE 0.012 and a reliability curve on the diagonal up to p = 0.9 (Fig. 10a), while the seasonal baseline under-predicts at high probabilities. The day-level bootstrap gives half-widths of about 0.005 AUC for the GBMs, and every paired difference has an interval that excludes zero: full against inventory-only +0.010 [0.009, 0.011], inventory-only against logistic +0.007 [0.006, 0.007] and against the corrected roll-out +0.027 [0.025, 0.029].</w:t>
      </w:r>
    </w:p>
    <w:p>
      <w:pPr>
        <w:keepNext/>
        <w:keepLines/>
        <w:spacing w:after="50" w:before="10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NTU test period (Apr–Jun 2025), all 144 stations, h = 30 min; 95% intervals from the day-level bootstrap. GBM + flows also uses the station id; stacked = GBM + flows + the roll-out probability.</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1500"/>
        <w:gridCol w:w="550"/>
        <w:gridCol w:w="65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Brier</w:t>
            </w:r>
          </w:p>
        </w:tc>
        <w:tc>
          <w:tcPr>
            <w:tcW w:type="dxa" w:w="1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AUC [95% CI]</w:t>
            </w:r>
          </w:p>
        </w:tc>
        <w:tc>
          <w:tcPr>
            <w:tcW w:type="dxa" w:w="5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ECE</w:t>
            </w:r>
          </w:p>
        </w:tc>
        <w:tc>
          <w:tcPr>
            <w:tcW w:type="dxa" w:w="6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0.744 [0.740, 0.748]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0.819 [0.807, 0.829]</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0.016</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naive rates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0.105</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0.893 [0.888, 0.900]</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0.059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0.102</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0.039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 isotonic</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0.915 [0.911, 0.921]</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0.008</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0.922 [0.917, 0.928]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0.932 [0.928, 0.937]</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0.079</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 [0.929, 0.938]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670</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Poisson roll-out of the proposal ranks stockouts far better than the seasonal baseline (AUC 0.895 against 0.819) but below the linear model (0.915) and the GBMs (0.922 / 0.932). Its deficit is specific: for a station that is empty now it predicts a 61% chance of being empty again within 30 min, against 82% observed, because returns are not independent of the state: an empty station usually sits in a drained neighbourhood and the first bike returned is rented at once. On stations holding 1–3 bikes its AUC is 0.67 against 0.74–0.78 for the classifiers. The censoring correction helps the chain at every horizon (AUC +0.002 to +0.013, ECE 0.039 against 0.059 at 30 min), the first direct evidence that Eq. (3) improves a downstream prediction. As a 30th feature the chain raises the full model’s AUC by only 0.001–0.003 while taking 24–54% of the split gain: real information, almost all of it already in the features. The proposal’s 400-draw sampler matches the exact chain to within 0.01 (correlation 0.999).</w:t>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9050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spacing w:after="0" w:line="240"/>
        <w:ind w:firstLine="288"/>
        <w:jc w:val="both"/>
      </w:pPr>
      <w:r>
        <w:rPr>
          <w:rFonts w:ascii="Times New Roman" w:cs="Times New Roman" w:eastAsia="PMingLiU" w:hAnsi="Times New Roman"/>
          <w:color w:val="0000FF"/>
          <w:sz w:val="20"/>
          <w:szCs w:val="20"/>
        </w:rPr>
        <w:t xml:space="preserve">Every model loses accuracy as the horizon grows, at different rates (Fig. 11): from 30 to 120 min the full GBM falls from 0.932 to 0.899, the inventory-only GBM to 0.871, the logistic model to 0.849, the steepest fall, and the roll-out to 0.857, while the seasonal baseline stays near 0.81. For a two-hour view the recent trip flows are worth 0.028 AUC, three times their value at 30 min, and the roll-out overtakes the linear model. For a pre-bell plan made 60–90 minutes ahead the full model keeps AUC ≥ 0.90 and ECE ≤ 0.014.</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11. </w:t>
      </w:r>
      <w:r>
        <w:rPr>
          <w:rFonts w:ascii="Times New Roman" w:cs="Times New Roman" w:eastAsia="PMingLiU" w:hAnsi="Times New Roman"/>
          <w:color w:val="0000FF"/>
          <w:sz w:val="17"/>
          <w:szCs w:val="17"/>
        </w:rPr>
        <w:t xml:space="preserve">Ranking (a) and probability quality (b) by horizon on the NTU test months, all 144 stations; bands: 95% day-bootstrap intervals for the full GBM and the calibrated roll-out.</w:t>
      </w:r>
    </w:p>
    <w:p>
      <w:pPr>
        <w:spacing w:after="0" w:line="240"/>
        <w:ind w:firstLine="288"/>
        <w:jc w:val="both"/>
      </w:pPr>
      <w:r>
        <w:rPr>
          <w:rFonts w:ascii="Times New Roman" w:cs="Times New Roman" w:eastAsia="PMingLiU" w:hAnsi="Times New Roman"/>
          <w:color w:val="0000FF"/>
          <w:sz w:val="20"/>
          <w:szCs w:val="20"/>
        </w:rPr>
        <w:t xml:space="preserve">By gain, the current stock (49%), its one-hour minimum (20%), the station id (8%) and the fill ratio (5%) dominate the 30-minute full model. The bell features contribute almost nothing: the ablation without group B changes AUC by at most 0.002 on every subset, including campus slots 0–30 min before a bell, because hour of day already encodes a fixed timetable. The hard cases are stations that are still well stocked 30 minutes before a bell (AUC 0.79 at h = 30); Sec. 3.5 tests whether the course catalogue helps there.</w:t>
      </w:r>
    </w:p>
    <w:p>
      <w:pPr>
        <w:keepNext/>
        <w:spacing w:after="40" w:before="120"/>
        <w:jc w:val="center"/>
      </w:pPr>
      <w:r>
        <w:drawing>
          <wp:inline distT="0" distB="0" distL="0" distR="0">
            <wp:extent cx="26479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47950" cy="142875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12. </w:t>
      </w:r>
      <w:r>
        <w:rPr>
          <w:rFonts w:ascii="Times New Roman" w:cs="Times New Roman" w:eastAsia="PMingLiU" w:hAnsi="Times New Roman"/>
          <w:color w:val="0000FF"/>
          <w:sz w:val="17"/>
          <w:szCs w:val="17"/>
        </w:rPr>
        <w:t xml:space="preserve">NSYSU. (a) Test days 10–15 Oct, h = 30 min: AUC with 95% station-day intervals. (b) AUC change from the five catalogue features, leave-one-day-out, 95% day intervals; pre-bell: campus, ≥ 5 bikes, 30 min before a bell; AM: 07:00–10:00.</w:t>
      </w:r>
    </w:p>
    <w:p>
      <w:pPr>
        <w:keepNext/>
        <w:spacing w:after="30" w:before="9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Fig. 12(a) shows that the inventory-only NTU model works at NSYSU without any local data: zero-shot AUC 0.934 on all 309 Kaohsiung stations and 0.943 on the 8 campus stations at h = 30, with Brier 0.049 / 0.068 and ECE 0.023 / 0.019. Fine-tuning on six NSYSU days adds 0.006 [0.005, 0.007]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0.894 zero-shot and 0.906 fine-tuned. On campus the three learned models differ by at most 0.003, against station-day intervals of about ±0.010.</w:t>
      </w:r>
    </w:p>
    <w:p>
      <w:pPr>
        <w:spacing w:after="0" w:line="240"/>
        <w:ind w:firstLine="288"/>
        <w:jc w:val="both"/>
      </w:pPr>
      <w:r>
        <w:rPr>
          <w:rFonts w:ascii="Times New Roman" w:cs="Times New Roman" w:eastAsia="PMingLiU" w:hAnsi="Times New Roman"/>
          <w:b/>
          <w:bCs/>
          <w:color w:val="0000FF"/>
          <w:sz w:val="20"/>
          <w:szCs w:val="20"/>
        </w:rPr>
        <w:t xml:space="preserve">Timetable intensity. </w:t>
      </w:r>
      <w:r>
        <w:rPr>
          <w:rFonts w:ascii="Times New Roman" w:cs="Times New Roman" w:eastAsia="PMingLiU" w:hAnsi="Times New Roman"/>
          <w:color w:val="0000FF"/>
          <w:sz w:val="20"/>
          <w:szCs w:val="20"/>
        </w:rPr>
        <w:t xml:space="preserve">Tested on each teaching day after training on the other fourteen days, the local inventory-only model reaches AUC 0.941 on all stations and 0.947 on campus at h = 30, 0.010 [0.009, 0.011] above zero-shot (0.021 at h = 60). The five catalogue features (Fig. 12b) change AUC by at most 0.001 on all and on campus stations and take 1% of the split gain. For the hard case of Sec. 3.4, campus stations still holding ≥ 5 bikes 30 min before a bell (2.2 k slots, 103 stockouts), AUC moves from 0.881 to 0.886 at h = 30 and from 0.888 to 0.895 at h = 60, with intervals that include zero, and training on 2–11 Oct to test on 12–16 Oct gives effects of opposite sign at the two horizons. In the leave-one-day-out test the only significant effect is a lower Brier score at the gateway stations (−0.0008 [−0.0012, −0.0005]). Hour, weekday and bell times already encode a timetable that repeats every week; the catalogue should matter when the timetable changes, as it will next semester.</w:t>
      </w:r>
    </w:p>
    <w:p>
      <w:pPr>
        <w:keepNext/>
        <w:spacing w:after="30" w:before="9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Fig. 13 gives the results per policy. One truck avoids 5–7% of unmet rentals, three trucks 16–17% and six trucks 25–27%. The probabilistic policy is best on every fleet size and the point-forecast policy worst, but the margins on unmet rentals are small.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 In paired per-day differences the probabilistic policy beats the point policy by 2.0–2.4 points of unmet rentals with every fleet size (95% intervals exclude zero), but its margin over the reactive policy, 0.0–0.4 points, has intervals that include zero.</w:t>
      </w:r>
    </w:p>
    <w:p>
      <w:pPr>
        <w:keepNext/>
        <w:spacing w:after="40" w:before="120"/>
        <w:jc w:val="center"/>
      </w:pPr>
      <w:r>
        <w:drawing>
          <wp:inline distT="0" distB="0" distL="0" distR="0">
            <wp:extent cx="29432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43225" cy="146685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13. </w:t>
      </w:r>
      <w:r>
        <w:rPr>
          <w:rFonts w:ascii="Times New Roman" w:cs="Times New Roman" w:eastAsia="PMingLiU" w:hAnsi="Times New Roman"/>
          <w:color w:val="0000FF"/>
          <w:sz w:val="17"/>
          <w:szCs w:val="17"/>
        </w:rPr>
        <w:t xml:space="preserve">Replay of 28 NTU weekdays: share of (a) unmet rentals and (b) empty station-minutes avoided against no rebalancing, with 95% day-bootstrap intervals; trucks drive 55–67, 192–223 and 396–456 km per day with 1, 3 and 6 trucks.</w:t>
      </w:r>
    </w:p>
    <w:p>
      <w:pPr>
        <w:spacing w:after="0" w:line="240"/>
        <w:ind w:firstLine="288"/>
        <w:jc w:val="both"/>
      </w:pPr>
      <w:r>
        <w:rPr>
          <w:rFonts w:ascii="Times New Roman" w:cs="Times New Roman" w:eastAsia="PMingLiU" w:hAnsi="Times New Roman"/>
          <w:color w:val="0000FF"/>
          <w:sz w:val="20"/>
          <w:szCs w:val="20"/>
        </w:rPr>
        <w:t xml:space="preserve">The ranking shows that at this stage the forecast is not the bottleneck: Algorithm 1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120" w:line="240"/>
      </w:pPr>
      <w:r>
        <w:rPr>
          <w:rFonts w:ascii="Times New Roman" w:cs="Times New Roman" w:eastAsia="PMingLiU" w:hAnsi="Times New Roman"/>
          <w:b/>
          <w:bCs/>
          <w:color w:val="0000FF"/>
          <w:sz w:val="24"/>
          <w:szCs w:val="24"/>
        </w:rPr>
        <w:t xml:space="preserve">4. Progress, risks and next steps</w:t>
      </w:r>
    </w:p>
    <w:p>
      <w:pPr>
        <w:spacing w:after="0" w:line="240"/>
        <w:ind w:firstLine="288"/>
        <w:jc w:val="both"/>
      </w:pPr>
      <w:r>
        <w:rPr>
          <w:rFonts w:ascii="Times New Roman" w:cs="Times New Roman" w:eastAsia="PMingLiU" w:hAnsi="Times New Roman"/>
          <w:color w:val="0000FF"/>
          <w:sz w:val="20"/>
          <w:szCs w:val="20"/>
        </w:rPr>
        <w:t xml:space="preserve">Table 4 sets the numbers the proposal expected against what the midterm experiments gave. The predictor met every target, and transfer was easier than expected. The simulator numbers fall short of the proposal’s 50%, for three reasons that the next phase addresses: the planner is the greedy initial solution without route search; the replay contains only recorded rentals, so the demand that was lost at empty stations, which rebalancing would serve, is not yet counted; and the operator reference injects bikes without any truck constraint.</w:t>
      </w:r>
    </w:p>
    <w:p>
      <w:pPr>
        <w:keepNext/>
        <w:keepLines/>
        <w:spacing w:after="50" w:before="10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Proposal expectations (HW1, Sec. 3) against midterm results.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877"/>
        <w:gridCol w:w="1300"/>
        <w:gridCol w:w="1500"/>
      </w:tblGrid>
      <w:tr>
        <w:trPr>
          <w:cantSplit/>
          <w:tblHeader/>
        </w:trPr>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Quantity</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Expected (HW1)</w:t>
            </w:r>
          </w:p>
        </w:tc>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Midterm</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AUC,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&gt; 0.85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0.93 (NTU), 0.93 (NSYSU zero-shot); 0.90 at 120 min</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Poisson + Monte-Carlo roll-out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the predictor of Sec. 2.4</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built exactly; AUC 0.895, so the classifier (0.922–0.932) is used</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ECE,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&lt; 0.05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0.012 (NTU), 0.023 (NSYSU zero-shot)</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NSYSU transfer</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zero-shot drop, closed within 5 AUC points after 2–4 weeks</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 drop: 0.934 zero-shot vs. 0.940 with 6 local days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Unmet rentals avoided, reactive</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about 20%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7% / 17% / 26% with 1 / 3 / 6 trucks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Unmet rentals avoided, point forecast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about 40%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5% / 16% / 25%</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probabilistic</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50%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7% / 17% / 27%; operator replay 61%</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14. </w:t>
      </w:r>
      <w:r>
        <w:rPr>
          <w:rFonts w:ascii="Times New Roman" w:cs="Times New Roman" w:eastAsia="PMingLiU" w:hAnsi="Times New Roman"/>
          <w:color w:val="0000FF"/>
          <w:sz w:val="17"/>
          <w:szCs w:val="17"/>
        </w:rPr>
        <w:t xml:space="preserve">Schedule with completion at 29 Oct (dark = done; PL 林沛霆, JC 陳佳晨, SL 林詩穎).</w:t>
      </w:r>
    </w:p>
    <w:p>
      <w:pPr>
        <w:keepNext/>
        <w:spacing w:after="0" w:line="240"/>
        <w:ind w:firstLine="288"/>
        <w:jc w:val="both"/>
      </w:pPr>
      <w:r>
        <w:rPr>
          <w:rFonts w:ascii="Times New Roman" w:cs="Times New Roman" w:eastAsia="PMingLiU" w:hAnsi="Times New Roman"/>
          <w:color w:val="0000FF"/>
          <w:sz w:val="20"/>
          <w:szCs w:val="20"/>
        </w:rPr>
        <w:t xml:space="preserve">Fig. 14 updates the schedule: data pipeline and demand reconstruction are complete, the predictor is trained and transferred ahead of plan, and the simulator exists two weeks early with the planner still greedy. None of the proposal’s three fallbacks was needed. Remaining work: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rolling-horizon planner with 2-opt / simulated annealing and multi-stop routes, evaluated in the same simulator;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two-sided (empty / full) label for the pre-bell cases where the predictor is weakest;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live NSYSU demo (Fig. 15) and, after four more weeks of logging, a transfer study by week of local data.</w:t>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43225" cy="248602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15. </w:t>
      </w:r>
      <w:r>
        <w:rPr>
          <w:rFonts w:ascii="Times New Roman" w:cs="Times New Roman" w:eastAsia="PMingLiU" w:hAnsi="Times New Roman"/>
          <w:sz w:val="17"/>
          <w:szCs w:val="17"/>
        </w:rPr>
        <w:t xml:space="preserve">Mock-up of the live NSYSU demo (real station positions and stock; probabilities and route illustrative).</w:t>
      </w:r>
    </w:p>
    <w:p>
      <w:pPr>
        <w:spacing w:after="0" w:line="240"/>
        <w:ind w:firstLine="288"/>
        <w:jc w:val="both"/>
      </w:pPr>
      <w:r>
        <w:rPr>
          <w:rFonts w:ascii="Times New Roman" w:cs="Times New Roman" w:eastAsia="PMingLiU" w:hAnsi="Times New Roman"/>
          <w:color w:val="0000FF"/>
          <w:sz w:val="20"/>
          <w:szCs w:val="20"/>
        </w:rPr>
        <w:t xml:space="preserve">Work division: 林沛霆 (PL) built the logger, the NTU pipeline, the replay simulator and this report; 陳佳晨 (JC) owns demand reconstruction, operator inference and its checks, the calibration and transfer studies and the bootstrap; 林詩穎 (SL) owns the predictor, the roll-out comparison, the horizon sweep, the ablations and the demo. All code, tables, model files, metrics and figures are in the public repository [17] under analysis/, with a README that rebuilds every table from the raw sources.</w:t>
      </w:r>
    </w:p>
    <w:p>
      <w:pPr>
        <w:keepNext/>
        <w:spacing w:after="40" w:before="120" w:line="240"/>
      </w:pPr>
      <w:r>
        <w:rPr>
          <w:rFonts w:ascii="Times New Roman" w:cs="Times New Roman" w:eastAsia="PMingLiU" w:hAnsi="Times New Roman"/>
          <w:b/>
          <w:bCs/>
          <w:sz w:val="24"/>
          <w:szCs w:val="24"/>
        </w:rPr>
        <w:t xml:space="preserve">References</w:t>
      </w:r>
    </w:p>
    <w:p>
      <w:pPr>
        <w:spacing w:after="0" w:line="190"/>
        <w:ind w:left="260" w:hanging="260"/>
        <w:jc w:val="left"/>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left"/>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left"/>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left"/>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p>
      <w:pPr>
        <w:spacing w:after="0" w:line="190"/>
        <w:ind w:left="260" w:hanging="260"/>
        <w:jc w:val="both"/>
      </w:pPr>
      <w:r>
        <w:rPr>
          <w:rFonts w:ascii="Times New Roman" w:cs="Times New Roman" w:eastAsia="PMingLiU" w:hAnsi="Times New Roman"/>
          <w:color w:val="0000FF"/>
          <w:sz w:val="15"/>
          <w:szCs w:val="15"/>
        </w:rPr>
        <w:t xml:space="preserve">[18] </w:t>
      </w:r>
      <w:r>
        <w:rPr>
          <w:rFonts w:ascii="Times New Roman" w:cs="Times New Roman" w:eastAsia="PMingLiU" w:hAnsi="Times New Roman"/>
          <w:color w:val="0000FF"/>
          <w:sz w:val="15"/>
          <w:szCs w:val="15"/>
        </w:rPr>
        <w:t xml:space="preserve">J. Schuijbroek, R. C. Hampshire, and W.-J. van Hoeve. Inventory rebalancing and vehicle routing in bike sharing systems. Eur. J. Oper. Res., 257(3):992–1004, 2017.</w:t>
      </w:r>
    </w:p>
    <w:p>
      <w:pPr>
        <w:spacing w:after="0" w:line="190"/>
        <w:ind w:left="260" w:hanging="260"/>
        <w:jc w:val="both"/>
      </w:pPr>
      <w:r>
        <w:rPr>
          <w:rFonts w:ascii="Times New Roman" w:cs="Times New Roman" w:eastAsia="PMingLiU" w:hAnsi="Times New Roman"/>
          <w:color w:val="0000FF"/>
          <w:sz w:val="15"/>
          <w:szCs w:val="15"/>
        </w:rPr>
        <w:t xml:space="preserve">[19] </w:t>
      </w:r>
      <w:r>
        <w:rPr>
          <w:rFonts w:ascii="Times New Roman" w:cs="Times New Roman" w:eastAsia="PMingLiU" w:hAnsi="Times New Roman"/>
          <w:color w:val="0000FF"/>
          <w:sz w:val="15"/>
          <w:szCs w:val="15"/>
        </w:rPr>
        <w:t xml:space="preserve">C. Fricker and N. Gast. Incentives and redistribution in homogeneous bike-sharing systems with stations of finite capacity. EURO J. Transp. Logist., 5(3):261–291, 2016.</w:t>
      </w:r>
    </w:p>
    <w:p>
      <w:pPr>
        <w:spacing w:after="0" w:line="190"/>
        <w:ind w:left="260" w:hanging="260"/>
        <w:jc w:val="both"/>
      </w:pPr>
      <w:r>
        <w:rPr>
          <w:rFonts w:ascii="Times New Roman" w:cs="Times New Roman" w:eastAsia="PMingLiU" w:hAnsi="Times New Roman"/>
          <w:color w:val="0000FF"/>
          <w:sz w:val="15"/>
          <w:szCs w:val="15"/>
        </w:rPr>
        <w:t xml:space="preserve">[20] </w:t>
      </w:r>
      <w:r>
        <w:rPr>
          <w:rFonts w:ascii="Times New Roman" w:cs="Times New Roman" w:eastAsia="PMingLiU" w:hAnsi="Times New Roman"/>
          <w:color w:val="0000FF"/>
          <w:sz w:val="15"/>
          <w:szCs w:val="15"/>
        </w:rPr>
        <w:t xml:space="preserve">D. K. George and C. H. Xia. Fleet-sizing and service availability for a vehicle rental system via closed queueing networks. Eur. J. Oper. Res., 211(1):198–207, 2011.</w:t>
      </w:r>
    </w:p>
    <w:p>
      <w:pPr>
        <w:spacing w:after="0" w:line="190"/>
        <w:ind w:left="260" w:hanging="260"/>
        <w:jc w:val="both"/>
      </w:pPr>
      <w:r>
        <w:rPr>
          <w:rFonts w:ascii="Times New Roman" w:cs="Times New Roman" w:eastAsia="PMingLiU" w:hAnsi="Times New Roman"/>
          <w:color w:val="0000FF"/>
          <w:sz w:val="15"/>
          <w:szCs w:val="15"/>
        </w:rPr>
        <w:t xml:space="preserve">[21] </w:t>
      </w:r>
      <w:r>
        <w:rPr>
          <w:rFonts w:ascii="Times New Roman" w:cs="Times New Roman" w:eastAsia="PMingLiU" w:hAnsi="Times New Roman"/>
          <w:color w:val="0000FF"/>
          <w:sz w:val="15"/>
          <w:szCs w:val="15"/>
        </w:rPr>
        <w:t xml:space="preserve">B. Zadrozny and C. Elkan. Transforming classifier scores into accurate multiclass probability estimates. In KDD, 2002.</w:t>
      </w:r>
    </w:p>
    <w:p>
      <w:pPr>
        <w:spacing w:after="0" w:line="190"/>
        <w:ind w:left="260" w:hanging="260"/>
        <w:jc w:val="both"/>
      </w:pPr>
      <w:r>
        <w:rPr>
          <w:rFonts w:ascii="Times New Roman" w:cs="Times New Roman" w:eastAsia="PMingLiU" w:hAnsi="Times New Roman"/>
          <w:color w:val="0000FF"/>
          <w:sz w:val="15"/>
          <w:szCs w:val="15"/>
        </w:rPr>
        <w:t xml:space="preserve">[22] </w:t>
      </w:r>
      <w:r>
        <w:rPr>
          <w:rFonts w:ascii="Times New Roman" w:cs="Times New Roman" w:eastAsia="PMingLiU" w:hAnsi="Times New Roman"/>
          <w:color w:val="0000FF"/>
          <w:sz w:val="15"/>
          <w:szCs w:val="15"/>
        </w:rPr>
        <w:t xml:space="preserve">B. Efron and R. J. Tibshirani. An Introduction to the Bootstrap. Chapman &amp; Hall, 1993.</w:t>
      </w:r>
    </w:p>
    <w:p>
      <w:pPr>
        <w:spacing w:after="0" w:line="190"/>
        <w:ind w:left="260" w:hanging="260"/>
        <w:jc w:val="both"/>
      </w:pPr>
      <w:r>
        <w:rPr>
          <w:rFonts w:ascii="Times New Roman" w:cs="Times New Roman" w:eastAsia="PMingLiU" w:hAnsi="Times New Roman"/>
          <w:color w:val="0000FF"/>
          <w:sz w:val="15"/>
          <w:szCs w:val="15"/>
        </w:rPr>
        <w:t xml:space="preserve">[23] </w:t>
      </w:r>
      <w:r>
        <w:rPr>
          <w:rFonts w:ascii="Times New Roman" w:cs="Times New Roman" w:eastAsia="PMingLiU" w:hAnsi="Times New Roman"/>
          <w:color w:val="0000FF"/>
          <w:sz w:val="15"/>
          <w:szCs w:val="15"/>
        </w:rPr>
        <w:t xml:space="preserve">L. Chen et al. Dynamic cluster-based over-demand prediction in bike sharing systems. In UbiComp, 2016.</w:t>
      </w:r>
    </w:p>
    <w:p>
      <w:pPr>
        <w:spacing w:after="0" w:line="190"/>
        <w:ind w:left="260" w:hanging="260"/>
        <w:jc w:val="both"/>
      </w:pPr>
      <w:r>
        <w:rPr>
          <w:rFonts w:ascii="Times New Roman" w:cs="Times New Roman" w:eastAsia="PMingLiU" w:hAnsi="Times New Roman"/>
          <w:color w:val="0000FF"/>
          <w:sz w:val="15"/>
          <w:szCs w:val="15"/>
        </w:rPr>
        <w:t xml:space="preserve">[24] </w:t>
      </w:r>
      <w:r>
        <w:rPr>
          <w:rFonts w:ascii="Times New Roman" w:cs="Times New Roman" w:eastAsia="PMingLiU" w:hAnsi="Times New Roman"/>
          <w:color w:val="0000FF"/>
          <w:sz w:val="15"/>
          <w:szCs w:val="15"/>
        </w:rPr>
        <w:t xml:space="preserve">E. O’Mahony and D. B. Shmoys. Data analysis and optimization for (Citi)Bike sharing. In AAAI, 2015.</w:t>
      </w:r>
    </w:p>
    <w:p>
      <w:pPr>
        <w:spacing w:after="0" w:line="190"/>
        <w:ind w:left="260" w:hanging="260"/>
        <w:jc w:val="both"/>
      </w:pPr>
      <w:r>
        <w:rPr>
          <w:rFonts w:ascii="Times New Roman" w:cs="Times New Roman" w:eastAsia="PMingLiU" w:hAnsi="Times New Roman"/>
          <w:color w:val="0000FF"/>
          <w:sz w:val="15"/>
          <w:szCs w:val="15"/>
        </w:rPr>
        <w:t xml:space="preserve">[25] </w:t>
      </w:r>
      <w:r>
        <w:rPr>
          <w:rFonts w:ascii="Times New Roman" w:cs="Times New Roman" w:eastAsia="PMingLiU" w:hAnsi="Times New Roman"/>
          <w:color w:val="0000FF"/>
          <w:sz w:val="15"/>
          <w:szCs w:val="15"/>
        </w:rPr>
        <w:t xml:space="preserve">Y. Li, Y. Zheng, H. Zhang, and L. Chen. Traffic prediction in a bike-sharing system. In ACM SIGSPATIAL, 2015.</w:t>
      </w:r>
    </w:p>
    <w:p>
      <w:pPr>
        <w:spacing w:after="0" w:line="190"/>
        <w:ind w:left="260" w:hanging="260"/>
        <w:jc w:val="left"/>
      </w:pPr>
      <w:r>
        <w:rPr>
          <w:rFonts w:ascii="Times New Roman" w:cs="Times New Roman" w:eastAsia="PMingLiU" w:hAnsi="Times New Roman"/>
          <w:color w:val="0000FF"/>
          <w:sz w:val="15"/>
          <w:szCs w:val="15"/>
        </w:rPr>
        <w:t xml:space="preserve">[26] </w:t>
      </w:r>
      <w:r>
        <w:rPr>
          <w:rFonts w:ascii="Times New Roman" w:cs="Times New Roman" w:eastAsia="PMingLiU" w:hAnsi="Times New Roman"/>
          <w:color w:val="0000FF"/>
          <w:sz w:val="15"/>
          <w:szCs w:val="15"/>
        </w:rPr>
        <w:t xml:space="preserve">嚴文廷. 維繫台北街道的微笑風景──YouBike 調度員與維修員的工作日常. 報導者, 6 Apr. 2024.</w:t>
      </w:r>
    </w:p>
    <w:p>
      <w:pPr>
        <w:spacing w:after="0" w:line="190"/>
        <w:ind w:left="260" w:hanging="260"/>
        <w:jc w:val="left"/>
      </w:pPr>
      <w:r>
        <w:rPr>
          <w:rFonts w:ascii="Times New Roman" w:cs="Times New Roman" w:eastAsia="PMingLiU" w:hAnsi="Times New Roman"/>
          <w:color w:val="0000FF"/>
          <w:sz w:val="15"/>
          <w:szCs w:val="15"/>
        </w:rPr>
        <w:t xml:space="preserve">[27] </w:t>
      </w:r>
      <w:r>
        <w:rPr>
          <w:rFonts w:ascii="Times New Roman" w:cs="Times New Roman" w:eastAsia="PMingLiU" w:hAnsi="Times New Roman"/>
          <w:color w:val="0000FF"/>
          <w:sz w:val="15"/>
          <w:szCs w:val="15"/>
        </w:rPr>
        <w:t xml:space="preserve">國立中山大學. 課程查詢系統, 115 學年度第 1 學期, selcrs.nsysu.edu.tw, accessed 17 Oct.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17a267542e159cf0d0a4d74252ee8039e70e85.png"/><Relationship Id="rId8" Type="http://schemas.openxmlformats.org/officeDocument/2006/relationships/image" Target="media/b6ddb8a02df66398037e15eb43e27d85c2ae55f6.png"/><Relationship Id="rId9" Type="http://schemas.openxmlformats.org/officeDocument/2006/relationships/image" Target="media/4e0aac77343819d9b50f04bae09630bc1c8aead1.png"/><Relationship Id="rId10" Type="http://schemas.openxmlformats.org/officeDocument/2006/relationships/image" Target="media/1f47116d03a00556596c61caa948ed1de22170fe.png"/><Relationship Id="rId11" Type="http://schemas.openxmlformats.org/officeDocument/2006/relationships/image" Target="media/adfdc60a7208769e3a22781d991fbf5c23fa8246.png"/><Relationship Id="rId12" Type="http://schemas.openxmlformats.org/officeDocument/2006/relationships/image" Target="media/03ac05078f556bafefb5d15783a93580b7f17fb3.png"/><Relationship Id="rId13" Type="http://schemas.openxmlformats.org/officeDocument/2006/relationships/image" Target="media/2f4ba3e4b3515bce332445989ceb92da0dc8cfdb.png"/><Relationship Id="rId14" Type="http://schemas.openxmlformats.org/officeDocument/2006/relationships/image" Target="media/463d12f9116b90ac756b89d0f5b604dbead7f591.png"/><Relationship Id="rId15" Type="http://schemas.openxmlformats.org/officeDocument/2006/relationships/image" Target="media/f8237266b5c193350b40c7ae64b81e10f4e95e06.png"/><Relationship Id="rId16" Type="http://schemas.openxmlformats.org/officeDocument/2006/relationships/image" Target="media/a6025591f70445d120c67e43122bc5a680590fce.png"/><Relationship Id="rId17" Type="http://schemas.openxmlformats.org/officeDocument/2006/relationships/image" Target="media/a37e0de7067c419a814844cb9c6f95e89e2a8440.png"/><Relationship Id="rId18" Type="http://schemas.openxmlformats.org/officeDocument/2006/relationships/image" Target="media/f4684367e83db6c03f7edfca20f3471e406d7639.png"/><Relationship Id="rId19" Type="http://schemas.openxmlformats.org/officeDocument/2006/relationships/image" Target="media/86b3737a981e18a6d7041547bd7de6aaec372622.png"/><Relationship Id="rId20" Type="http://schemas.openxmlformats.org/officeDocument/2006/relationships/image" Target="media/cc020c5570a540b3a3afdcdf6ae7bb6de7ecc84c.png"/><Relationship Id="rId21" Type="http://schemas.openxmlformats.org/officeDocument/2006/relationships/image" Target="media/300e9aa0d1b26658896c8c54368c965514ae513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2026-10-17T10:22:45.931Z</dcterms:created>
  <dcterms:modified xsi:type="dcterms:W3CDTF">2026-10-17T10:22:45.931Z</dcterms:modified>
</cp:coreProperties>
</file>

<file path=docProps/custom.xml><?xml version="1.0" encoding="utf-8"?>
<Properties xmlns="http://schemas.openxmlformats.org/officeDocument/2006/custom-properties" xmlns:vt="http://schemas.openxmlformats.org/officeDocument/2006/docPropsVTypes"/>
</file>