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標楷體"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標楷體" w:hAnsi="Times New Roman"/>
          <w:color w:val="0000FF"/>
          <w:sz w:val="20"/>
          <w:szCs w:val="20"/>
        </w:rPr>
        <w:t xml:space="preserve">Midterm Report (HW3) · Introduction to Artificial Intelligence (TAICA, Fall 2026) · Group 54 · </w:t>
      </w:r>
      <w:r>
        <w:rPr>
          <w:rFonts w:ascii="Times New Roman" w:cs="Times New Roman" w:eastAsia="標楷體" w:hAnsi="Times New Roman"/>
          <w:i/>
          <w:iCs/>
          <w:color w:val="0000FF"/>
          <w:sz w:val="20"/>
          <w:szCs w:val="20"/>
        </w:rPr>
        <w:t xml:space="preserve">blue text = new or changed since the proposal (HW1)</w:t>
      </w:r>
    </w:p>
    <w:p>
      <w:pPr>
        <w:spacing w:after="0" w:line="240"/>
        <w:jc w:val="center"/>
      </w:pPr>
      <w:r>
        <w:rPr>
          <w:rFonts w:ascii="Times New Roman" w:cs="Times New Roman" w:eastAsia="標楷體" w:hAnsi="Times New Roman"/>
          <w:b/>
          <w:bCs/>
          <w:sz w:val="21"/>
          <w:szCs w:val="21"/>
        </w:rPr>
        <w:t xml:space="preserve">Team members</w:t>
      </w:r>
    </w:p>
    <w:p>
      <w:pPr>
        <w:spacing w:after="80" w:line="240"/>
        <w:jc w:val="center"/>
      </w:pPr>
      <w:r>
        <w:rPr>
          <w:rFonts w:ascii="Times New Roman" w:cs="Times New Roman" w:eastAsia="標楷體"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標楷體" w:hAnsi="Times New Roman"/>
          <w:b/>
          <w:bCs/>
          <w:sz w:val="24"/>
          <w:szCs w:val="24"/>
        </w:rPr>
        <w:t xml:space="preserve">Abstract</w:t>
      </w:r>
    </w:p>
    <w:p>
      <w:pPr>
        <w:spacing w:after="80" w:line="240"/>
        <w:ind w:firstLine="202"/>
        <w:jc w:val="both"/>
      </w:pPr>
      <w:r>
        <w:rPr>
          <w:rFonts w:ascii="Times New Roman" w:cs="Times New Roman" w:eastAsia="標楷體"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標楷體" w:hAnsi="Times New Roman"/>
          <w:i/>
          <w:iCs/>
          <w:color w:val="0000FF"/>
          <w:sz w:val="20"/>
          <w:szCs w:val="20"/>
        </w:rPr>
        <w:t xml:space="preserve">This midterm report delivers stages (i)–(iii) on real data. A logger has recorded the 309 stations within 5 km of NSYSU every 10 minutes since 1 October; on teaching days the eight campus stations fall from 193 bikes at 10:00 to 7 at 18:00, and 55% of the campus stock leaves within 20 minutes of the 12:00 bell. On 10 months of Taipei trips and 295 days of 10-minute inventory for 144 stations around NTU, our reconciliation recovers the operator’s truck moves (R² = 0.98) and shows that observed rentals understate demand by up to 2× at campus stations in the evening. A gradient-boosting predictor reaches AUC 0.93 and ECE 0.012 at a 30-minute horizon on three held-out months, keeps AUC 0.90 at two hours, and transfers to NSYSU zero-shot (AUC 0.93 on 309 stations, 0.94 on campus). The course catalogue explains which bells drain the campus (ρ = 0.59) but adds no measurable AUC as a feature. The proposal’s Poisson roll-out, implemented exactly as a birth–death chain, ranks below the classifier (AUC 0.895) because it misses that an empty station rarely refills, but it prices every stock level: in a replay of real trips, a route search built on it avoids 13%, 30% and 45% of unmet rentals with 1, 3 and 6 trucks, against at most 27% for greedy policies. The live NSYSU demo is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05"/>
              <w:ind w:left="200" w:hanging="200"/>
              <w:jc w:val="left"/>
            </w:pPr>
            <w:r>
              <w:rPr>
                <w:rFonts w:ascii="Times New Roman" w:cs="Times New Roman" w:eastAsia="標楷體" w:hAnsi="Times New Roman"/>
                <w:b/>
                <w:bCs/>
                <w:color w:val="0000FF"/>
                <w:sz w:val="16"/>
                <w:szCs w:val="16"/>
              </w:rPr>
              <w:t xml:space="preserve">What has been done since the proposal (HW1)</w:t>
            </w:r>
          </w:p>
          <w:p>
            <w:pPr>
              <w:keepLines/>
              <w:spacing w:after="0" w:line="205"/>
              <w:ind w:left="200" w:hanging="200"/>
              <w:jc w:val="left"/>
            </w:pPr>
            <w:r>
              <w:rPr>
                <w:rFonts w:ascii="Times New Roman" w:cs="Times New Roman" w:eastAsia="標楷體" w:hAnsi="Times New Roman"/>
                <w:color w:val="0000FF"/>
                <w:sz w:val="15"/>
                <w:szCs w:val="15"/>
              </w:rPr>
              <w:t xml:space="preserve">1. NSYSU: a 10-minute logger for 309 stations since 1 Oct; 15 full days analysed (Secs. 2.2, 3.2).</w:t>
            </w:r>
          </w:p>
          <w:p>
            <w:pPr>
              <w:keepLines/>
              <w:spacing w:after="0" w:line="205"/>
              <w:ind w:left="200" w:hanging="200"/>
              <w:jc w:val="left"/>
            </w:pPr>
            <w:r>
              <w:rPr>
                <w:rFonts w:ascii="Times New Roman" w:cs="Times New Roman" w:eastAsia="標楷體" w:hAnsi="Times New Roman"/>
                <w:color w:val="0000FF"/>
                <w:sz w:val="15"/>
                <w:szCs w:val="15"/>
              </w:rPr>
              <w:t xml:space="preserve">2. NTU: 10.2 M trips and 295 days of inventory turned into three tables (Secs. 2.2, 2.3).</w:t>
            </w:r>
          </w:p>
          <w:p>
            <w:pPr>
              <w:keepLines/>
              <w:spacing w:after="0" w:line="205"/>
              <w:ind w:left="200" w:hanging="200"/>
              <w:jc w:val="left"/>
            </w:pPr>
            <w:r>
              <w:rPr>
                <w:rFonts w:ascii="Times New Roman" w:cs="Times New Roman" w:eastAsia="標楷體" w:hAnsi="Times New Roman"/>
                <w:color w:val="0000FF"/>
                <w:sz w:val="15"/>
                <w:szCs w:val="15"/>
              </w:rPr>
              <w:t xml:space="preserve">3. Operator-move inference with four independent checks (Secs. 2.3, 3.3).</w:t>
            </w:r>
          </w:p>
          <w:p>
            <w:pPr>
              <w:keepLines/>
              <w:spacing w:after="0" w:line="205"/>
              <w:ind w:left="200" w:hanging="200"/>
              <w:jc w:val="left"/>
            </w:pPr>
            <w:r>
              <w:rPr>
                <w:rFonts w:ascii="Times New Roman" w:cs="Times New Roman" w:eastAsia="標楷體" w:hAnsi="Times New Roman"/>
                <w:color w:val="0000FF"/>
                <w:sz w:val="15"/>
                <w:szCs w:val="15"/>
              </w:rPr>
              <w:t xml:space="preserve">4. Predictor at 30–120 min against the proposal’s Poisson roll-out and a logistic baseline, with bootstrap intervals (Secs. 2.4, 3.4).</w:t>
            </w:r>
          </w:p>
          <w:p>
            <w:pPr>
              <w:keepLines/>
              <w:spacing w:after="0" w:line="205"/>
              <w:ind w:left="200" w:hanging="200"/>
              <w:jc w:val="left"/>
            </w:pPr>
            <w:r>
              <w:rPr>
                <w:rFonts w:ascii="Times New Roman" w:cs="Times New Roman" w:eastAsia="標楷體" w:hAnsi="Times New Roman"/>
                <w:color w:val="0000FF"/>
                <w:sz w:val="15"/>
                <w:szCs w:val="15"/>
              </w:rPr>
              <w:t xml:space="preserve">5. NTU→NSYSU transfer and course-catalogue features (Secs. 2.5, 3.5).</w:t>
            </w:r>
          </w:p>
          <w:p>
            <w:pPr>
              <w:keepLines/>
              <w:spacing w:after="0" w:line="205"/>
              <w:ind w:left="200" w:hanging="200"/>
              <w:jc w:val="left"/>
            </w:pPr>
            <w:r>
              <w:rPr>
                <w:rFonts w:ascii="Times New Roman" w:cs="Times New Roman" w:eastAsia="標楷體" w:hAnsi="Times New Roman"/>
                <w:color w:val="0000FF"/>
                <w:sz w:val="15"/>
                <w:szCs w:val="15"/>
              </w:rPr>
              <w:t xml:space="preserve">6. Simulator and route-search planner, 1/3/6 trucks (Secs. 2.6, 3.6).</w:t>
            </w:r>
          </w:p>
          <w:p>
            <w:pPr>
              <w:keepLines/>
              <w:spacing w:after="0" w:line="205"/>
              <w:ind w:left="200" w:hanging="200"/>
              <w:jc w:val="left"/>
            </w:pPr>
            <w:r>
              <w:rPr>
                <w:rFonts w:ascii="Times New Roman" w:cs="Times New Roman" w:eastAsia="標楷體" w:hAnsi="Times New Roman"/>
                <w:color w:val="0000FF"/>
                <w:sz w:val="15"/>
                <w:szCs w:val="15"/>
              </w:rPr>
              <w:t xml:space="preserve">Not yet done: censored-demand replay, live demo (Sec. 4).</w:t>
            </w:r>
          </w:p>
        </w:tc>
      </w:tr>
    </w:tbl>
    <w:p>
      <w:pPr>
        <w:spacing w:after="80" w:before="0" w:line="120"/>
      </w:pPr>
      <w:r>
        <w:rPr>
          <w:rFonts w:ascii="Times New Roman" w:cs="Times New Roman" w:eastAsia="標楷體" w:hAnsi="Times New Roman"/>
          <w:sz w:val="6"/>
          <w:szCs w:val="6"/>
        </w:rPr>
        <w:t xml:space="preserve"/>
      </w:r>
    </w:p>
    <w:p>
      <w:pPr>
        <w:keepNext/>
        <w:spacing w:after="40" w:before="120" w:line="240"/>
      </w:pPr>
      <w:r>
        <w:rPr>
          <w:rFonts w:ascii="Times New Roman" w:cs="Times New Roman" w:eastAsia="標楷體" w:hAnsi="Times New Roman"/>
          <w:b/>
          <w:bCs/>
          <w:sz w:val="24"/>
          <w:szCs w:val="24"/>
        </w:rPr>
        <w:t xml:space="preserve">1. Introduction</w:t>
      </w:r>
    </w:p>
    <w:p>
      <w:pPr>
        <w:keepNext/>
        <w:spacing w:after="30" w:before="90" w:line="240"/>
      </w:pPr>
      <w:r>
        <w:rPr>
          <w:rFonts w:ascii="Times New Roman" w:cs="Times New Roman" w:eastAsia="標楷體" w:hAnsi="Times New Roman"/>
          <w:b/>
          <w:bCs/>
          <w:sz w:val="22"/>
          <w:szCs w:val="22"/>
        </w:rPr>
        <w:t xml:space="preserve">1.1. Motivation</w:t>
      </w:r>
    </w:p>
    <w:p>
      <w:pPr>
        <w:spacing w:after="0" w:line="240"/>
        <w:ind w:firstLine="288"/>
        <w:jc w:val="both"/>
      </w:pPr>
      <w:r>
        <w:rPr>
          <w:rFonts w:ascii="Times New Roman" w:cs="Times New Roman" w:eastAsia="標楷體"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標楷體"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sz w:val="17"/>
          <w:szCs w:val="17"/>
        </w:rPr>
        <w:t xml:space="preserve">Figure 1. </w:t>
      </w:r>
      <w:r>
        <w:rPr>
          <w:rFonts w:ascii="Times New Roman" w:cs="Times New Roman" w:eastAsia="標楷體" w:hAnsi="Times New Roman"/>
          <w:sz w:val="17"/>
          <w:szCs w:val="17"/>
        </w:rPr>
        <w:t xml:space="preserve">Class-end stockouts are real and predictable. (a) Mean bikes available at 59 NTU campus stations over 20 weekdays, Mar 2025 [2]; orange = period ends; strip = share of empty stations. (b) NSYSU at 17:12, 28 Sep 2026 [12].</w:t>
      </w:r>
    </w:p>
    <w:p>
      <w:pPr>
        <w:keepNext/>
        <w:spacing w:after="30" w:before="90" w:line="240"/>
      </w:pPr>
      <w:r>
        <w:rPr>
          <w:rFonts w:ascii="Times New Roman" w:cs="Times New Roman" w:eastAsia="標楷體" w:hAnsi="Times New Roman"/>
          <w:b/>
          <w:bCs/>
          <w:sz w:val="22"/>
          <w:szCs w:val="22"/>
        </w:rPr>
        <w:t xml:space="preserve">1.2. Problem definition</w:t>
      </w:r>
    </w:p>
    <w:p>
      <w:pPr>
        <w:spacing w:after="0" w:line="240"/>
        <w:ind w:firstLine="288"/>
        <w:jc w:val="both"/>
      </w:pPr>
      <w:r>
        <w:rPr>
          <w:rFonts w:ascii="Times New Roman" w:cs="Times New Roman" w:eastAsia="標楷體" w:hAnsi="Times New Roman"/>
          <w:sz w:val="20"/>
          <w:szCs w:val="20"/>
        </w:rPr>
        <w:t xml:space="preserve">Station </w:t>
      </w:r>
      <w:r>
        <w:rPr>
          <w:rFonts w:ascii="Times New Roman" w:cs="Times New Roman" w:eastAsia="標楷體" w:hAnsi="Times New Roman"/>
          <w:i/>
          <w:iCs/>
          <w:sz w:val="20"/>
          <w:szCs w:val="20"/>
        </w:rPr>
        <w:t xml:space="preserve">i</w:t>
      </w:r>
      <w:r>
        <w:rPr>
          <w:rFonts w:ascii="Times New Roman" w:cs="Times New Roman" w:eastAsia="標楷體" w:hAnsi="Times New Roman"/>
          <w:sz w:val="20"/>
          <w:szCs w:val="20"/>
        </w:rPr>
        <w:t xml:space="preserve"> has capacity </w:t>
      </w:r>
      <w:r>
        <w:rPr>
          <w:rFonts w:ascii="Times New Roman" w:cs="Times New Roman" w:eastAsia="標楷體" w:hAnsi="Times New Roman"/>
          <w:i/>
          <w:iCs/>
          <w:sz w:val="20"/>
          <w:szCs w:val="20"/>
        </w:rPr>
        <w:t xml:space="preserve">c</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and inventory </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 rentals </w:t>
      </w:r>
      <w:r>
        <w:rPr>
          <w:rFonts w:ascii="Times New Roman" w:cs="Times New Roman" w:eastAsia="標楷體" w:hAnsi="Times New Roman"/>
          <w:i/>
          <w:iCs/>
          <w:sz w:val="20"/>
          <w:szCs w:val="20"/>
        </w:rPr>
        <w:t xml:space="preserve">r</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 and returns </w:t>
      </w:r>
      <w:r>
        <w:rPr>
          <w:rFonts w:ascii="Times New Roman" w:cs="Times New Roman" w:eastAsia="標楷體" w:hAnsi="Times New Roman"/>
          <w:i/>
          <w:iCs/>
          <w:sz w:val="20"/>
          <w:szCs w:val="20"/>
        </w:rPr>
        <w:t xml:space="preserve">q</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 are counts whose rates depend on time of day, day of week and, our key assumption, the time to the next bell </w:t>
      </w:r>
      <w:r>
        <w:rPr>
          <w:rFonts w:ascii="Times New Roman" w:cs="Times New Roman" w:eastAsia="標楷體" w:hAnsi="Times New Roman"/>
          <w:i/>
          <w:iCs/>
          <w:sz w:val="20"/>
          <w:szCs w:val="20"/>
        </w:rPr>
        <w:t xml:space="preserve">b</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 Rentals are censored: when </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 = 0, lost rentals are unrecorded. One truck of capacity </w:t>
      </w:r>
      <w:r>
        <w:rPr>
          <w:rFonts w:ascii="Times New Roman" w:cs="Times New Roman" w:eastAsia="標楷體" w:hAnsi="Times New Roman"/>
          <w:i/>
          <w:iCs/>
          <w:sz w:val="20"/>
          <w:szCs w:val="20"/>
        </w:rPr>
        <w:t xml:space="preserve">Q</w:t>
      </w:r>
      <w:r>
        <w:rPr>
          <w:rFonts w:ascii="Times New Roman" w:cs="Times New Roman" w:eastAsia="標楷體" w:hAnsi="Times New Roman"/>
          <w:sz w:val="20"/>
          <w:szCs w:val="20"/>
        </w:rPr>
        <w:t xml:space="preserve"> visits stations with travel times </w:t>
      </w:r>
      <w:r>
        <w:rPr>
          <w:rFonts w:ascii="Times New Roman" w:cs="Times New Roman" w:eastAsia="標楷體" w:hAnsi="Times New Roman"/>
          <w:i/>
          <w:iCs/>
          <w:sz w:val="20"/>
          <w:szCs w:val="20"/>
        </w:rPr>
        <w:t xml:space="preserve">d</w:t>
      </w:r>
      <w:r>
        <w:rPr>
          <w:rFonts w:ascii="Times New Roman" w:cs="Times New Roman" w:eastAsia="標楷體" w:hAnsi="Times New Roman"/>
          <w:sz w:val="20"/>
          <w:szCs w:val="20"/>
          <w:vertAlign w:val="subscript"/>
        </w:rPr>
        <w:t xml:space="preserve">ij</w:t>
      </w:r>
      <w:r>
        <w:rPr>
          <w:rFonts w:ascii="Times New Roman" w:cs="Times New Roman" w:eastAsia="標楷體" w:hAnsi="Times New Roman"/>
          <w:sz w:val="20"/>
          <w:szCs w:val="20"/>
        </w:rPr>
        <w:t xml:space="preserve">. Before each bell we choose a route and load plan </w:t>
      </w:r>
      <w:r>
        <w:rPr>
          <w:rFonts w:ascii="Times New Roman" w:cs="Times New Roman" w:eastAsia="標楷體" w:hAnsi="Times New Roman"/>
          <w:i/>
          <w:iCs/>
          <w:sz w:val="20"/>
          <w:szCs w:val="20"/>
        </w:rPr>
        <w:t xml:space="preserve">π</w:t>
      </w:r>
      <w:r>
        <w:rPr>
          <w:rFonts w:ascii="Times New Roman" w:cs="Times New Roman" w:eastAsia="標楷體" w:hAnsi="Times New Roman"/>
          <w:sz w:val="20"/>
          <w:szCs w:val="20"/>
        </w:rPr>
        <w:t xml:space="preserve"> minimizing expected unmet rentals over a horizon </w:t>
      </w:r>
      <w:r>
        <w:rPr>
          <w:rFonts w:ascii="Times New Roman" w:cs="Times New Roman" w:eastAsia="標楷體" w:hAnsi="Times New Roman"/>
          <w:i/>
          <w:iCs/>
          <w:sz w:val="20"/>
          <w:szCs w:val="20"/>
        </w:rPr>
        <w:t xml:space="preserve">H</w:t>
      </w:r>
      <w:r>
        <w:rPr>
          <w:rFonts w:ascii="Times New Roman" w:cs="Times New Roman" w:eastAsia="標楷體" w:hAnsi="Times New Roman"/>
          <w:sz w:val="20"/>
          <w:szCs w:val="20"/>
        </w:rPr>
        <w:t xml:space="preserve"> plus </w:t>
      </w:r>
      <w:r>
        <w:rPr>
          <w:rFonts w:ascii="Times New Roman" w:cs="Times New Roman" w:eastAsia="標楷體" w:hAnsi="Times New Roman"/>
          <w:i/>
          <w:iCs/>
          <w:sz w:val="20"/>
          <w:szCs w:val="20"/>
        </w:rPr>
        <w:t xml:space="preserve">β</w:t>
      </w:r>
      <w:r>
        <w:rPr>
          <w:rFonts w:ascii="Times New Roman" w:cs="Times New Roman" w:eastAsia="標楷體"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標楷體" w:hAnsi="Times New Roman"/>
          <w:color w:val="0000FF"/>
          <w:sz w:val="20"/>
          <w:szCs w:val="20"/>
        </w:rPr>
        <w:t xml:space="preserve">Two sub-problems are now defined precisely. </w:t>
      </w:r>
      <w:r>
        <w:rPr>
          <w:rFonts w:ascii="Times New Roman" w:cs="Times New Roman" w:eastAsia="標楷體" w:hAnsi="Times New Roman"/>
          <w:b/>
          <w:bCs/>
          <w:color w:val="0000FF"/>
          <w:sz w:val="20"/>
          <w:szCs w:val="20"/>
        </w:rPr>
        <w:t xml:space="preserve">Stockout prediction: </w:t>
      </w:r>
      <w:r>
        <w:rPr>
          <w:rFonts w:ascii="Times New Roman" w:cs="Times New Roman" w:eastAsia="標楷體" w:hAnsi="Times New Roman"/>
          <w:color w:val="0000FF"/>
          <w:sz w:val="20"/>
          <w:szCs w:val="20"/>
        </w:rPr>
        <w:t xml:space="preserve">for every station </w:t>
      </w:r>
      <w:r>
        <w:rPr>
          <w:rFonts w:ascii="Times New Roman" w:cs="Times New Roman" w:eastAsia="標楷體" w:hAnsi="Times New Roman"/>
          <w:i/>
          <w:iCs/>
          <w:color w:val="0000FF"/>
          <w:sz w:val="20"/>
          <w:szCs w:val="20"/>
        </w:rPr>
        <w:t xml:space="preserve">i</w:t>
      </w:r>
      <w:r>
        <w:rPr>
          <w:rFonts w:ascii="Times New Roman" w:cs="Times New Roman" w:eastAsia="標楷體" w:hAnsi="Times New Roman"/>
          <w:color w:val="0000FF"/>
          <w:sz w:val="20"/>
          <w:szCs w:val="20"/>
        </w:rPr>
        <w:t xml:space="preserve"> and 10-minute slot </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P( min</w:t>
      </w:r>
      <w:r>
        <w:rPr>
          <w:rFonts w:ascii="Times New Roman" w:cs="Times New Roman" w:eastAsia="標楷體" w:hAnsi="Times New Roman"/>
          <w:color w:val="0000FF"/>
          <w:sz w:val="20"/>
          <w:szCs w:val="20"/>
          <w:vertAlign w:val="subscript"/>
        </w:rPr>
        <w:t xml:space="preserve">τ∈(t, t+h]</w:t>
      </w:r>
      <w:r>
        <w:rPr>
          <w:rFonts w:ascii="Times New Roman" w:cs="Times New Roman" w:eastAsia="標楷體" w:hAnsi="Times New Roman"/>
          <w:i/>
          <w:iCs/>
          <w:color w:val="0000FF"/>
          <w:sz w:val="20"/>
          <w:szCs w:val="20"/>
        </w:rPr>
        <w:t xml:space="preserve"> s</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(τ) = 0 )</w:t>
      </w:r>
      <w:r>
        <w:rPr>
          <w:rFonts w:ascii="Times New Roman" w:cs="Times New Roman" w:eastAsia="標楷體" w:hAnsi="Times New Roman"/>
          <w:color w:val="0000FF"/>
          <w:sz w:val="20"/>
          <w:szCs w:val="20"/>
        </w:rPr>
        <w:tab/>
        <w:t xml:space="preserve">(1)</w:t>
      </w:r>
    </w:p>
    <w:p>
      <w:pPr>
        <w:spacing w:after="0" w:line="240"/>
        <w:ind w:firstLine="288"/>
        <w:jc w:val="both"/>
      </w:pPr>
      <w:r>
        <w:rPr>
          <w:rFonts w:ascii="Times New Roman" w:cs="Times New Roman" w:eastAsia="標楷體" w:hAnsi="Times New Roman"/>
          <w:color w:val="0000FF"/>
          <w:sz w:val="20"/>
          <w:szCs w:val="20"/>
        </w:rPr>
        <w:t xml:space="preserve">for horizons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{30, 60, 90, 120} min. </w:t>
      </w:r>
      <w:r>
        <w:rPr>
          <w:rFonts w:ascii="Times New Roman" w:cs="Times New Roman" w:eastAsia="標楷體" w:hAnsi="Times New Roman"/>
          <w:b/>
          <w:bCs/>
          <w:color w:val="0000FF"/>
          <w:sz w:val="20"/>
          <w:szCs w:val="20"/>
        </w:rPr>
        <w:t xml:space="preserve">Rebalancing: </w:t>
      </w:r>
      <w:r>
        <w:rPr>
          <w:rFonts w:ascii="Times New Roman" w:cs="Times New Roman" w:eastAsia="標楷體" w:hAnsi="Times New Roman"/>
          <w:color w:val="0000FF"/>
          <w:sz w:val="20"/>
          <w:szCs w:val="20"/>
        </w:rPr>
        <w:t xml:space="preserve">with </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rPr>
        <w:t xml:space="preserve"> trucks, choose routes and loads that minimize this objective, and evaluate every policy by replaying the real trips of held-out days (Sec. 2.6).</w:t>
      </w:r>
    </w:p>
    <w:p>
      <w:pPr>
        <w:keepNext/>
        <w:spacing w:after="30" w:before="90" w:line="240"/>
      </w:pPr>
      <w:r>
        <w:rPr>
          <w:rFonts w:ascii="Times New Roman" w:cs="Times New Roman" w:eastAsia="標楷體" w:hAnsi="Times New Roman"/>
          <w:b/>
          <w:bCs/>
          <w:sz w:val="22"/>
          <w:szCs w:val="22"/>
        </w:rPr>
        <w:t xml:space="preserve">1.3. Existing solutions and literature</w:t>
      </w:r>
    </w:p>
    <w:p>
      <w:pPr>
        <w:spacing w:after="0" w:line="240"/>
        <w:ind w:firstLine="288"/>
        <w:jc w:val="both"/>
      </w:pPr>
      <w:r>
        <w:rPr>
          <w:rFonts w:ascii="Times New Roman" w:cs="Times New Roman" w:eastAsia="標楷體"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標楷體"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標楷體" w:hAnsi="Times New Roman"/>
          <w:b/>
          <w:bCs/>
          <w:sz w:val="22"/>
          <w:szCs w:val="22"/>
        </w:rPr>
        <w:t xml:space="preserve">1.4. Proposed solution</w:t>
      </w:r>
      <w:r>
        <w:rPr>
          <w:rFonts w:ascii="Times New Roman" w:cs="Times New Roman" w:eastAsia="標楷體" w:hAnsi="Times New Roman"/>
          <w:b/>
          <w:bCs/>
          <w:color w:val="0000FF"/>
          <w:sz w:val="22"/>
          <w:szCs w:val="22"/>
        </w:rPr>
        <w:t xml:space="preserve"> and status</w:t>
      </w:r>
    </w:p>
    <w:p>
      <w:pPr>
        <w:spacing w:after="0" w:line="240"/>
        <w:ind w:firstLine="288"/>
        <w:jc w:val="both"/>
      </w:pPr>
      <w:r>
        <w:rPr>
          <w:rFonts w:ascii="Times New Roman" w:cs="Times New Roman" w:eastAsia="標楷體"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標楷體" w:hAnsi="Times New Roman"/>
          <w:color w:val="0000FF"/>
          <w:sz w:val="20"/>
          <w:szCs w:val="20"/>
        </w:rPr>
        <w:t xml:space="preserve">Fig. 15</w:t>
      </w:r>
      <w:r>
        <w:rPr>
          <w:rFonts w:ascii="Times New Roman" w:cs="Times New Roman" w:eastAsia="標楷體"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標楷體" w:hAnsi="Times New Roman"/>
          <w:color w:val="0000FF"/>
          <w:sz w:val="20"/>
          <w:szCs w:val="20"/>
        </w:rPr>
        <w:t xml:space="preserve">Status: (2) is complete for both campuses; (1) is implemented end to end, including the route search, and evaluated in the simulator; (3) is complete for the predictor. Code, tables and results are public [17].</w:t>
      </w:r>
    </w:p>
    <w:p>
      <w:pPr>
        <w:keepNext/>
        <w:spacing w:after="40" w:before="120" w:line="240"/>
      </w:pPr>
      <w:r>
        <w:rPr>
          <w:rFonts w:ascii="Times New Roman" w:cs="Times New Roman" w:eastAsia="標楷體" w:hAnsi="Times New Roman"/>
          <w:b/>
          <w:bCs/>
          <w:sz w:val="24"/>
          <w:szCs w:val="24"/>
        </w:rPr>
        <w:t xml:space="preserve">2. Method</w:t>
      </w:r>
    </w:p>
    <w:p>
      <w:pPr>
        <w:keepNext/>
        <w:spacing w:after="30" w:before="90" w:line="240"/>
      </w:pPr>
      <w:r>
        <w:rPr>
          <w:rFonts w:ascii="Times New Roman" w:cs="Times New Roman" w:eastAsia="標楷體" w:hAnsi="Times New Roman"/>
          <w:b/>
          <w:bCs/>
          <w:color w:val="0000FF"/>
          <w:sz w:val="22"/>
          <w:szCs w:val="22"/>
        </w:rPr>
        <w:t xml:space="preserve">2.1. System overview</w:t>
      </w:r>
    </w:p>
    <w:p>
      <w:pPr>
        <w:spacing w:after="0" w:line="240"/>
        <w:ind w:firstLine="288"/>
        <w:jc w:val="both"/>
      </w:pPr>
      <w:r>
        <w:rPr>
          <w:rFonts w:ascii="Times New Roman" w:cs="Times New Roman" w:eastAsia="標楷體" w:hAnsi="Times New Roman"/>
          <w:color w:val="0000FF"/>
          <w:sz w:val="20"/>
          <w:szCs w:val="20"/>
        </w:rPr>
        <w:t xml:space="preserve">Fig. 3 shows the system as built. The NTU lane turns two open data sets into three tables (hourly flows, a 10-minute inventory panel, an hourly reconciliation table) that feed demand reconstruction, the predictor and the simulator; the NSYSU lane builds the same inventory panel from our logger, so the inventory-only predictor and the planner run unchanged on either campus. Each module is one script in the repository [17], named in the subsection headings.</w:t>
      </w:r>
    </w:p>
    <w:p>
      <w:pPr>
        <w:keepNext/>
        <w:spacing w:after="30" w:before="90" w:line="240"/>
      </w:pPr>
      <w:r>
        <w:rPr>
          <w:rFonts w:ascii="Times New Roman" w:cs="Times New Roman" w:eastAsia="標楷體" w:hAnsi="Times New Roman"/>
          <w:b/>
          <w:bCs/>
          <w:color w:val="0000FF"/>
          <w:sz w:val="22"/>
          <w:szCs w:val="22"/>
        </w:rPr>
        <w:t xml:space="preserve">2.2. Data acquisition and panel construction</w:t>
      </w:r>
    </w:p>
    <w:p>
      <w:pPr>
        <w:keepNext/>
        <w:spacing w:after="20" w:before="60" w:line="240"/>
      </w:pPr>
      <w:r>
        <w:rPr>
          <w:rFonts w:ascii="Times New Roman" w:cs="Times New Roman" w:eastAsia="標楷體" w:hAnsi="Times New Roman"/>
          <w:b/>
          <w:bCs/>
          <w:i/>
          <w:iCs/>
          <w:color w:val="0000FF"/>
          <w:sz w:val="20"/>
          <w:szCs w:val="20"/>
        </w:rPr>
        <w:t xml:space="preserve">2.2.1. NSYSU logger (fetch_youbike.py)</w:t>
      </w:r>
    </w:p>
    <w:p>
      <w:pPr>
        <w:spacing w:after="0" w:line="240"/>
        <w:ind w:firstLine="288"/>
        <w:jc w:val="both"/>
      </w:pPr>
      <w:r>
        <w:rPr>
          <w:rFonts w:ascii="Times New Roman" w:cs="Times New Roman" w:eastAsia="標楷體" w:hAnsi="Times New Roman"/>
          <w:color w:val="0000FF"/>
          <w:sz w:val="20"/>
          <w:szCs w:val="20"/>
        </w:rPr>
        <w:t xml:space="preserve">YouBike publishes a JSON of every station (bikes, free docks, status, update time) but no history, so our logger runs in GitHub Actions and commits one CSV row per station and 10-minute slot for the 309 stations within 5 km of NSYSU; the eight campus stations and eleven gateway stations between campus and the KRT are tagged for analysis. 144 snapshots per day have been recorded since 2 Oct (one 6-hour gap on 12 Oct); out-of-service stations are stored as such and never counted as stockouts.</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sz w:val="17"/>
          <w:szCs w:val="17"/>
        </w:rPr>
        <w:t xml:space="preserve">Figure 2. </w:t>
      </w:r>
      <w:r>
        <w:rPr>
          <w:rFonts w:ascii="Times New Roman" w:cs="Times New Roman" w:eastAsia="標楷體" w:hAnsi="Times New Roman"/>
          <w:sz w:val="17"/>
          <w:szCs w:val="17"/>
        </w:rPr>
        <w:t xml:space="preserve">Proposed pipeline and the course unit each stage exercises.</w:t>
      </w:r>
    </w:p>
    <w:p>
      <w:pPr>
        <w:keepNext/>
        <w:spacing w:after="20" w:before="60" w:line="240"/>
      </w:pPr>
      <w:r>
        <w:rPr>
          <w:rFonts w:ascii="Times New Roman" w:cs="Times New Roman" w:eastAsia="標楷體"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標楷體" w:hAnsi="Times New Roman"/>
          <w:color w:val="0000FF"/>
          <w:sz w:val="20"/>
          <w:szCs w:val="20"/>
        </w:rPr>
        <w:t xml:space="preserve">The Taipei trip records [1] give rent and return time (truncated to the hour), the two stations by name and the duration of every ride. Each monthly zip (6–7 M rows) is streamed in chunks, rides with either end among the study stations are kept, names are matched to station ids through the station table of [2], and rentals and returns are summed per station and hour: 10.2 M rides over ten months (Sep 2024–Jun 2025), 15 s per month.</w:t>
      </w:r>
    </w:p>
    <w:p>
      <w:pPr>
        <w:keepNext/>
        <w:spacing w:after="20" w:before="60" w:line="240"/>
      </w:pPr>
      <w:r>
        <w:rPr>
          <w:rFonts w:ascii="Times New Roman" w:cs="Times New Roman" w:eastAsia="標楷體"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標楷體" w:hAnsi="Times New Roman"/>
          <w:color w:val="0000FF"/>
          <w:sz w:val="20"/>
          <w:szCs w:val="20"/>
        </w:rPr>
        <w:t xml:space="preserve">The snapshot repository [2] stores one row per station update. Stations report only when something changes, so values are forward-filled onto a 10-minute grid and marked unknown when the last report is older than 120 min during 07:00–23:00 or 600 min otherwise: 6.1 M station-slots, 7.9% unknown, mostly from a collection outage on 1–16 Oct 2024.</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3. </w:t>
      </w:r>
      <w:r>
        <w:rPr>
          <w:rFonts w:ascii="Times New Roman" w:cs="Times New Roman" w:eastAsia="標楷體" w:hAnsi="Times New Roman"/>
          <w:color w:val="0000FF"/>
          <w:sz w:val="17"/>
          <w:szCs w:val="17"/>
        </w:rPr>
        <w:t xml:space="preserve">Architecture as implemented: sources (grey), tables (light blue), learning (blue), decision and evaluation (orange); numbers are sections of this report.</w:t>
      </w:r>
    </w:p>
    <w:p>
      <w:pPr>
        <w:keepNext/>
        <w:spacing w:after="20" w:before="60" w:line="240"/>
      </w:pPr>
      <w:r>
        <w:rPr>
          <w:rFonts w:ascii="Times New Roman" w:cs="Times New Roman" w:eastAsia="標楷體" w:hAnsi="Times New Roman"/>
          <w:b/>
          <w:bCs/>
          <w:i/>
          <w:iCs/>
          <w:color w:val="0000FF"/>
          <w:sz w:val="20"/>
          <w:szCs w:val="20"/>
        </w:rPr>
        <w:t xml:space="preserve">2.2.4. Study area and calendars</w:t>
      </w:r>
    </w:p>
    <w:p>
      <w:pPr>
        <w:spacing w:after="0" w:line="240"/>
        <w:ind w:firstLine="288"/>
        <w:jc w:val="both"/>
      </w:pPr>
      <w:r>
        <w:rPr>
          <w:rFonts w:ascii="Times New Roman" w:cs="Times New Roman" w:eastAsia="標楷體"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from the official period table: 07:50, 09:00, on the hour from 10:00 to 18:00, then 19:10, 20:05, 21:00, 21:55). Taiwanese public holidays and the semester calendars (NTU: 2 Sep 2024–10 Jan 2025 and 17 Feb–13 Jun 2025; NSYSU: from 7 Sep 2026) define the off-day and semester-week features. The major bells of feature group B are 12:10, 15:10 and 17:20 at NTU and 12:00, 16:00 and 17:00 at NSYSU.</w:t>
      </w:r>
    </w:p>
    <w:p>
      <w:pPr>
        <w:keepNext/>
        <w:spacing w:after="30" w:before="90" w:line="240"/>
      </w:pPr>
      <w:r>
        <w:rPr>
          <w:rFonts w:ascii="Times New Roman" w:cs="Times New Roman" w:eastAsia="標楷體" w:hAnsi="Times New Roman"/>
          <w:b/>
          <w:bCs/>
          <w:color w:val="0000FF"/>
          <w:sz w:val="22"/>
          <w:szCs w:val="22"/>
        </w:rPr>
        <w:t xml:space="preserve">2.3.</w:t>
      </w:r>
      <w:r>
        <w:rPr>
          <w:rFonts w:ascii="Times New Roman" w:cs="Times New Roman" w:eastAsia="標楷體" w:hAnsi="Times New Roman"/>
          <w:b/>
          <w:bCs/>
          <w:sz w:val="22"/>
          <w:szCs w:val="22"/>
        </w:rPr>
        <w:t xml:space="preserve"> Demand reconstruction</w:t>
      </w:r>
      <w:r>
        <w:rPr>
          <w:rFonts w:ascii="Times New Roman" w:cs="Times New Roman" w:eastAsia="標楷體" w:hAnsi="Times New Roman"/>
          <w:b/>
          <w:bCs/>
          <w:color w:val="0000FF"/>
          <w:sz w:val="22"/>
          <w:szCs w:val="22"/>
        </w:rPr>
        <w:t xml:space="preserve"> and operator inference</w:t>
      </w:r>
    </w:p>
    <w:p>
      <w:pPr>
        <w:spacing w:after="0" w:line="240"/>
        <w:ind w:firstLine="288"/>
        <w:jc w:val="both"/>
      </w:pPr>
      <w:r>
        <w:rPr>
          <w:rFonts w:ascii="Times New Roman" w:cs="Times New Roman" w:eastAsia="標楷體" w:hAnsi="Times New Roman"/>
          <w:sz w:val="20"/>
          <w:szCs w:val="20"/>
        </w:rPr>
        <w:t xml:space="preserve">Per station-hour, Δ</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q</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r</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m</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ε, with </w:t>
      </w:r>
      <w:r>
        <w:rPr>
          <w:rFonts w:ascii="Times New Roman" w:cs="Times New Roman" w:eastAsia="標楷體" w:hAnsi="Times New Roman"/>
          <w:i/>
          <w:iCs/>
          <w:sz w:val="20"/>
          <w:szCs w:val="20"/>
        </w:rPr>
        <w:t xml:space="preserve">m</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the operator’s net truck move; residuals |Δ</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q</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r</w:t>
      </w:r>
      <w:r>
        <w:rPr>
          <w:rFonts w:ascii="Times New Roman" w:cs="Times New Roman" w:eastAsia="標楷體" w:hAnsi="Times New Roman"/>
          <w:sz w:val="20"/>
          <w:szCs w:val="20"/>
        </w:rPr>
        <w:t xml:space="preserve">)| ≥ 5 over 3-hour windows are labelled as moves [10], giving an observed operator policy. For censoring, minutes with </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0 are dropped from the exposure of a Poisson rate model, so λ</w:t>
      </w:r>
      <w:r>
        <w:rPr>
          <w:rFonts w:ascii="Times New Roman" w:cs="Times New Roman" w:eastAsia="標楷體" w:hAnsi="Times New Roman"/>
          <w:sz w:val="20"/>
          <w:szCs w:val="20"/>
          <w:vertAlign w:val="subscript"/>
        </w:rPr>
        <w:t xml:space="preserve">r</w:t>
      </w:r>
      <w:r>
        <w:rPr>
          <w:rFonts w:ascii="Times New Roman" w:cs="Times New Roman" w:eastAsia="標楷體" w:hAnsi="Times New Roman"/>
          <w:sz w:val="20"/>
          <w:szCs w:val="20"/>
        </w:rPr>
        <w:t xml:space="preserve"> reflects only time when a rental was possible [8, 9].</w:t>
      </w:r>
    </w:p>
    <w:p>
      <w:pPr>
        <w:spacing w:after="0" w:line="240"/>
        <w:ind w:firstLine="288"/>
        <w:jc w:val="both"/>
      </w:pPr>
      <w:r>
        <w:rPr>
          <w:rFonts w:ascii="Times New Roman" w:cs="Times New Roman" w:eastAsia="標楷體"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標楷體" w:hAnsi="Times New Roman"/>
          <w:color w:val="0000FF"/>
          <w:sz w:val="20"/>
          <w:szCs w:val="20"/>
        </w:rPr>
        <w:t xml:space="preserve">Δ</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q</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r</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m</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ε</w:t>
      </w:r>
      <w:r>
        <w:rPr>
          <w:rFonts w:ascii="Times New Roman" w:cs="Times New Roman" w:eastAsia="標楷體" w:hAnsi="Times New Roman"/>
          <w:color w:val="0000FF"/>
          <w:sz w:val="20"/>
          <w:szCs w:val="20"/>
        </w:rPr>
        <w:tab/>
        <w:t xml:space="preserve">(2)</w:t>
      </w:r>
    </w:p>
    <w:p>
      <w:pPr>
        <w:spacing w:after="0" w:line="240"/>
        <w:ind w:firstLine="288"/>
        <w:jc w:val="both"/>
      </w:pPr>
      <w:r>
        <w:rPr>
          <w:rFonts w:ascii="Times New Roman" w:cs="Times New Roman" w:eastAsia="標楷體" w:hAnsi="Times New Roman"/>
          <w:color w:val="0000FF"/>
          <w:sz w:val="20"/>
          <w:szCs w:val="20"/>
        </w:rPr>
        <w:t xml:space="preserve">and a 3-hour window whose summed residual Σ(Δ</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q</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r</w:t>
      </w:r>
      <w:r>
        <w:rPr>
          <w:rFonts w:ascii="Times New Roman" w:cs="Times New Roman" w:eastAsia="標楷體" w:hAnsi="Times New Roman"/>
          <w:color w:val="0000FF"/>
          <w:sz w:val="20"/>
          <w:szCs w:val="20"/>
        </w:rPr>
        <w:t xml:space="preserve">)) reaches 5 bikes in absolute value is labelled as a truck move. The censoring-corrected rental rate per station </w:t>
      </w:r>
      <w:r>
        <w:rPr>
          <w:rFonts w:ascii="Times New Roman" w:cs="Times New Roman" w:eastAsia="標楷體" w:hAnsi="Times New Roman"/>
          <w:i/>
          <w:iCs/>
          <w:color w:val="0000FF"/>
          <w:sz w:val="20"/>
          <w:szCs w:val="20"/>
        </w:rPr>
        <w:t xml:space="preserve">i</w:t>
      </w:r>
      <w:r>
        <w:rPr>
          <w:rFonts w:ascii="Times New Roman" w:cs="Times New Roman" w:eastAsia="標楷體" w:hAnsi="Times New Roman"/>
          <w:color w:val="0000FF"/>
          <w:sz w:val="20"/>
          <w:szCs w:val="20"/>
        </w:rPr>
        <w:t xml:space="preserve">, day type </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rPr>
        <w:t xml:space="preserve"> (teaching day or off-day) and hour-of-day </w:t>
      </w:r>
      <w:r>
        <w:rPr>
          <w:rFonts w:ascii="Times New Roman" w:cs="Times New Roman" w:eastAsia="標楷體" w:hAnsi="Times New Roman"/>
          <w:i/>
          <w:iCs/>
          <w:color w:val="0000FF"/>
          <w:sz w:val="20"/>
          <w:szCs w:val="20"/>
        </w:rPr>
        <w:t xml:space="preserve">τ</w:t>
      </w:r>
      <w:r>
        <w:rPr>
          <w:rFonts w:ascii="Times New Roman" w:cs="Times New Roman" w:eastAsia="標楷體"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標楷體" w:hAnsi="Times New Roman"/>
          <w:color w:val="0000FF"/>
          <w:sz w:val="20"/>
          <w:szCs w:val="20"/>
        </w:rPr>
        <w:t xml:space="preserve">λ̂</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τ</w:t>
      </w:r>
      <w:r>
        <w:rPr>
          <w:rFonts w:ascii="Times New Roman" w:cs="Times New Roman" w:eastAsia="標楷體" w:hAnsi="Times New Roman"/>
          <w:color w:val="0000FF"/>
          <w:sz w:val="20"/>
          <w:szCs w:val="20"/>
        </w:rPr>
        <w:t xml:space="preserve">) = Σ</w:t>
      </w:r>
      <w:r>
        <w:rPr>
          <w:rFonts w:ascii="Times New Roman" w:cs="Times New Roman" w:eastAsia="標楷體" w:hAnsi="Times New Roman"/>
          <w:color w:val="0000FF"/>
          <w:sz w:val="20"/>
          <w:szCs w:val="20"/>
          <w:vertAlign w:val="subscript"/>
        </w:rPr>
        <w:t xml:space="preserve">h</w:t>
      </w:r>
      <w:r>
        <w:rPr>
          <w:rFonts w:ascii="Times New Roman" w:cs="Times New Roman" w:eastAsia="標楷體" w:hAnsi="Times New Roman"/>
          <w:i/>
          <w:iCs/>
          <w:color w:val="0000FF"/>
          <w:sz w:val="20"/>
          <w:szCs w:val="20"/>
        </w:rPr>
        <w:t xml:space="preserve"> r</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Σ</w:t>
      </w:r>
      <w:r>
        <w:rPr>
          <w:rFonts w:ascii="Times New Roman" w:cs="Times New Roman" w:eastAsia="標楷體" w:hAnsi="Times New Roman"/>
          <w:color w:val="0000FF"/>
          <w:sz w:val="20"/>
          <w:szCs w:val="20"/>
          <w:vertAlign w:val="subscript"/>
        </w:rPr>
        <w:t xml:space="preserve">h</w:t>
      </w:r>
      <w:r>
        <w:rPr>
          <w:rFonts w:ascii="Times New Roman" w:cs="Times New Roman" w:eastAsia="標楷體" w:hAnsi="Times New Roman"/>
          <w:i/>
          <w:iCs/>
          <w:color w:val="0000FF"/>
          <w:sz w:val="20"/>
          <w:szCs w:val="20"/>
        </w:rPr>
        <w:t xml:space="preserve"> e</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w:t>
      </w:r>
      <w:r>
        <w:rPr>
          <w:rFonts w:ascii="Times New Roman" w:cs="Times New Roman" w:eastAsia="標楷體" w:hAnsi="Times New Roman"/>
          <w:color w:val="0000FF"/>
          <w:sz w:val="20"/>
          <w:szCs w:val="20"/>
        </w:rPr>
        <w:tab/>
        <w:t xml:space="preserve">(3)</w:t>
      </w:r>
    </w:p>
    <w:p>
      <w:pPr>
        <w:spacing w:after="0" w:line="240"/>
        <w:ind w:firstLine="288"/>
        <w:jc w:val="both"/>
      </w:pPr>
      <w:r>
        <w:rPr>
          <w:rFonts w:ascii="Times New Roman" w:cs="Times New Roman" w:eastAsia="標楷體" w:hAnsi="Times New Roman"/>
          <w:color w:val="0000FF"/>
          <w:sz w:val="20"/>
          <w:szCs w:val="20"/>
        </w:rPr>
        <w:t xml:space="preserve">where the sums run over all hours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of that type and </w:t>
      </w:r>
      <w:r>
        <w:rPr>
          <w:rFonts w:ascii="Times New Roman" w:cs="Times New Roman" w:eastAsia="標楷體" w:hAnsi="Times New Roman"/>
          <w:i/>
          <w:iCs/>
          <w:color w:val="0000FF"/>
          <w:sz w:val="20"/>
          <w:szCs w:val="20"/>
        </w:rPr>
        <w:t xml:space="preserve">e</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is the share of the hour during which the station had a bike. In the implementation (ntu_pipeline.py reconcile, ntu_demand.py) the stock at the start of an hour is the panel value at hh:00, </w:t>
      </w:r>
      <w:r>
        <w:rPr>
          <w:rFonts w:ascii="Times New Roman" w:cs="Times New Roman" w:eastAsia="標楷體" w:hAnsi="Times New Roman"/>
          <w:i/>
          <w:iCs/>
          <w:color w:val="0000FF"/>
          <w:sz w:val="20"/>
          <w:szCs w:val="20"/>
        </w:rPr>
        <w:t xml:space="preserve">e</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 is the share of the six slots with a bike, and rates are estimated per station, day type and hour. The two validity checks the proposal asked for, the R² of Δ</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against (</w:t>
      </w:r>
      <w:r>
        <w:rPr>
          <w:rFonts w:ascii="Times New Roman" w:cs="Times New Roman" w:eastAsia="標楷體" w:hAnsi="Times New Roman"/>
          <w:i/>
          <w:iCs/>
          <w:color w:val="0000FF"/>
          <w:sz w:val="20"/>
          <w:szCs w:val="20"/>
        </w:rPr>
        <w:t xml:space="preserve">q</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r</w:t>
      </w:r>
      <w:r>
        <w:rPr>
          <w:rFonts w:ascii="Times New Roman" w:cs="Times New Roman" w:eastAsia="標楷體" w:hAnsi="Times New Roman"/>
          <w:color w:val="0000FF"/>
          <w:sz w:val="20"/>
          <w:szCs w:val="20"/>
        </w:rPr>
        <w:t xml:space="preserve">) on hours without inferred moves and the R² for reproducing the next-hour stock once moves are added (required to exceed 0.8), are reported in Sec. 3.3.</w:t>
      </w:r>
    </w:p>
    <w:p>
      <w:pPr>
        <w:keepNext/>
        <w:spacing w:after="40" w:before="120"/>
        <w:jc w:val="center"/>
      </w:pPr>
      <w:r>
        <w:drawing>
          <wp:inline distT="0" distB="0" distL="0" distR="0">
            <wp:extent cx="29432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23526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4. </w:t>
      </w:r>
      <w:r>
        <w:rPr>
          <w:rFonts w:ascii="Times New Roman" w:cs="Times New Roman" w:eastAsia="標楷體" w:hAnsi="Times New Roman"/>
          <w:color w:val="0000FF"/>
          <w:sz w:val="17"/>
          <w:szCs w:val="17"/>
        </w:rPr>
        <w:t xml:space="preserve">Method at one NTU station (library, 30 docks, 25 Sep 2024). (a) Observed stock, stock implied by trips alone, empty snapshots (grey, removed from the exposure) and inferred truck moves; dotted: bells. (b) The roll-out of Sec. 2.4.1: p(t, h) is the chance of reaching 0 within h.</w:t>
      </w:r>
    </w:p>
    <w:p>
      <w:pPr>
        <w:spacing w:after="0" w:line="240"/>
        <w:ind w:firstLine="288"/>
        <w:jc w:val="both"/>
      </w:pPr>
      <w:r>
        <w:rPr>
          <w:rFonts w:ascii="Times New Roman" w:cs="Times New Roman" w:eastAsia="標楷體" w:hAnsi="Times New Roman"/>
          <w:color w:val="0000FF"/>
          <w:sz w:val="20"/>
          <w:szCs w:val="20"/>
        </w:rPr>
        <w:t xml:space="preserve">Fig. 4(a) shows both steps at the 30-dock library station on 25 Sep 2024: trips alone would have stacked 60 bikes there by 11:00, so the residual flags a 40-bike pick-up at 10:00 and a 40-bike drop-off at 17:00, when 74 rentals emptied the station around the 17:20 bell; its 19 empty snapshots after 18:00 are removed from the exposure of Eq. (3).</w:t>
      </w:r>
    </w:p>
    <w:p>
      <w:pPr>
        <w:keepNext/>
        <w:spacing w:after="20" w:before="60" w:line="240"/>
      </w:pPr>
      <w:r>
        <w:rPr>
          <w:rFonts w:ascii="Times New Roman" w:cs="Times New Roman" w:eastAsia="標楷體" w:hAnsi="Times New Roman"/>
          <w:b/>
          <w:bCs/>
          <w:i/>
          <w:iCs/>
          <w:color w:val="0000FF"/>
          <w:sz w:val="20"/>
          <w:szCs w:val="20"/>
        </w:rPr>
        <w:t xml:space="preserve">2.3.1. Inference checks (validate_moves.py)</w:t>
      </w:r>
    </w:p>
    <w:p>
      <w:pPr>
        <w:keepNext/>
        <w:spacing w:after="0" w:line="240"/>
        <w:ind w:firstLine="288"/>
        <w:jc w:val="both"/>
      </w:pPr>
      <w:r>
        <w:rPr>
          <w:rFonts w:ascii="Times New Roman" w:cs="Times New Roman" w:eastAsia="標楷體"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Conservation: per day, the change in area stock equals net trips plus flagged moves plus the unflagged residual; the unflagged part must be small and unbiased.</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Sensitivity: the labels are recomputed for thresholds of 3, 5 and 8 bikes and windows of 1, 3 and 6 hours; volume, timing and R² must not hinge on the choice.</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Jumps: a truck visit appears as a change of ≥ 8 bikes between consecutive 10-minute snapshots, which trips rarely produce; flagged windows should contain such jumps far more often than unflagged ones, and the jump total is a second estimate of the truck volume.</w:t>
      </w:r>
    </w:p>
    <w:p>
      <w:pPr>
        <w:spacing w:after="4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Rates: on test-period station-hours that start with at least 8 bikes and half the docks full, demand is observed in full, so actual rentals should match the corrected training-period rate of Eq. (3) rather than the naive rate </w:t>
      </w:r>
      <w:r>
        <w:rPr>
          <w:rFonts w:ascii="Times New Roman" w:cs="Times New Roman" w:eastAsia="標楷體" w:hAnsi="Times New Roman"/>
          <w:color w:val="0000FF"/>
          <w:sz w:val="20"/>
          <w:szCs w:val="20"/>
        </w:rPr>
        <w:t xml:space="preserve">Σ</w:t>
      </w:r>
      <w:r>
        <w:rPr>
          <w:rFonts w:ascii="Times New Roman" w:cs="Times New Roman" w:eastAsia="標楷體" w:hAnsi="Times New Roman"/>
          <w:i/>
          <w:iCs/>
          <w:color w:val="0000FF"/>
          <w:sz w:val="20"/>
          <w:szCs w:val="20"/>
        </w:rPr>
        <w:t xml:space="preserve">r</w:t>
      </w:r>
      <w:r>
        <w:rPr>
          <w:rFonts w:ascii="Times New Roman" w:cs="Times New Roman" w:eastAsia="標楷體" w:hAnsi="Times New Roman"/>
          <w:color w:val="0000FF"/>
          <w:sz w:val="20"/>
          <w:szCs w:val="20"/>
        </w:rPr>
        <w:t xml:space="preserve">/hours.</w:t>
      </w:r>
    </w:p>
    <w:p>
      <w:pPr>
        <w:keepNext/>
        <w:spacing w:after="30" w:before="90" w:line="240"/>
      </w:pPr>
      <w:r>
        <w:rPr>
          <w:rFonts w:ascii="Times New Roman" w:cs="Times New Roman" w:eastAsia="標楷體" w:hAnsi="Times New Roman"/>
          <w:b/>
          <w:bCs/>
          <w:color w:val="0000FF"/>
          <w:sz w:val="22"/>
          <w:szCs w:val="22"/>
        </w:rPr>
        <w:t xml:space="preserve">2.4.</w:t>
      </w:r>
      <w:r>
        <w:rPr>
          <w:rFonts w:ascii="Times New Roman" w:cs="Times New Roman" w:eastAsia="標楷體" w:hAnsi="Times New Roman"/>
          <w:b/>
          <w:bCs/>
          <w:sz w:val="22"/>
          <w:szCs w:val="22"/>
        </w:rPr>
        <w:t xml:space="preserve"> Schedule-aware stockout prediction</w:t>
      </w:r>
    </w:p>
    <w:p>
      <w:pPr>
        <w:spacing w:after="0" w:line="240"/>
        <w:ind w:firstLine="288"/>
        <w:jc w:val="both"/>
      </w:pPr>
      <w:r>
        <w:rPr>
          <w:rFonts w:ascii="Times New Roman" w:cs="Times New Roman" w:eastAsia="標楷體"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標楷體" w:hAnsi="Times New Roman"/>
          <w:i/>
          <w:iCs/>
          <w:sz w:val="20"/>
          <w:szCs w:val="20"/>
        </w:rPr>
        <w:t xml:space="preserve">h</w:t>
      </w:r>
      <w:r>
        <w:rPr>
          <w:rFonts w:ascii="Times New Roman" w:cs="Times New Roman" w:eastAsia="標楷體" w:hAnsi="Times New Roman"/>
          <w:sz w:val="20"/>
          <w:szCs w:val="20"/>
        </w:rPr>
        <w:t xml:space="preserve"> ∈ {15, 30, 60} min, giving P(</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h</w:t>
      </w:r>
      <w:r>
        <w:rPr>
          <w:rFonts w:ascii="Times New Roman" w:cs="Times New Roman" w:eastAsia="標楷體"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標楷體" w:hAnsi="Times New Roman"/>
          <w:b/>
          <w:bCs/>
          <w:color w:val="0000FF"/>
          <w:sz w:val="20"/>
          <w:szCs w:val="20"/>
        </w:rPr>
        <w:t xml:space="preserve">What was implemented. </w:t>
      </w:r>
      <w:r>
        <w:rPr>
          <w:rFonts w:ascii="Times New Roman" w:cs="Times New Roman" w:eastAsia="標楷體"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On the NTU test months the label is positive for 21% of station-slots at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30 min and 38% at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120 min; at NSYSU, for 9% at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30 min (17% at the campus stations). The predictor is built for 06:00–23:00 (code: features.py, train_predictor.py, horizon_sweep.py).</w:t>
      </w:r>
    </w:p>
    <w:p>
      <w:pPr>
        <w:keepNext/>
        <w:keepLines/>
        <w:spacing w:after="50" w:before="100" w:line="220"/>
        <w:jc w:val="both"/>
      </w:pPr>
      <w:r>
        <w:rPr>
          <w:rFonts w:ascii="Times New Roman" w:cs="Times New Roman" w:eastAsia="標楷體" w:hAnsi="Times New Roman"/>
          <w:b/>
          <w:bCs/>
          <w:color w:val="0000FF"/>
          <w:sz w:val="17"/>
          <w:szCs w:val="17"/>
        </w:rPr>
        <w:t xml:space="preserve">Table 1. </w:t>
      </w:r>
      <w:r>
        <w:rPr>
          <w:rFonts w:ascii="Times New Roman" w:cs="Times New Roman" w:eastAsia="標楷體"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trip records</w:t>
            </w:r>
          </w:p>
        </w:tc>
      </w:tr>
    </w:tbl>
    <w:p>
      <w:pPr>
        <w:spacing w:after="80" w:before="0" w:line="120"/>
      </w:pPr>
      <w:r>
        <w:rPr>
          <w:rFonts w:ascii="Times New Roman" w:cs="Times New Roman" w:eastAsia="標楷體" w:hAnsi="Times New Roman"/>
          <w:sz w:val="6"/>
          <w:szCs w:val="6"/>
        </w:rPr>
        <w:t xml:space="preserve"/>
      </w:r>
    </w:p>
    <w:p>
      <w:pPr>
        <w:keepNext/>
        <w:spacing w:after="20" w:before="60" w:line="240"/>
      </w:pPr>
      <w:r>
        <w:rPr>
          <w:rFonts w:ascii="Times New Roman" w:cs="Times New Roman" w:eastAsia="標楷體" w:hAnsi="Times New Roman"/>
          <w:b/>
          <w:bCs/>
          <w:i/>
          <w:iCs/>
          <w:color w:val="0000FF"/>
          <w:sz w:val="20"/>
          <w:szCs w:val="20"/>
        </w:rPr>
        <w:t xml:space="preserve">2.4.1. Poisson roll-out (horizon_sweep.py)</w:t>
      </w:r>
    </w:p>
    <w:p>
      <w:pPr>
        <w:keepNext/>
        <w:spacing w:after="0" w:line="240"/>
        <w:ind w:firstLine="288"/>
        <w:jc w:val="both"/>
      </w:pPr>
      <w:r>
        <w:rPr>
          <w:rFonts w:ascii="Times New Roman" w:cs="Times New Roman" w:eastAsia="標楷體"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Rates: rentals and returns per station, day type and hour-of-day from the training period, each divided by its own exposure as in Eq. (3) (slots with a bike for rentals, with a free dock for returns) and shrunk toward the hour-of-day mean over all stations with the weight of three hours of exposure; a naive variant uses </w:t>
      </w:r>
      <w:r>
        <w:rPr>
          <w:rFonts w:ascii="Times New Roman" w:cs="Times New Roman" w:eastAsia="標楷體" w:hAnsi="Times New Roman"/>
          <w:color w:val="0000FF"/>
          <w:sz w:val="20"/>
          <w:szCs w:val="20"/>
        </w:rPr>
        <w:t xml:space="preserve">Σ</w:t>
      </w:r>
      <w:r>
        <w:rPr>
          <w:rFonts w:ascii="Times New Roman" w:cs="Times New Roman" w:eastAsia="標楷體" w:hAnsi="Times New Roman"/>
          <w:i/>
          <w:iCs/>
          <w:color w:val="0000FF"/>
          <w:sz w:val="20"/>
          <w:szCs w:val="20"/>
        </w:rPr>
        <w:t xml:space="preserve">r</w:t>
      </w:r>
      <w:r>
        <w:rPr>
          <w:rFonts w:ascii="Times New Roman" w:cs="Times New Roman" w:eastAsia="標楷體" w:hAnsi="Times New Roman"/>
          <w:color w:val="0000FF"/>
          <w:sz w:val="20"/>
          <w:szCs w:val="20"/>
        </w:rPr>
        <w:t xml:space="preserve">/hours.</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Dynamics: in each 10-minute step the station rents Poisson(λ</w:t>
      </w:r>
      <w:r>
        <w:rPr>
          <w:rFonts w:ascii="Times New Roman" w:cs="Times New Roman" w:eastAsia="標楷體" w:hAnsi="Times New Roman"/>
          <w:color w:val="0000FF"/>
          <w:sz w:val="20"/>
          <w:szCs w:val="20"/>
          <w:vertAlign w:val="subscript"/>
        </w:rPr>
        <w:t xml:space="preserve">r</w:t>
      </w:r>
      <w:r>
        <w:rPr>
          <w:rFonts w:ascii="Times New Roman" w:cs="Times New Roman" w:eastAsia="標楷體" w:hAnsi="Times New Roman"/>
          <w:color w:val="0000FF"/>
          <w:sz w:val="20"/>
          <w:szCs w:val="20"/>
        </w:rPr>
        <w:t xml:space="preserve">/6) bikes, capped by the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present, and receives Poisson(λ</w:t>
      </w:r>
      <w:r>
        <w:rPr>
          <w:rFonts w:ascii="Times New Roman" w:cs="Times New Roman" w:eastAsia="標楷體" w:hAnsi="Times New Roman"/>
          <w:color w:val="0000FF"/>
          <w:sz w:val="20"/>
          <w:szCs w:val="20"/>
          <w:vertAlign w:val="subscript"/>
        </w:rPr>
        <w:t xml:space="preserve">q</w:t>
      </w:r>
      <w:r>
        <w:rPr>
          <w:rFonts w:ascii="Times New Roman" w:cs="Times New Roman" w:eastAsia="標楷體" w:hAnsi="Times New Roman"/>
          <w:color w:val="0000FF"/>
          <w:sz w:val="20"/>
          <w:szCs w:val="20"/>
        </w:rPr>
        <w:t xml:space="preserve">/6) returns, capped by the </w:t>
      </w:r>
      <w:r>
        <w:rPr>
          <w:rFonts w:ascii="Times New Roman" w:cs="Times New Roman" w:eastAsia="標楷體" w:hAnsi="Times New Roman"/>
          <w:i/>
          <w:iCs/>
          <w:color w:val="0000FF"/>
          <w:sz w:val="20"/>
          <w:szCs w:val="20"/>
        </w:rPr>
        <w:t xml:space="preserve">c</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free docks, so the inventory is a birth–death chain on {0, …, </w:t>
      </w:r>
      <w:r>
        <w:rPr>
          <w:rFonts w:ascii="Times New Roman" w:cs="Times New Roman" w:eastAsia="標楷體" w:hAnsi="Times New Roman"/>
          <w:i/>
          <w:iCs/>
          <w:color w:val="0000FF"/>
          <w:sz w:val="20"/>
          <w:szCs w:val="20"/>
        </w:rPr>
        <w:t xml:space="preserve">c</w:t>
      </w:r>
      <w:r>
        <w:rPr>
          <w:rFonts w:ascii="Times New Roman" w:cs="Times New Roman" w:eastAsia="標楷體" w:hAnsi="Times New Roman"/>
          <w:color w:val="0000FF"/>
          <w:sz w:val="20"/>
          <w:szCs w:val="20"/>
        </w:rPr>
        <w:t xml:space="preserve">} [18–20] (Fig. 4b).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Exact evaluation: with </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vertAlign w:val="subscript"/>
        </w:rPr>
        <w:t xml:space="preserve">j</w:t>
      </w:r>
      <w:r>
        <w:rPr>
          <w:rFonts w:ascii="Times New Roman" w:cs="Times New Roman" w:eastAsia="標楷體" w:hAnsi="Times New Roman"/>
          <w:color w:val="0000FF"/>
          <w:sz w:val="20"/>
          <w:szCs w:val="20"/>
        </w:rPr>
        <w:t xml:space="preserve"> the transition matrix of the hour in which step </w:t>
      </w:r>
      <w:r>
        <w:rPr>
          <w:rFonts w:ascii="Times New Roman" w:cs="Times New Roman" w:eastAsia="標楷體" w:hAnsi="Times New Roman"/>
          <w:i/>
          <w:iCs/>
          <w:color w:val="0000FF"/>
          <w:sz w:val="20"/>
          <w:szCs w:val="20"/>
        </w:rPr>
        <w:t xml:space="preserve">j</w:t>
      </w:r>
      <w:r>
        <w:rPr>
          <w:rFonts w:ascii="Times New Roman" w:cs="Times New Roman" w:eastAsia="標楷體" w:hAnsi="Times New Roman"/>
          <w:color w:val="0000FF"/>
          <w:sz w:val="20"/>
          <w:szCs w:val="20"/>
        </w:rPr>
        <w:t xml:space="preserve"> falls,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is entry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0) of </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vertAlign w:val="subscript"/>
        </w:rPr>
        <w:t xml:space="preserve">1</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vertAlign w:val="subscript"/>
        </w:rPr>
        <w:t xml:space="preserve">2</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vertAlign w:val="subscript"/>
        </w:rPr>
        <w:t xml:space="preserve">h/10</w:t>
      </w:r>
      <w:r>
        <w:rPr>
          <w:rFonts w:ascii="Times New Roman" w:cs="Times New Roman" w:eastAsia="標楷體" w:hAnsi="Times New Roman"/>
          <w:color w:val="0000FF"/>
          <w:sz w:val="20"/>
          <w:szCs w:val="20"/>
        </w:rPr>
        <w:t xml:space="preserve">, computed once per station, day type and slot (29 k groups, 8 s). This is the limit of the Monte-Carlo estimate the proposal described; a sampler with 400 draws was run on 3,000 test rows as a check.</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Calibration: the roll-out models demand only, not the operator who refills stations, so a second version passes its probabilities through isotonic regression [21] fitted on the validation weeks, which changes the values but not the ranking.</w:t>
      </w:r>
    </w:p>
    <w:p>
      <w:pPr>
        <w:spacing w:after="4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Stacking: the roll-out probability is added as a 30th feature to the full classifier, to test whether the chain adds information the trees lack.</w:t>
      </w:r>
    </w:p>
    <w:p>
      <w:pPr>
        <w:keepNext/>
        <w:spacing w:after="0" w:line="240"/>
        <w:ind w:firstLine="288"/>
        <w:jc w:val="both"/>
      </w:pPr>
      <w:r>
        <w:rPr>
          <w:rFonts w:ascii="Times New Roman" w:cs="Times New Roman" w:eastAsia="標楷體" w:hAnsi="Times New Roman"/>
          <w:color w:val="0000FF"/>
          <w:sz w:val="20"/>
          <w:szCs w:val="20"/>
        </w:rPr>
        <w:t xml:space="preserve">Training and evaluation:</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and feature set (inventory-only, full).</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Baselines: persistence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Metrics: Brier score = mean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y</w:t>
      </w:r>
      <w:r>
        <w:rPr>
          <w:rFonts w:ascii="Times New Roman" w:cs="Times New Roman" w:eastAsia="標楷體" w:hAnsi="Times New Roman"/>
          <w:color w:val="0000FF"/>
          <w:sz w:val="20"/>
          <w:szCs w:val="20"/>
        </w:rPr>
        <w:t xml:space="preserve">)² [15]; AUC; expected calibration error ECE = Σ</w:t>
      </w:r>
      <w:r>
        <w:rPr>
          <w:rFonts w:ascii="Times New Roman" w:cs="Times New Roman" w:eastAsia="標楷體" w:hAnsi="Times New Roman"/>
          <w:color w:val="0000FF"/>
          <w:sz w:val="20"/>
          <w:szCs w:val="20"/>
          <w:vertAlign w:val="subscript"/>
        </w:rPr>
        <w:t xml:space="preserve">b</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n</w:t>
      </w:r>
      <w:r>
        <w:rPr>
          <w:rFonts w:ascii="Times New Roman" w:cs="Times New Roman" w:eastAsia="標楷體" w:hAnsi="Times New Roman"/>
          <w:color w:val="0000FF"/>
          <w:sz w:val="20"/>
          <w:szCs w:val="20"/>
          <w:vertAlign w:val="subscript"/>
        </w:rPr>
        <w:t xml:space="preserve">b</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N</w:t>
      </w:r>
      <w:r>
        <w:rPr>
          <w:rFonts w:ascii="Times New Roman" w:cs="Times New Roman" w:eastAsia="標楷體" w:hAnsi="Times New Roman"/>
          <w:color w:val="0000FF"/>
          <w:sz w:val="20"/>
          <w:szCs w:val="20"/>
        </w:rPr>
        <w:t xml:space="preserve">) |mean </w:t>
      </w:r>
      <w:r>
        <w:rPr>
          <w:rFonts w:ascii="Times New Roman" w:cs="Times New Roman" w:eastAsia="標楷體" w:hAnsi="Times New Roman"/>
          <w:i/>
          <w:iCs/>
          <w:color w:val="0000FF"/>
          <w:sz w:val="20"/>
          <w:szCs w:val="20"/>
        </w:rPr>
        <w:t xml:space="preserve">y</w:t>
      </w:r>
      <w:r>
        <w:rPr>
          <w:rFonts w:ascii="Times New Roman" w:cs="Times New Roman" w:eastAsia="標楷體" w:hAnsi="Times New Roman"/>
          <w:color w:val="0000FF"/>
          <w:sz w:val="20"/>
          <w:szCs w:val="20"/>
          <w:vertAlign w:val="subscript"/>
        </w:rPr>
        <w:t xml:space="preserve">b</w:t>
      </w:r>
      <w:r>
        <w:rPr>
          <w:rFonts w:ascii="Times New Roman" w:cs="Times New Roman" w:eastAsia="標楷體" w:hAnsi="Times New Roman"/>
          <w:color w:val="0000FF"/>
          <w:sz w:val="20"/>
          <w:szCs w:val="20"/>
        </w:rPr>
        <w:t xml:space="preserve"> − mean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b</w:t>
      </w:r>
      <w:r>
        <w:rPr>
          <w:rFonts w:ascii="Times New Roman" w:cs="Times New Roman" w:eastAsia="標楷體" w:hAnsi="Times New Roman"/>
          <w:color w:val="0000FF"/>
          <w:sz w:val="20"/>
          <w:szCs w:val="20"/>
        </w:rPr>
        <w:t xml:space="preserve">| over ten equal-width probability bins [14]. Reliability curves are reported because the planner multiplies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rPr>
        <w:t xml:space="preserve"> by demand.</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Uncertainty: 95% intervals from a block bootstrap [22] over test days (NTU) or station-days (NSYSU, six test days), 250 resamples, with the same draws for every model so that differences are paired; the simulator’s 28 days are resampled 1,000 times for paired policy differences.</w:t>
      </w:r>
    </w:p>
    <w:p>
      <w:pPr>
        <w:spacing w:after="4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標楷體" w:hAnsi="Times New Roman"/>
          <w:b/>
          <w:bCs/>
          <w:color w:val="0000FF"/>
          <w:sz w:val="22"/>
          <w:szCs w:val="22"/>
        </w:rPr>
        <w:t xml:space="preserve">2.5. Transfer to NSYSU</w:t>
      </w:r>
    </w:p>
    <w:p>
      <w:pPr>
        <w:spacing w:after="0" w:line="240"/>
        <w:ind w:firstLine="288"/>
        <w:jc w:val="both"/>
      </w:pPr>
      <w:r>
        <w:rPr>
          <w:rFonts w:ascii="Times New Roman" w:cs="Times New Roman" w:eastAsia="標楷體"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No feature identifies a station, so the NTU model can score any logged station; capacity and neighbours come from the NSYSU station list. Five models are compared on six held-out days (10–15 Oct): persistence; a seasonal baseline fitted on the six training days (2–7 Oct); the NTU inventory-only model applied zero-shot; the same model fine-tuned by continuing boosting on the NSYSU training days (learning rate 0.02, early stopping on 8–9 Oct); and a model trained on NSYSU days only. Results are reported for all 309 stations, the 19 stations of the campus–KRT corridor and the 8 campus stations.</w:t>
      </w:r>
    </w:p>
    <w:p>
      <w:pPr>
        <w:keepNext/>
        <w:spacing w:after="20" w:before="60" w:line="240"/>
      </w:pPr>
      <w:r>
        <w:rPr>
          <w:rFonts w:ascii="Times New Roman" w:cs="Times New Roman" w:eastAsia="標楷體" w:hAnsi="Times New Roman"/>
          <w:b/>
          <w:bCs/>
          <w:i/>
          <w:iCs/>
          <w:color w:val="0000FF"/>
          <w:sz w:val="20"/>
          <w:szCs w:val="20"/>
        </w:rPr>
        <w:t xml:space="preserve">2.5.1. Timetable intensity (timetable.py)</w:t>
      </w:r>
    </w:p>
    <w:p>
      <w:pPr>
        <w:spacing w:after="0" w:line="240"/>
        <w:ind w:firstLine="288"/>
        <w:jc w:val="both"/>
      </w:pPr>
      <w:r>
        <w:rPr>
          <w:rFonts w:ascii="Times New Roman" w:cs="Times New Roman" w:eastAsia="標楷體" w:hAnsi="Times New Roman"/>
          <w:color w:val="0000FF"/>
          <w:sz w:val="20"/>
          <w:szCs w:val="20"/>
        </w:rPr>
        <w:t xml:space="preserve">The public course query [27] lists each course of semester 115-1 with weekday, periods, room and enrolment: 2,475 courses, 116 of them off campus or online. Merging consecutive periods leaves 2,589 class sessions per week. Five features count the students (in hundreds) whose class ends within the next 30 or 60 min, ended within the last 30 min, starts within the next 30 min, or is under way; they are zero on holidays and outside the 19 corridor stations. Each of the ten teaching days of 2–16 Oct is predicted by two otherwise identical models trained on the other fourteen complete days, with and without the five features, both given the station role (campus, gateway, other) (timetable_nsysu.py); differences are bootstrapped over days.</w:t>
      </w:r>
    </w:p>
    <w:p>
      <w:pPr>
        <w:keepNext/>
        <w:spacing w:after="30" w:before="90" w:line="240"/>
      </w:pPr>
      <w:r>
        <w:rPr>
          <w:rFonts w:ascii="Times New Roman" w:cs="Times New Roman" w:eastAsia="標楷體" w:hAnsi="Times New Roman"/>
          <w:b/>
          <w:bCs/>
          <w:color w:val="0000FF"/>
          <w:sz w:val="22"/>
          <w:szCs w:val="22"/>
        </w:rPr>
        <w:t xml:space="preserve">2.6.</w:t>
      </w:r>
      <w:r>
        <w:rPr>
          <w:rFonts w:ascii="Times New Roman" w:cs="Times New Roman" w:eastAsia="標楷體" w:hAnsi="Times New Roman"/>
          <w:b/>
          <w:bCs/>
          <w:sz w:val="22"/>
          <w:szCs w:val="22"/>
        </w:rPr>
        <w:t xml:space="preserve"> Pre-emptive planner and </w:t>
      </w:r>
      <w:r>
        <w:rPr>
          <w:rFonts w:ascii="Times New Roman" w:cs="Times New Roman" w:eastAsia="標楷體" w:hAnsi="Times New Roman"/>
          <w:b/>
          <w:bCs/>
          <w:color w:val="0000FF"/>
          <w:sz w:val="22"/>
          <w:szCs w:val="22"/>
        </w:rPr>
        <w:t xml:space="preserve">replay simulator</w:t>
      </w:r>
    </w:p>
    <w:p>
      <w:pPr>
        <w:spacing w:after="0" w:line="240"/>
        <w:ind w:firstLine="288"/>
        <w:jc w:val="both"/>
      </w:pPr>
      <w:r>
        <w:rPr>
          <w:rFonts w:ascii="Times New Roman" w:cs="Times New Roman" w:eastAsia="標楷體" w:hAnsi="Times New Roman"/>
          <w:sz w:val="20"/>
          <w:szCs w:val="20"/>
        </w:rPr>
        <w:t xml:space="preserve">State: truck position and load, station stocks and predicted rates; actions: (station, ±</w:t>
      </w:r>
      <w:r>
        <w:rPr>
          <w:rFonts w:ascii="Times New Roman" w:cs="Times New Roman" w:eastAsia="標楷體" w:hAnsi="Times New Roman"/>
          <w:i/>
          <w:iCs/>
          <w:sz w:val="20"/>
          <w:szCs w:val="20"/>
        </w:rPr>
        <w:t xml:space="preserve">k</w:t>
      </w:r>
      <w:r>
        <w:rPr>
          <w:rFonts w:ascii="Times New Roman" w:cs="Times New Roman" w:eastAsia="標楷體" w:hAnsi="Times New Roman"/>
          <w:sz w:val="20"/>
          <w:szCs w:val="20"/>
        </w:rPr>
        <w:t xml:space="preserve"> bikes); objective </w:t>
      </w:r>
      <w:r>
        <w:rPr>
          <w:rFonts w:ascii="Times New Roman" w:cs="Times New Roman" w:eastAsia="標楷體" w:hAnsi="Times New Roman"/>
          <w:i/>
          <w:iCs/>
          <w:sz w:val="20"/>
          <w:szCs w:val="20"/>
        </w:rPr>
        <w:t xml:space="preserve">J</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π</w:t>
      </w:r>
      <w:r>
        <w:rPr>
          <w:rFonts w:ascii="Times New Roman" w:cs="Times New Roman" w:eastAsia="標楷體" w:hAnsi="Times New Roman"/>
          <w:sz w:val="20"/>
          <w:szCs w:val="20"/>
        </w:rPr>
        <w:t xml:space="preserve">) = Σ</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E[max(0, </w:t>
      </w:r>
      <w:r>
        <w:rPr>
          <w:rFonts w:ascii="Times New Roman" w:cs="Times New Roman" w:eastAsia="標楷體" w:hAnsi="Times New Roman"/>
          <w:i/>
          <w:iCs/>
          <w:sz w:val="20"/>
          <w:szCs w:val="20"/>
        </w:rPr>
        <w:t xml:space="preserve">D</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s</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 </w:t>
      </w:r>
      <w:r>
        <w:rPr>
          <w:rFonts w:ascii="Times New Roman" w:cs="Times New Roman" w:eastAsia="標楷體" w:hAnsi="Times New Roman"/>
          <w:i/>
          <w:iCs/>
          <w:sz w:val="20"/>
          <w:szCs w:val="20"/>
        </w:rPr>
        <w:t xml:space="preserve">β</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T</w:t>
      </w:r>
      <w:r>
        <w:rPr>
          <w:rFonts w:ascii="Times New Roman" w:cs="Times New Roman" w:eastAsia="標楷體" w:hAnsi="Times New Roman"/>
          <w:sz w:val="20"/>
          <w:szCs w:val="20"/>
        </w:rPr>
        <w:t xml:space="preserve">(</w:t>
      </w:r>
      <w:r>
        <w:rPr>
          <w:rFonts w:ascii="Times New Roman" w:cs="Times New Roman" w:eastAsia="標楷體" w:hAnsi="Times New Roman"/>
          <w:i/>
          <w:iCs/>
          <w:sz w:val="20"/>
          <w:szCs w:val="20"/>
        </w:rPr>
        <w:t xml:space="preserve">π</w:t>
      </w:r>
      <w:r>
        <w:rPr>
          <w:rFonts w:ascii="Times New Roman" w:cs="Times New Roman" w:eastAsia="標楷體" w:hAnsi="Times New Roman"/>
          <w:sz w:val="20"/>
          <w:szCs w:val="20"/>
        </w:rPr>
        <w:t xml:space="preserve">), with </w:t>
      </w:r>
      <w:r>
        <w:rPr>
          <w:rFonts w:ascii="Times New Roman" w:cs="Times New Roman" w:eastAsia="標楷體" w:hAnsi="Times New Roman"/>
          <w:i/>
          <w:iCs/>
          <w:sz w:val="20"/>
          <w:szCs w:val="20"/>
        </w:rPr>
        <w:t xml:space="preserve">D</w:t>
      </w:r>
      <w:r>
        <w:rPr>
          <w:rFonts w:ascii="Times New Roman" w:cs="Times New Roman" w:eastAsia="標楷體" w:hAnsi="Times New Roman"/>
          <w:sz w:val="20"/>
          <w:szCs w:val="20"/>
          <w:vertAlign w:val="subscript"/>
        </w:rPr>
        <w:t xml:space="preserve">i</w:t>
      </w:r>
      <w:r>
        <w:rPr>
          <w:rFonts w:ascii="Times New Roman" w:cs="Times New Roman" w:eastAsia="標楷體" w:hAnsi="Times New Roman"/>
          <w:sz w:val="20"/>
          <w:szCs w:val="20"/>
        </w:rPr>
        <w:t xml:space="preserve"> the predicted demand. Every 10 minutes we rank stations by expected unmet rentals, build a greedy surplus-to-deficit route under capacity </w:t>
      </w:r>
      <w:r>
        <w:rPr>
          <w:rFonts w:ascii="Times New Roman" w:cs="Times New Roman" w:eastAsia="標楷體" w:hAnsi="Times New Roman"/>
          <w:i/>
          <w:iCs/>
          <w:sz w:val="20"/>
          <w:szCs w:val="20"/>
        </w:rPr>
        <w:t xml:space="preserve">Q</w:t>
      </w:r>
      <w:r>
        <w:rPr>
          <w:rFonts w:ascii="Times New Roman" w:cs="Times New Roman" w:eastAsia="標楷體"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標楷體" w:hAnsi="Times New Roman"/>
          <w:i/>
          <w:iCs/>
          <w:sz w:val="20"/>
          <w:szCs w:val="20"/>
        </w:rPr>
        <w:t xml:space="preserve">R</w:t>
      </w:r>
      <w:r>
        <w:rPr>
          <w:rFonts w:ascii="Times New Roman" w:cs="Times New Roman" w:eastAsia="標楷體" w:hAnsi="Times New Roman"/>
          <w:sz w:val="20"/>
          <w:szCs w:val="20"/>
          <w:vertAlign w:val="superscript"/>
        </w:rPr>
        <w:t xml:space="preserve">2</w:t>
      </w:r>
      <w:r>
        <w:rPr>
          <w:rFonts w:ascii="Times New Roman" w:cs="Times New Roman" w:eastAsia="標楷體" w:hAnsi="Times New Roman"/>
          <w:sz w:val="20"/>
          <w:szCs w:val="20"/>
        </w:rPr>
        <w:t xml:space="preserve"> &gt; 0.8). Metrics: unmet rentals, empty station-minutes, truck-km.</w:t>
      </w:r>
    </w:p>
    <w:p>
      <w:pPr>
        <w:spacing w:after="0" w:line="240"/>
        <w:ind w:firstLine="288"/>
        <w:jc w:val="both"/>
      </w:pPr>
      <w:r>
        <w:rPr>
          <w:rFonts w:ascii="Times New Roman" w:cs="Times New Roman" w:eastAsia="標楷體" w:hAnsi="Times New Roman"/>
          <w:color w:val="0000FF"/>
          <w:sz w:val="20"/>
          <w:szCs w:val="20"/>
        </w:rPr>
        <w:t xml:space="preserve">The simulator, three greedy baselines (Sec. 2.6.2) and the route search with 2-opt and simulated annealing (Sec. 2.6.3) are implemented. The operator-move check passed with R² = 0.984 (Sec. 3.3).</w:t>
      </w:r>
    </w:p>
    <w:p>
      <w:pPr>
        <w:keepNext/>
        <w:spacing w:after="20" w:before="60" w:line="240"/>
      </w:pPr>
      <w:r>
        <w:rPr>
          <w:rFonts w:ascii="Times New Roman" w:cs="Times New Roman" w:eastAsia="標楷體" w:hAnsi="Times New Roman"/>
          <w:b/>
          <w:bCs/>
          <w:i/>
          <w:iCs/>
          <w:color w:val="0000FF"/>
          <w:sz w:val="20"/>
          <w:szCs w:val="20"/>
        </w:rPr>
        <w:t xml:space="preserve">2.6.1. Replay simulator (replay_sim.py)</w:t>
      </w:r>
    </w:p>
    <w:p>
      <w:pPr>
        <w:spacing w:after="0" w:line="240"/>
        <w:ind w:firstLine="288"/>
        <w:jc w:val="both"/>
      </w:pPr>
      <w:r>
        <w:rPr>
          <w:rFonts w:ascii="Times New Roman" w:cs="Times New Roman" w:eastAsia="標楷體" w:hAnsi="Times New Roman"/>
          <w:color w:val="0000FF"/>
          <w:sz w:val="20"/>
          <w:szCs w:val="20"/>
        </w:rPr>
        <w:t xml:space="preserve">Each day runs from 06:00 to 23:00 from the 06:00 snapshot. Recorded rentals at the 144 stations are placed uniformly at random within their recorded hour (seeded); a served rental generates the return of that ride after its recorded duration, an unserved one disappears, and rides from outside the area arrive as recorded. A full station redirects a return to the nearest station with a free dock. Trucks: </w:t>
      </w:r>
      <w:r>
        <w:rPr>
          <w:rFonts w:ascii="Times New Roman" w:cs="Times New Roman" w:eastAsia="標楷體" w:hAnsi="Times New Roman"/>
          <w:i/>
          <w:iCs/>
          <w:color w:val="0000FF"/>
          <w:sz w:val="20"/>
          <w:szCs w:val="20"/>
        </w:rPr>
        <w:t xml:space="preserve">K</w:t>
      </w:r>
      <w:r>
        <w:rPr>
          <w:rFonts w:ascii="Times New Roman" w:cs="Times New Roman" w:eastAsia="標楷體" w:hAnsi="Times New Roman"/>
          <w:color w:val="0000FF"/>
          <w:sz w:val="20"/>
          <w:szCs w:val="20"/>
        </w:rPr>
        <w:t xml:space="preserve"> ∈ {1, 3, 6}, capacity 20, 15 km/h on 1.3× straight-line distance, 3 min per stop and 6 s per bike. Outputs per day: unmet rentals, empty station-minutes (counted every 10 min), bikes moved, truck-km.</w:t>
      </w:r>
    </w:p>
    <w:p>
      <w:pPr>
        <w:keepNext/>
        <w:spacing w:after="20" w:before="60" w:line="240"/>
      </w:pPr>
      <w:r>
        <w:rPr>
          <w:rFonts w:ascii="Times New Roman" w:cs="Times New Roman" w:eastAsia="標楷體" w:hAnsi="Times New Roman"/>
          <w:b/>
          <w:bCs/>
          <w:i/>
          <w:iCs/>
          <w:color w:val="0000FF"/>
          <w:sz w:val="20"/>
          <w:szCs w:val="20"/>
        </w:rPr>
        <w:t xml:space="preserve">2.6.2. Greedy planner and the three policies</w:t>
      </w:r>
    </w:p>
    <w:p>
      <w:pPr>
        <w:keepNext/>
        <w:spacing w:after="0" w:line="240"/>
        <w:ind w:firstLine="288"/>
        <w:jc w:val="both"/>
      </w:pPr>
      <w:r>
        <w:rPr>
          <w:rFonts w:ascii="Times New Roman" w:cs="Times New Roman" w:eastAsia="標楷體" w:hAnsi="Times New Roman"/>
          <w:color w:val="0000FF"/>
          <w:sz w:val="20"/>
          <w:szCs w:val="20"/>
        </w:rPr>
        <w:t xml:space="preserve">Every 10 minutes each idle truck receives one move chosen by Algorithm 1. Candidate targets, their need and the weight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rPr>
        <w:t xml:space="preserve"> differ by policy:</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b/>
          <w:bCs/>
          <w:color w:val="0000FF"/>
          <w:sz w:val="20"/>
          <w:szCs w:val="20"/>
        </w:rPr>
        <w:t xml:space="preserve">reactive: </w:t>
      </w:r>
      <w:r>
        <w:rPr>
          <w:rFonts w:ascii="Times New Roman" w:cs="Times New Roman" w:eastAsia="標楷體" w:hAnsi="Times New Roman"/>
          <w:color w:val="0000FF"/>
          <w:sz w:val="20"/>
          <w:szCs w:val="20"/>
        </w:rPr>
        <w:t xml:space="preserve">targets are stations that are empty now; need = max(5, λ);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rPr>
        <w:t xml:space="preserve"> = 1.</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b/>
          <w:bCs/>
          <w:color w:val="0000FF"/>
          <w:sz w:val="20"/>
          <w:szCs w:val="20"/>
        </w:rPr>
        <w:t xml:space="preserve">predictive-point: </w:t>
      </w:r>
      <w:r>
        <w:rPr>
          <w:rFonts w:ascii="Times New Roman" w:cs="Times New Roman" w:eastAsia="標楷體" w:hAnsi="Times New Roman"/>
          <w:color w:val="0000FF"/>
          <w:sz w:val="20"/>
          <w:szCs w:val="20"/>
        </w:rPr>
        <w:t xml:space="preserve">targets are stations whose next-hour demand exceeds stock, λ −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2; need = λ −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+ 2;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rPr>
        <w:t xml:space="preserve"> = 1.</w:t>
      </w:r>
    </w:p>
    <w:p>
      <w:pPr>
        <w:spacing w:after="4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b/>
          <w:bCs/>
          <w:color w:val="0000FF"/>
          <w:sz w:val="20"/>
          <w:szCs w:val="20"/>
        </w:rPr>
        <w:t xml:space="preserve">predictive-probabilistic: </w:t>
      </w:r>
      <w:r>
        <w:rPr>
          <w:rFonts w:ascii="Times New Roman" w:cs="Times New Roman" w:eastAsia="標楷體" w:hAnsi="Times New Roman"/>
          <w:color w:val="0000FF"/>
          <w:sz w:val="20"/>
          <w:szCs w:val="20"/>
        </w:rPr>
        <w:t xml:space="preserve">targets are stations with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60) ≥ 0.3, where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rPr>
        <w:t xml:space="preserve"> is computed on the simulated inventory by the inventory-only predictor at every decision; need = max(5, λ −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+ 3);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 stations with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標楷體"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標楷體" w:hAnsi="Courier New"/>
                <w:color w:val="0000FF"/>
                <w:sz w:val="14"/>
                <w:szCs w:val="14"/>
              </w:rPr>
              <w:t xml:space="preserve">input: stocks s, hourly demand λ, position, need, v</w:t>
            </w:r>
          </w:p>
          <w:p>
            <w:pPr>
              <w:keepLines/>
              <w:spacing w:after="0" w:line="220"/>
              <w:ind w:left="0"/>
              <w:jc w:val="left"/>
            </w:pPr>
            <w:r>
              <w:rPr>
                <w:rFonts w:ascii="Courier New" w:cs="Courier New" w:eastAsia="標楷體" w:hAnsi="Courier New"/>
                <w:color w:val="0000FF"/>
                <w:sz w:val="14"/>
                <w:szCs w:val="14"/>
              </w:rPr>
              <w:t xml:space="preserve">surplus_j = s_j − λ_j − 2</w:t>
            </w:r>
          </w:p>
          <w:p>
            <w:pPr>
              <w:keepLines/>
              <w:spacing w:after="0" w:line="220"/>
              <w:ind w:left="0"/>
              <w:jc w:val="left"/>
            </w:pPr>
            <w:r>
              <w:rPr>
                <w:rFonts w:ascii="Courier New" w:cs="Courier New" w:eastAsia="標楷體" w:hAnsi="Courier New"/>
                <w:color w:val="0000FF"/>
                <w:sz w:val="14"/>
                <w:szCs w:val="14"/>
              </w:rPr>
              <w:t xml:space="preserve">S = {j : surplus_j ≥ 3, unclaimed}</w:t>
            </w:r>
          </w:p>
          <w:p>
            <w:pPr>
              <w:keepLines/>
              <w:spacing w:after="0" w:line="220"/>
              <w:ind w:left="0"/>
              <w:jc w:val="left"/>
            </w:pPr>
            <w:r>
              <w:rPr>
                <w:rFonts w:ascii="Courier New" w:cs="Courier New" w:eastAsia="標楷體" w:hAnsi="Courier New"/>
                <w:color w:val="0000FF"/>
                <w:sz w:val="14"/>
                <w:szCs w:val="14"/>
              </w:rPr>
              <w:t xml:space="preserve">T = {i : need_i &gt; 0, unclaimed}, 8 best by v·need</w:t>
            </w:r>
          </w:p>
          <w:p>
            <w:pPr>
              <w:keepLines/>
              <w:spacing w:after="0" w:line="220"/>
              <w:ind w:left="0"/>
              <w:jc w:val="left"/>
            </w:pPr>
            <w:r>
              <w:rPr>
                <w:rFonts w:ascii="Courier New" w:cs="Courier New" w:eastAsia="標楷體" w:hAnsi="Courier New"/>
                <w:color w:val="0000FF"/>
                <w:sz w:val="14"/>
                <w:szCs w:val="14"/>
              </w:rPr>
              <w:t xml:space="preserve">for i in T, j in S:</w:t>
            </w:r>
          </w:p>
          <w:p>
            <w:pPr>
              <w:keepLines/>
              <w:spacing w:after="0" w:line="220"/>
              <w:ind w:left="0"/>
              <w:jc w:val="left"/>
            </w:pPr>
            <w:r>
              <w:rPr>
                <w:rFonts w:ascii="Courier New" w:cs="Courier New" w:eastAsia="標楷體" w:hAnsi="Courier New"/>
                <w:color w:val="0000FF"/>
                <w:sz w:val="14"/>
                <w:szCs w:val="14"/>
              </w:rPr>
              <w:t xml:space="preserve">  k = min(Q, surplus_j, cap_i − s_i, need_i)</w:t>
            </w:r>
          </w:p>
          <w:p>
            <w:pPr>
              <w:keepLines/>
              <w:spacing w:after="0" w:line="220"/>
              <w:ind w:left="0"/>
              <w:jc w:val="left"/>
            </w:pPr>
            <w:r>
              <w:rPr>
                <w:rFonts w:ascii="Courier New" w:cs="Courier New" w:eastAsia="標楷體" w:hAnsi="Courier New"/>
                <w:color w:val="0000FF"/>
                <w:sz w:val="14"/>
                <w:szCs w:val="14"/>
              </w:rPr>
              <w:t xml:space="preserve">  if k &lt; 3: continue</w:t>
            </w:r>
          </w:p>
          <w:p>
            <w:pPr>
              <w:keepLines/>
              <w:spacing w:after="0" w:line="220"/>
              <w:ind w:left="0"/>
              <w:jc w:val="left"/>
            </w:pPr>
            <w:r>
              <w:rPr>
                <w:rFonts w:ascii="Courier New" w:cs="Courier New" w:eastAsia="標楷體" w:hAnsi="Courier New"/>
                <w:color w:val="0000FF"/>
                <w:sz w:val="14"/>
                <w:szCs w:val="14"/>
              </w:rPr>
              <w:t xml:space="preserve">  t = drive(pos→j→i) + 2·stop + k·handle</w:t>
            </w:r>
          </w:p>
          <w:p>
            <w:pPr>
              <w:keepLines/>
              <w:spacing w:after="0" w:line="220"/>
              <w:ind w:left="0"/>
              <w:jc w:val="left"/>
            </w:pPr>
            <w:r>
              <w:rPr>
                <w:rFonts w:ascii="Courier New" w:cs="Courier New" w:eastAsia="標楷體" w:hAnsi="Courier New"/>
                <w:color w:val="0000FF"/>
                <w:sz w:val="14"/>
                <w:szCs w:val="14"/>
              </w:rPr>
              <w:t xml:space="preserve">  score = v_i · min(k, max(λ_i, 1)) / t</w:t>
            </w:r>
          </w:p>
          <w:p>
            <w:pPr>
              <w:keepLines/>
              <w:spacing w:after="0" w:line="220"/>
              <w:ind w:left="0"/>
              <w:jc w:val="left"/>
            </w:pPr>
            <w:r>
              <w:rPr>
                <w:rFonts w:ascii="Courier New" w:cs="Courier New" w:eastAsia="標楷體" w:hAnsi="Courier New"/>
                <w:color w:val="0000FF"/>
                <w:sz w:val="14"/>
                <w:szCs w:val="14"/>
              </w:rPr>
              <w:t xml:space="preserve">return (i, j, k) with max score; claim i, j</w:t>
            </w:r>
          </w:p>
        </w:tc>
      </w:tr>
    </w:tbl>
    <w:p>
      <w:pPr>
        <w:spacing w:after="80" w:before="0" w:line="120"/>
      </w:pPr>
      <w:r>
        <w:rPr>
          <w:rFonts w:ascii="Times New Roman" w:cs="Times New Roman" w:eastAsia="標楷體" w:hAnsi="Times New Roman"/>
          <w:sz w:val="6"/>
          <w:szCs w:val="6"/>
        </w:rPr>
        <w:t xml:space="preserve"/>
      </w:r>
    </w:p>
    <w:p>
      <w:pPr>
        <w:spacing w:after="0" w:line="240"/>
        <w:ind w:firstLine="288"/>
        <w:jc w:val="both"/>
      </w:pPr>
      <w:r>
        <w:rPr>
          <w:rFonts w:ascii="Times New Roman" w:cs="Times New Roman" w:eastAsia="標楷體" w:hAnsi="Times New Roman"/>
          <w:color w:val="0000FF"/>
          <w:sz w:val="20"/>
          <w:szCs w:val="20"/>
        </w:rPr>
        <w:t xml:space="preserve">The operator reference injects the inferred hourly moves of Sec. 2.3 directly, without truck constraints.</w:t>
      </w:r>
    </w:p>
    <w:p>
      <w:pPr>
        <w:keepNext/>
        <w:spacing w:after="20" w:before="60" w:line="240"/>
      </w:pPr>
      <w:r>
        <w:rPr>
          <w:rFonts w:ascii="Times New Roman" w:cs="Times New Roman" w:eastAsia="標楷體" w:hAnsi="Times New Roman"/>
          <w:b/>
          <w:bCs/>
          <w:i/>
          <w:iCs/>
          <w:color w:val="0000FF"/>
          <w:sz w:val="20"/>
          <w:szCs w:val="20"/>
        </w:rPr>
        <w:t xml:space="preserve">2.6.3. Route search (route_planner.py)</w:t>
      </w:r>
    </w:p>
    <w:p>
      <w:pPr>
        <w:spacing w:after="0" w:line="240"/>
        <w:ind w:firstLine="288"/>
        <w:jc w:val="both"/>
      </w:pPr>
      <w:r>
        <w:rPr>
          <w:rFonts w:ascii="Times New Roman" w:cs="Times New Roman" w:eastAsia="標楷體" w:hAnsi="Times New Roman"/>
          <w:color w:val="0000FF"/>
          <w:sz w:val="20"/>
          <w:szCs w:val="20"/>
        </w:rPr>
        <w:t xml:space="preserve">Algorithm 1 serves one target per trip and does not ask how many rentals a delivered bike will serve. The route search prices every stock level with the birth–death chain of Sec. 2.4.1, run with its corrected rates and without the absorbing state. A backward pass over the horizon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gives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vertAlign w:val="subscript"/>
        </w:rPr>
        <w:t xml:space="preserve">a</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the expected unmet rentals from step </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rPr>
        <w:t xml:space="preserve"> to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if the station holds </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bikes at step </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rPr>
        <w:t xml:space="preserve">, and a forward pass from the current stock gives the distribution </w:t>
      </w:r>
      <w:r>
        <w:rPr>
          <w:rFonts w:ascii="Times New Roman" w:cs="Times New Roman" w:eastAsia="標楷體" w:hAnsi="Times New Roman"/>
          <w:i/>
          <w:iCs/>
          <w:color w:val="0000FF"/>
          <w:sz w:val="20"/>
          <w:szCs w:val="20"/>
        </w:rPr>
        <w:t xml:space="preserve">P</w:t>
      </w:r>
      <w:r>
        <w:rPr>
          <w:rFonts w:ascii="Times New Roman" w:cs="Times New Roman" w:eastAsia="標楷體" w:hAnsi="Times New Roman"/>
          <w:color w:val="0000FF"/>
          <w:sz w:val="20"/>
          <w:szCs w:val="20"/>
          <w:vertAlign w:val="subscript"/>
        </w:rPr>
        <w:t xml:space="preserve">a</w:t>
      </w:r>
      <w:r>
        <w:rPr>
          <w:rFonts w:ascii="Times New Roman" w:cs="Times New Roman" w:eastAsia="標楷體" w:hAnsi="Times New Roman"/>
          <w:color w:val="0000FF"/>
          <w:sz w:val="20"/>
          <w:szCs w:val="20"/>
        </w:rPr>
        <w:t xml:space="preserve"> of the stock at step </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rPr>
        <w:t xml:space="preserve">. Changing the stock of station </w:t>
      </w:r>
      <w:r>
        <w:rPr>
          <w:rFonts w:ascii="Times New Roman" w:cs="Times New Roman" w:eastAsia="標楷體" w:hAnsi="Times New Roman"/>
          <w:i/>
          <w:iCs/>
          <w:color w:val="0000FF"/>
          <w:sz w:val="20"/>
          <w:szCs w:val="20"/>
        </w:rPr>
        <w:t xml:space="preserve">i</w:t>
      </w:r>
      <w:r>
        <w:rPr>
          <w:rFonts w:ascii="Times New Roman" w:cs="Times New Roman" w:eastAsia="標楷體" w:hAnsi="Times New Roman"/>
          <w:color w:val="0000FF"/>
          <w:sz w:val="20"/>
          <w:szCs w:val="20"/>
        </w:rPr>
        <w:t xml:space="preserve"> by </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rPr>
        <w:t xml:space="preserve"> bikes in step </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rPr>
        <w:t xml:space="preserve"> then saves</w:t>
      </w:r>
    </w:p>
    <w:p>
      <w:pPr>
        <w:tabs>
          <w:tab w:val="right" w:pos="4677"/>
        </w:tabs>
        <w:spacing w:after="40" w:before="40" w:line="240"/>
        <w:ind w:left="600"/>
        <w:jc w:val="left"/>
      </w:pPr>
      <w:r>
        <w:rPr>
          <w:rFonts w:ascii="Times New Roman" w:cs="Times New Roman" w:eastAsia="標楷體" w:hAnsi="Times New Roman"/>
          <w:i/>
          <w:iCs/>
          <w:color w:val="0000FF"/>
          <w:sz w:val="20"/>
          <w:szCs w:val="20"/>
        </w:rPr>
        <w:t xml:space="preserve">B</w:t>
      </w:r>
      <w:r>
        <w:rPr>
          <w:rFonts w:ascii="Times New Roman" w:cs="Times New Roman" w:eastAsia="標楷體" w:hAnsi="Times New Roman"/>
          <w:color w:val="0000FF"/>
          <w:sz w:val="20"/>
          <w:szCs w:val="20"/>
          <w:vertAlign w:val="subscript"/>
        </w:rPr>
        <w:t xml:space="preserve">i</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rPr>
        <w:t xml:space="preserve">) = Σ</w:t>
      </w:r>
      <w:r>
        <w:rPr>
          <w:rFonts w:ascii="Times New Roman" w:cs="Times New Roman" w:eastAsia="標楷體" w:hAnsi="Times New Roman"/>
          <w:color w:val="0000FF"/>
          <w:sz w:val="20"/>
          <w:szCs w:val="20"/>
          <w:vertAlign w:val="subscript"/>
        </w:rPr>
        <w:t xml:space="preserve">s</w:t>
      </w:r>
      <w:r>
        <w:rPr>
          <w:rFonts w:ascii="Times New Roman" w:cs="Times New Roman" w:eastAsia="標楷體" w:hAnsi="Times New Roman"/>
          <w:i/>
          <w:iCs/>
          <w:color w:val="0000FF"/>
          <w:sz w:val="20"/>
          <w:szCs w:val="20"/>
        </w:rPr>
        <w:t xml:space="preserve"> P</w:t>
      </w:r>
      <w:r>
        <w:rPr>
          <w:rFonts w:ascii="Times New Roman" w:cs="Times New Roman" w:eastAsia="標楷體" w:hAnsi="Times New Roman"/>
          <w:color w:val="0000FF"/>
          <w:sz w:val="20"/>
          <w:szCs w:val="20"/>
          <w:vertAlign w:val="subscript"/>
        </w:rPr>
        <w:t xml:space="preserve">a</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vertAlign w:val="subscript"/>
        </w:rPr>
        <w:t xml:space="preserve">a</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V</w:t>
      </w:r>
      <w:r>
        <w:rPr>
          <w:rFonts w:ascii="Times New Roman" w:cs="Times New Roman" w:eastAsia="標楷體" w:hAnsi="Times New Roman"/>
          <w:color w:val="0000FF"/>
          <w:sz w:val="20"/>
          <w:szCs w:val="20"/>
          <w:vertAlign w:val="subscript"/>
        </w:rPr>
        <w:t xml:space="preserve">a</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s</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rPr>
        <w:t xml:space="preserve">]</w:t>
      </w:r>
      <w:r>
        <w:rPr>
          <w:rFonts w:ascii="Times New Roman" w:cs="Times New Roman" w:eastAsia="標楷體" w:hAnsi="Times New Roman"/>
          <w:color w:val="0000FF"/>
          <w:sz w:val="20"/>
          <w:szCs w:val="20"/>
          <w:vertAlign w:val="subscript"/>
        </w:rPr>
        <w:t xml:space="preserve">0..c</w:t>
      </w:r>
      <w:r>
        <w:rPr>
          <w:rFonts w:ascii="Times New Roman" w:cs="Times New Roman" w:eastAsia="標楷體" w:hAnsi="Times New Roman"/>
          <w:color w:val="0000FF"/>
          <w:sz w:val="20"/>
          <w:szCs w:val="20"/>
        </w:rPr>
        <w:t xml:space="preserve">)]</w:t>
      </w:r>
      <w:r>
        <w:rPr>
          <w:rFonts w:ascii="Times New Roman" w:cs="Times New Roman" w:eastAsia="標楷體" w:hAnsi="Times New Roman"/>
          <w:color w:val="0000FF"/>
          <w:sz w:val="20"/>
          <w:szCs w:val="20"/>
        </w:rPr>
        <w:tab/>
        <w:t xml:space="preserve">(4)</w:t>
      </w:r>
    </w:p>
    <w:p>
      <w:pPr>
        <w:spacing w:after="70" w:line="240"/>
        <w:ind w:firstLine="288"/>
        <w:jc w:val="both"/>
      </w:pPr>
      <w:r>
        <w:rPr>
          <w:rFonts w:ascii="Times New Roman" w:cs="Times New Roman" w:eastAsia="標楷體" w:hAnsi="Times New Roman"/>
          <w:color w:val="0000FF"/>
          <w:sz w:val="20"/>
          <w:szCs w:val="20"/>
        </w:rPr>
        <w:t xml:space="preserve">expected unmet rentals, where [·]</w:t>
      </w:r>
      <w:r>
        <w:rPr>
          <w:rFonts w:ascii="Times New Roman" w:cs="Times New Roman" w:eastAsia="標楷體" w:hAnsi="Times New Roman"/>
          <w:color w:val="0000FF"/>
          <w:sz w:val="20"/>
          <w:szCs w:val="20"/>
          <w:vertAlign w:val="subscript"/>
        </w:rPr>
        <w:t xml:space="preserve">0..c</w:t>
      </w:r>
      <w:r>
        <w:rPr>
          <w:rFonts w:ascii="Times New Roman" w:cs="Times New Roman" w:eastAsia="標楷體" w:hAnsi="Times New Roman"/>
          <w:color w:val="0000FF"/>
          <w:sz w:val="20"/>
          <w:szCs w:val="20"/>
        </w:rPr>
        <w:t xml:space="preserve"> clips to the station’s capacity: positive for a drop-off, negative for a pick-up, and larger for a bike that arrives before a bell than after it. For a sequence of up to six stations the loads follow exactly from dynamic programming over the truck load 0…</w:t>
      </w:r>
      <w:r>
        <w:rPr>
          <w:rFonts w:ascii="Times New Roman" w:cs="Times New Roman" w:eastAsia="標楷體" w:hAnsi="Times New Roman"/>
          <w:i/>
          <w:iCs/>
          <w:color w:val="0000FF"/>
          <w:sz w:val="20"/>
          <w:szCs w:val="20"/>
        </w:rPr>
        <w:t xml:space="preserve">Q</w:t>
      </w:r>
      <w:r>
        <w:rPr>
          <w:rFonts w:ascii="Times New Roman" w:cs="Times New Roman" w:eastAsia="標楷體" w:hAnsi="Times New Roman"/>
          <w:color w:val="0000FF"/>
          <w:sz w:val="20"/>
          <w:szCs w:val="20"/>
        </w:rPr>
        <w:t xml:space="preserve">, and the sequence scores </w:t>
      </w:r>
      <w:r>
        <w:rPr>
          <w:rFonts w:ascii="Times New Roman" w:cs="Times New Roman" w:eastAsia="標楷體" w:hAnsi="Times New Roman"/>
          <w:i/>
          <w:iCs/>
          <w:color w:val="0000FF"/>
          <w:sz w:val="20"/>
          <w:szCs w:val="20"/>
        </w:rPr>
        <w:t xml:space="preserve">J</w:t>
      </w:r>
      <w:r>
        <w:rPr>
          <w:rFonts w:ascii="Times New Roman" w:cs="Times New Roman" w:eastAsia="標楷體" w:hAnsi="Times New Roman"/>
          <w:color w:val="0000FF"/>
          <w:sz w:val="20"/>
          <w:szCs w:val="20"/>
        </w:rPr>
        <w:t xml:space="preserve"> = Σ</w:t>
      </w:r>
      <w:r>
        <w:rPr>
          <w:rFonts w:ascii="Times New Roman" w:cs="Times New Roman" w:eastAsia="標楷體" w:hAnsi="Times New Roman"/>
          <w:color w:val="0000FF"/>
          <w:sz w:val="20"/>
          <w:szCs w:val="20"/>
          <w:vertAlign w:val="subscript"/>
        </w:rPr>
        <w:t xml:space="preserve">l</w:t>
      </w:r>
      <w:r>
        <w:rPr>
          <w:rFonts w:ascii="Times New Roman" w:cs="Times New Roman" w:eastAsia="標楷體" w:hAnsi="Times New Roman"/>
          <w:i/>
          <w:iCs/>
          <w:color w:val="0000FF"/>
          <w:sz w:val="20"/>
          <w:szCs w:val="20"/>
        </w:rPr>
        <w:t xml:space="preserve"> B</w:t>
      </w:r>
      <w:r>
        <w:rPr>
          <w:rFonts w:ascii="Times New Roman" w:cs="Times New Roman" w:eastAsia="標楷體" w:hAnsi="Times New Roman"/>
          <w:color w:val="0000FF"/>
          <w:sz w:val="20"/>
          <w:szCs w:val="20"/>
          <w:vertAlign w:val="subscript"/>
        </w:rPr>
        <w:t xml:space="preserve">l</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vertAlign w:val="subscript"/>
        </w:rPr>
        <w:t xml:space="preserve">l</w:t>
      </w:r>
      <w:r>
        <w:rPr>
          <w:rFonts w:ascii="Times New Roman" w:cs="Times New Roman" w:eastAsia="標楷體" w:hAnsi="Times New Roman"/>
          <w:color w:val="0000FF"/>
          <w:sz w:val="20"/>
          <w:szCs w:val="20"/>
        </w:rPr>
        <w:t xml:space="preserve">, </w:t>
      </w:r>
      <w:r>
        <w:rPr>
          <w:rFonts w:ascii="Times New Roman" w:cs="Times New Roman" w:eastAsia="標楷體" w:hAnsi="Times New Roman"/>
          <w:i/>
          <w:iCs/>
          <w:color w:val="0000FF"/>
          <w:sz w:val="20"/>
          <w:szCs w:val="20"/>
        </w:rPr>
        <w:t xml:space="preserve">d</w:t>
      </w:r>
      <w:r>
        <w:rPr>
          <w:rFonts w:ascii="Times New Roman" w:cs="Times New Roman" w:eastAsia="標楷體" w:hAnsi="Times New Roman"/>
          <w:color w:val="0000FF"/>
          <w:sz w:val="20"/>
          <w:szCs w:val="20"/>
          <w:vertAlign w:val="subscript"/>
        </w:rPr>
        <w:t xml:space="preserve">l</w:t>
      </w:r>
      <w:r>
        <w:rPr>
          <w:rFonts w:ascii="Times New Roman" w:cs="Times New Roman" w:eastAsia="標楷體" w:hAnsi="Times New Roman"/>
          <w:color w:val="0000FF"/>
          <w:sz w:val="20"/>
          <w:szCs w:val="20"/>
        </w:rPr>
        <w:t xml:space="preserve">) − </w:t>
      </w:r>
      <w:r>
        <w:rPr>
          <w:rFonts w:ascii="Times New Roman" w:cs="Times New Roman" w:eastAsia="標楷體" w:hAnsi="Times New Roman"/>
          <w:i/>
          <w:iCs/>
          <w:color w:val="0000FF"/>
          <w:sz w:val="20"/>
          <w:szCs w:val="20"/>
        </w:rPr>
        <w:t xml:space="preserve">β</w:t>
      </w:r>
      <w:r>
        <w:rPr>
          <w:rFonts w:ascii="Times New Roman" w:cs="Times New Roman" w:eastAsia="標楷體" w:hAnsi="Times New Roman"/>
          <w:color w:val="0000FF"/>
          <w:sz w:val="20"/>
          <w:szCs w:val="20"/>
        </w:rPr>
        <w:t xml:space="preserve">·</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with </w:t>
      </w:r>
      <w:r>
        <w:rPr>
          <w:rFonts w:ascii="Times New Roman" w:cs="Times New Roman" w:eastAsia="標楷體" w:hAnsi="Times New Roman"/>
          <w:i/>
          <w:iCs/>
          <w:color w:val="0000FF"/>
          <w:sz w:val="20"/>
          <w:szCs w:val="20"/>
        </w:rPr>
        <w:t xml:space="preserve">a</w:t>
      </w:r>
      <w:r>
        <w:rPr>
          <w:rFonts w:ascii="Times New Roman" w:cs="Times New Roman" w:eastAsia="標楷體" w:hAnsi="Times New Roman"/>
          <w:color w:val="0000FF"/>
          <w:sz w:val="20"/>
          <w:szCs w:val="20"/>
          <w:vertAlign w:val="subscript"/>
        </w:rPr>
        <w:t xml:space="preserve">l</w:t>
      </w:r>
      <w:r>
        <w:rPr>
          <w:rFonts w:ascii="Times New Roman" w:cs="Times New Roman" w:eastAsia="標楷體" w:hAnsi="Times New Roman"/>
          <w:color w:val="0000FF"/>
          <w:sz w:val="20"/>
          <w:szCs w:val="20"/>
        </w:rPr>
        <w:t xml:space="preserve"> the arrival step and </w:t>
      </w:r>
      <w:r>
        <w:rPr>
          <w:rFonts w:ascii="Times New Roman" w:cs="Times New Roman" w:eastAsia="標楷體" w:hAnsi="Times New Roman"/>
          <w:i/>
          <w:iCs/>
          <w:color w:val="0000FF"/>
          <w:sz w:val="20"/>
          <w:szCs w:val="20"/>
        </w:rPr>
        <w:t xml:space="preserve">T</w:t>
      </w:r>
      <w:r>
        <w:rPr>
          <w:rFonts w:ascii="Times New Roman" w:cs="Times New Roman" w:eastAsia="標楷體" w:hAnsi="Times New Roman"/>
          <w:color w:val="0000FF"/>
          <w:sz w:val="20"/>
          <w:szCs w:val="20"/>
        </w:rPr>
        <w:t xml:space="preserve"> the minutes the route takes.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標楷體" w:hAnsi="Times New Roman"/>
                <w:b/>
                <w:bCs/>
                <w:color w:val="0000FF"/>
                <w:sz w:val="16"/>
                <w:szCs w:val="16"/>
              </w:rPr>
              <w:t xml:space="preserve">Algorithm 2  Route search for one idle truck</w:t>
            </w:r>
          </w:p>
          <w:p>
            <w:pPr>
              <w:keepLines/>
              <w:spacing w:after="0" w:line="220"/>
              <w:ind w:left="0"/>
              <w:jc w:val="left"/>
            </w:pPr>
            <w:r>
              <w:rPr>
                <w:rFonts w:ascii="Courier New" w:cs="Courier New" w:eastAsia="標楷體" w:hAnsi="Courier New"/>
                <w:color w:val="0000FF"/>
                <w:sz w:val="14"/>
                <w:szCs w:val="14"/>
              </w:rPr>
              <w:t xml:space="preserve">input: stock s, position, load L, values B (4)</w:t>
            </w:r>
          </w:p>
          <w:p>
            <w:pPr>
              <w:keepLines/>
              <w:spacing w:after="0" w:line="220"/>
              <w:ind w:left="0"/>
              <w:jc w:val="left"/>
            </w:pPr>
            <w:r>
              <w:rPr>
                <w:rFonts w:ascii="Courier New" w:cs="Courier New" w:eastAsia="標楷體" w:hAnsi="Courier New"/>
                <w:color w:val="0000FF"/>
                <w:sz w:val="14"/>
                <w:szCs w:val="14"/>
              </w:rPr>
              <w:t xml:space="preserve">T = 12 stations with the largest drop-off value</w:t>
            </w:r>
          </w:p>
          <w:p>
            <w:pPr>
              <w:keepLines/>
              <w:spacing w:after="0" w:line="220"/>
              <w:ind w:left="0"/>
              <w:jc w:val="left"/>
            </w:pPr>
            <w:r>
              <w:rPr>
                <w:rFonts w:ascii="Courier New" w:cs="Courier New" w:eastAsia="標楷體" w:hAnsi="Courier New"/>
                <w:color w:val="0000FF"/>
                <w:sz w:val="14"/>
                <w:szCs w:val="14"/>
              </w:rPr>
              <w:t xml:space="preserve">S = 12 stations with the cheapest pick-up</w:t>
            </w:r>
          </w:p>
          <w:p>
            <w:pPr>
              <w:keepLines/>
              <w:spacing w:after="0" w:line="220"/>
              <w:ind w:left="0"/>
              <w:jc w:val="left"/>
            </w:pPr>
            <w:r>
              <w:rPr>
                <w:rFonts w:ascii="Courier New" w:cs="Courier New" w:eastAsia="標楷體" w:hAnsi="Courier New"/>
                <w:color w:val="0000FF"/>
                <w:sz w:val="14"/>
                <w:szCs w:val="14"/>
              </w:rPr>
              <w:t xml:space="preserve">r = best pair (j in S, i in T)        if L &lt; 3</w:t>
            </w:r>
          </w:p>
          <w:p>
            <w:pPr>
              <w:keepLines/>
              <w:spacing w:after="0" w:line="220"/>
              <w:ind w:left="0"/>
              <w:jc w:val="left"/>
            </w:pPr>
            <w:r>
              <w:rPr>
                <w:rFonts w:ascii="Courier New" w:cs="Courier New" w:eastAsia="標楷體" w:hAnsi="Courier New"/>
                <w:color w:val="0000FF"/>
                <w:sz w:val="14"/>
                <w:szCs w:val="14"/>
              </w:rPr>
              <w:t xml:space="preserve">repeat: insert the station that most raises J</w:t>
            </w:r>
          </w:p>
          <w:p>
            <w:pPr>
              <w:keepLines/>
              <w:spacing w:after="0" w:line="220"/>
              <w:ind w:left="0"/>
              <w:jc w:val="left"/>
            </w:pPr>
            <w:r>
              <w:rPr>
                <w:rFonts w:ascii="Courier New" w:cs="Courier New" w:eastAsia="標楷體" w:hAnsi="Courier New"/>
                <w:color w:val="0000FF"/>
                <w:sz w:val="14"/>
                <w:szCs w:val="14"/>
              </w:rPr>
              <w:t xml:space="preserve">  until no gain or |r| = 6</w:t>
            </w:r>
          </w:p>
          <w:p>
            <w:pPr>
              <w:keepLines/>
              <w:spacing w:after="0" w:line="220"/>
              <w:ind w:left="0"/>
              <w:jc w:val="left"/>
            </w:pPr>
            <w:r>
              <w:rPr>
                <w:rFonts w:ascii="Courier New" w:cs="Courier New" w:eastAsia="標楷體" w:hAnsi="Courier New"/>
                <w:color w:val="0000FF"/>
                <w:sz w:val="14"/>
                <w:szCs w:val="14"/>
              </w:rPr>
              <w:t xml:space="preserve">for n = 1..400:                  # annealing</w:t>
            </w:r>
          </w:p>
          <w:p>
            <w:pPr>
              <w:keepLines/>
              <w:spacing w:after="0" w:line="220"/>
              <w:ind w:left="0"/>
              <w:jc w:val="left"/>
            </w:pPr>
            <w:r>
              <w:rPr>
                <w:rFonts w:ascii="Courier New" w:cs="Courier New" w:eastAsia="標楷體" w:hAnsi="Courier New"/>
                <w:color w:val="0000FF"/>
                <w:sz w:val="14"/>
                <w:szCs w:val="14"/>
              </w:rPr>
              <w:t xml:space="preserve">  r' = insert / remove / swap / replace /</w:t>
            </w:r>
          </w:p>
          <w:p>
            <w:pPr>
              <w:keepLines/>
              <w:spacing w:after="0" w:line="220"/>
              <w:ind w:left="0"/>
              <w:jc w:val="left"/>
            </w:pPr>
            <w:r>
              <w:rPr>
                <w:rFonts w:ascii="Courier New" w:cs="Courier New" w:eastAsia="標楷體" w:hAnsi="Courier New"/>
                <w:color w:val="0000FF"/>
                <w:sz w:val="14"/>
                <w:szCs w:val="14"/>
              </w:rPr>
              <w:t xml:space="preserve">       reverse a segment of r</w:t>
            </w:r>
          </w:p>
          <w:p>
            <w:pPr>
              <w:keepLines/>
              <w:spacing w:after="0" w:line="220"/>
              <w:ind w:left="0"/>
              <w:jc w:val="left"/>
            </w:pPr>
            <w:r>
              <w:rPr>
                <w:rFonts w:ascii="Courier New" w:cs="Courier New" w:eastAsia="標楷體" w:hAnsi="Courier New"/>
                <w:color w:val="0000FF"/>
                <w:sz w:val="14"/>
                <w:szCs w:val="14"/>
              </w:rPr>
              <w:t xml:space="preserve">  keep r' if J(r') &gt; J(r) or u &lt; exp(ΔJ/τ_n)</w:t>
            </w:r>
          </w:p>
          <w:p>
            <w:pPr>
              <w:keepLines/>
              <w:spacing w:after="0" w:line="220"/>
              <w:ind w:left="0"/>
              <w:jc w:val="left"/>
            </w:pPr>
            <w:r>
              <w:rPr>
                <w:rFonts w:ascii="Courier New" w:cs="Courier New" w:eastAsia="標楷體" w:hAnsi="Courier New"/>
                <w:color w:val="0000FF"/>
                <w:sz w:val="14"/>
                <w:szCs w:val="14"/>
              </w:rPr>
              <w:t xml:space="preserve">r = 2-opt(best r)</w:t>
            </w:r>
          </w:p>
          <w:p>
            <w:pPr>
              <w:keepLines/>
              <w:spacing w:after="0" w:line="220"/>
              <w:ind w:left="0"/>
              <w:jc w:val="left"/>
            </w:pPr>
            <w:r>
              <w:rPr>
                <w:rFonts w:ascii="Courier New" w:cs="Courier New" w:eastAsia="標楷體" w:hAnsi="Courier New"/>
                <w:color w:val="0000FF"/>
                <w:sz w:val="14"/>
                <w:szCs w:val="14"/>
              </w:rPr>
              <w:t xml:space="preserve">loads = argmax J(r) over loads   # DP, 0..Q</w:t>
            </w:r>
          </w:p>
          <w:p>
            <w:pPr>
              <w:keepLines/>
              <w:spacing w:after="0" w:line="220"/>
              <w:ind w:left="0"/>
              <w:jc w:val="left"/>
            </w:pPr>
            <w:r>
              <w:rPr>
                <w:rFonts w:ascii="Courier New" w:cs="Courier New" w:eastAsia="標楷體" w:hAnsi="Courier New"/>
                <w:color w:val="0000FF"/>
                <w:sz w:val="14"/>
                <w:szCs w:val="14"/>
              </w:rPr>
              <w:t xml:space="preserve">drive the first C stops, then plan again</w:t>
            </w:r>
          </w:p>
        </w:tc>
      </w:tr>
    </w:tbl>
    <w:p>
      <w:pPr>
        <w:spacing w:after="80" w:before="0" w:line="120"/>
      </w:pPr>
      <w:r>
        <w:rPr>
          <w:rFonts w:ascii="Times New Roman" w:cs="Times New Roman" w:eastAsia="標楷體" w:hAnsi="Times New Roman"/>
          <w:sz w:val="6"/>
          <w:szCs w:val="6"/>
        </w:rPr>
        <w:t xml:space="preserve"/>
      </w:r>
    </w:p>
    <w:p>
      <w:pPr>
        <w:spacing w:after="0" w:line="240"/>
        <w:ind w:firstLine="288"/>
        <w:jc w:val="both"/>
      </w:pPr>
      <w:r>
        <w:rPr>
          <w:rFonts w:ascii="Times New Roman" w:cs="Times New Roman" w:eastAsia="標楷體" w:hAnsi="Times New Roman"/>
          <w:color w:val="0000FF"/>
          <w:sz w:val="20"/>
          <w:szCs w:val="20"/>
        </w:rPr>
        <w:t xml:space="preserve">Each idle truck starts from the best pick-up–drop-off pair among the 12 most valuable targets and the 12 cheapest sources, adds stations by greedy insertion, improves the sequence by 400 steps of simulated annealing [16] (insert, remove, swap or replace a station, reverse a segment) and a final 2-opt pass, drives the first </w:t>
      </w:r>
      <w:r>
        <w:rPr>
          <w:rFonts w:ascii="Times New Roman" w:cs="Times New Roman" w:eastAsia="標楷體" w:hAnsi="Times New Roman"/>
          <w:i/>
          <w:iCs/>
          <w:color w:val="0000FF"/>
          <w:sz w:val="20"/>
          <w:szCs w:val="20"/>
        </w:rPr>
        <w:t xml:space="preserve">C</w:t>
      </w:r>
      <w:r>
        <w:rPr>
          <w:rFonts w:ascii="Times New Roman" w:cs="Times New Roman" w:eastAsia="標楷體" w:hAnsi="Times New Roman"/>
          <w:color w:val="0000FF"/>
          <w:sz w:val="20"/>
          <w:szCs w:val="20"/>
        </w:rPr>
        <w:t xml:space="preserve"> stops and plans again (Algorithm 2); stations on another truck’s route are skipped. On the validation weekdays (Sec. 3.1) we set </w:t>
      </w:r>
      <w:r>
        <w:rPr>
          <w:rFonts w:ascii="Times New Roman" w:cs="Times New Roman" w:eastAsia="標楷體" w:hAnsi="Times New Roman"/>
          <w:i/>
          <w:iCs/>
          <w:color w:val="0000FF"/>
          <w:sz w:val="20"/>
          <w:szCs w:val="20"/>
        </w:rPr>
        <w:t xml:space="preserve">H</w:t>
      </w:r>
      <w:r>
        <w:rPr>
          <w:rFonts w:ascii="Times New Roman" w:cs="Times New Roman" w:eastAsia="標楷體" w:hAnsi="Times New Roman"/>
          <w:color w:val="0000FF"/>
          <w:sz w:val="20"/>
          <w:szCs w:val="20"/>
        </w:rPr>
        <w:t xml:space="preserve"> = 90 min, </w:t>
      </w:r>
      <w:r>
        <w:rPr>
          <w:rFonts w:ascii="Times New Roman" w:cs="Times New Roman" w:eastAsia="標楷體" w:hAnsi="Times New Roman"/>
          <w:i/>
          <w:iCs/>
          <w:color w:val="0000FF"/>
          <w:sz w:val="20"/>
          <w:szCs w:val="20"/>
        </w:rPr>
        <w:t xml:space="preserve">β</w:t>
      </w:r>
      <w:r>
        <w:rPr>
          <w:rFonts w:ascii="Times New Roman" w:cs="Times New Roman" w:eastAsia="標楷體" w:hAnsi="Times New Roman"/>
          <w:color w:val="0000FF"/>
          <w:sz w:val="20"/>
          <w:szCs w:val="20"/>
        </w:rPr>
        <w:t xml:space="preserve"> = 0.25 unmet rentals per minute and </w:t>
      </w:r>
      <w:r>
        <w:rPr>
          <w:rFonts w:ascii="Times New Roman" w:cs="Times New Roman" w:eastAsia="標楷體" w:hAnsi="Times New Roman"/>
          <w:i/>
          <w:iCs/>
          <w:color w:val="0000FF"/>
          <w:sz w:val="20"/>
          <w:szCs w:val="20"/>
        </w:rPr>
        <w:t xml:space="preserve">C</w:t>
      </w:r>
      <w:r>
        <w:rPr>
          <w:rFonts w:ascii="Times New Roman" w:cs="Times New Roman" w:eastAsia="標楷體" w:hAnsi="Times New Roman"/>
          <w:color w:val="0000FF"/>
          <w:sz w:val="20"/>
          <w:szCs w:val="20"/>
        </w:rPr>
        <w:t xml:space="preserve"> = 2; a plan takes about 20 ms. A single-move variant with the same values (one pick-up and one drop-off, no annealing) separates the effect of the values from that of the routes.</w:t>
      </w:r>
    </w:p>
    <w:p>
      <w:pPr>
        <w:keepNext/>
        <w:spacing w:after="30" w:before="90" w:line="240"/>
      </w:pPr>
      <w:r>
        <w:rPr>
          <w:rFonts w:ascii="Times New Roman" w:cs="Times New Roman" w:eastAsia="標楷體" w:hAnsi="Times New Roman"/>
          <w:b/>
          <w:bCs/>
          <w:color w:val="0000FF"/>
          <w:sz w:val="22"/>
          <w:szCs w:val="22"/>
        </w:rPr>
        <w:t xml:space="preserve">2.7. Live demo</w:t>
      </w:r>
    </w:p>
    <w:p>
      <w:pPr>
        <w:spacing w:after="0" w:line="240"/>
        <w:ind w:firstLine="288"/>
        <w:jc w:val="both"/>
      </w:pPr>
      <w:r>
        <w:rPr>
          <w:rFonts w:ascii="Times New Roman" w:cs="Times New Roman" w:eastAsia="標楷體"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15.</w:t>
      </w:r>
    </w:p>
    <w:p>
      <w:pPr>
        <w:keepNext/>
        <w:spacing w:after="40" w:before="120" w:line="240"/>
      </w:pPr>
      <w:r>
        <w:rPr>
          <w:rFonts w:ascii="Times New Roman" w:cs="Times New Roman" w:eastAsia="標楷體" w:hAnsi="Times New Roman"/>
          <w:b/>
          <w:bCs/>
          <w:color w:val="0000FF"/>
          <w:sz w:val="24"/>
          <w:szCs w:val="24"/>
        </w:rPr>
        <w:t xml:space="preserve">3. Experiments</w:t>
      </w:r>
    </w:p>
    <w:p>
      <w:pPr>
        <w:keepNext/>
        <w:spacing w:after="30" w:before="90" w:line="240"/>
      </w:pPr>
      <w:r>
        <w:rPr>
          <w:rFonts w:ascii="Times New Roman" w:cs="Times New Roman" w:eastAsia="標楷體" w:hAnsi="Times New Roman"/>
          <w:b/>
          <w:bCs/>
          <w:color w:val="0000FF"/>
          <w:sz w:val="22"/>
          <w:szCs w:val="22"/>
        </w:rPr>
        <w:t xml:space="preserve">3.1. Datasets, splits and environment</w:t>
      </w:r>
    </w:p>
    <w:p>
      <w:pPr>
        <w:spacing w:after="0" w:line="240"/>
        <w:ind w:firstLine="288"/>
        <w:jc w:val="both"/>
      </w:pPr>
      <w:r>
        <w:rPr>
          <w:rFonts w:ascii="Times New Roman" w:cs="Times New Roman" w:eastAsia="標楷體" w:hAnsi="Times New Roman"/>
          <w:color w:val="0000FF"/>
          <w:sz w:val="20"/>
          <w:szCs w:val="20"/>
        </w:rPr>
        <w:t xml:space="preserve">Table 2 lists the data. NTU rows are split by time: training 1 Sep 2024–9 Mar 2025, validation 10–31 Mar 2025 (early stopping), test 1 Apr–22 Jun 2025 (1.22 M station-slots never seen by the model). NSYSU uses 2–7 Oct for training, 8–9 Oct for validation and 10–15 Oct for testing; the timetable test leaves out one teaching day of 2–16 Oct at a time. The replay simulator uses the 28 in-semester weekdays of the test period with ≥ 95% snapshot coverage; the route-search settings were chosen on the 16 such weekdays of 10–31 Mar 2025. On a 2-vCPU, 7 GB container (Python 3.11, LightGBM 4.7) every experiment runs in under 20 min; one simulated day takes about 3 s. All random steps use fixed seeds.</w:t>
      </w:r>
    </w:p>
    <w:p>
      <w:pPr>
        <w:keepNext/>
        <w:keepLines/>
        <w:spacing w:after="50" w:before="100" w:line="220"/>
        <w:jc w:val="both"/>
      </w:pPr>
      <w:r>
        <w:rPr>
          <w:rFonts w:ascii="Times New Roman" w:cs="Times New Roman" w:eastAsia="標楷體" w:hAnsi="Times New Roman"/>
          <w:b/>
          <w:bCs/>
          <w:color w:val="0000FF"/>
          <w:sz w:val="17"/>
          <w:szCs w:val="17"/>
        </w:rPr>
        <w:t xml:space="preserve">Table 2. </w:t>
      </w:r>
      <w:r>
        <w:rPr>
          <w:rFonts w:ascii="Times New Roman" w:cs="Times New Roman" w:eastAsia="標楷體"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1–16 Oct 2026, 10 min, 309 stations ≤ 5 km</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660 k station-slots (15 complete days)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bell and off-day features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NSYSU course catalogue [27]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semester 115-1, 2,475 courses, by period</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2,589 weekly class sessions</w:t>
            </w:r>
          </w:p>
        </w:tc>
      </w:tr>
    </w:tbl>
    <w:p>
      <w:pPr>
        <w:spacing w:after="80" w:before="0" w:line="120"/>
      </w:pPr>
      <w:r>
        <w:rPr>
          <w:rFonts w:ascii="Times New Roman" w:cs="Times New Roman" w:eastAsia="標楷體" w:hAnsi="Times New Roman"/>
          <w:sz w:val="6"/>
          <w:szCs w:val="6"/>
        </w:rPr>
        <w:t xml:space="preserve"/>
      </w:r>
    </w:p>
    <w:p>
      <w:pPr>
        <w:keepNext/>
        <w:spacing w:after="30" w:before="90" w:line="240"/>
      </w:pPr>
      <w:r>
        <w:rPr>
          <w:rFonts w:ascii="Times New Roman" w:cs="Times New Roman" w:eastAsia="標楷體" w:hAnsi="Times New Roman"/>
          <w:b/>
          <w:bCs/>
          <w:color w:val="0000FF"/>
          <w:sz w:val="22"/>
          <w:szCs w:val="22"/>
        </w:rPr>
        <w:t xml:space="preserve">3.2. Class-end stockouts at NSYSU</w:t>
      </w:r>
    </w:p>
    <w:p>
      <w:pPr>
        <w:spacing w:after="0" w:line="240"/>
        <w:ind w:firstLine="288"/>
        <w:jc w:val="both"/>
      </w:pPr>
      <w:r>
        <w:rPr>
          <w:rFonts w:ascii="Times New Roman" w:cs="Times New Roman" w:eastAsia="標楷體" w:hAnsi="Times New Roman"/>
          <w:color w:val="0000FF"/>
          <w:sz w:val="20"/>
          <w:szCs w:val="20"/>
        </w:rPr>
        <w:t xml:space="preserve">Figs. 5 and 6 summarize the eight teaching weekdays of 2–14 Oct 2026 (9–10 Oct are holidays). Campus and KRT exits are the two ends of a tide: campus stations fill between 08:00 and 10:00 while both KRT exits run empty; after the 12:00 bell the campus loses 93 bikes (55%) in 20 minutes, recovers over lunch, then drains through the 16:00 and 17:00 bells (−68 and −47 bikes within 40 minutes), and within an hour of the 17:00 bell 88% of the remaining campus stock is gone.</w:t>
      </w:r>
    </w:p>
    <w:p>
      <w:pPr>
        <w:keepNext/>
        <w:spacing w:after="40" w:before="120"/>
        <w:jc w:val="center"/>
      </w:pPr>
      <w:r>
        <w:drawing>
          <wp:inline distT="0" distB="0" distL="0" distR="0">
            <wp:extent cx="29432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94310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5. </w:t>
      </w:r>
      <w:r>
        <w:rPr>
          <w:rFonts w:ascii="Times New Roman" w:cs="Times New Roman" w:eastAsia="標楷體" w:hAnsi="Times New Roman"/>
          <w:color w:val="0000FF"/>
          <w:sz w:val="17"/>
          <w:szCs w:val="17"/>
        </w:rPr>
        <w:t xml:space="preserve">NSYSU, eight teaching weekdays in Oct 2026: bikes at the 8 campus stations and the 2 KRT Sizihwan exits (mean, band = IQR; dashed = weekend campus). Bottom: students whose class ends at each period end, Mon–Fri mean of the 115-1 catalogue [27].</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6. </w:t>
      </w:r>
      <w:r>
        <w:rPr>
          <w:rFonts w:ascii="Times New Roman" w:cs="Times New Roman" w:eastAsia="標楷體" w:hAnsi="Times New Roman"/>
          <w:color w:val="0000FF"/>
          <w:sz w:val="17"/>
          <w:szCs w:val="17"/>
        </w:rPr>
        <w:t xml:space="preserve">Probability that a station is empty, by time of day on teaching weekdays, for the campus stations, the KRT exits and the four busiest gateway stations.</w:t>
      </w:r>
    </w:p>
    <w:p>
      <w:pPr>
        <w:keepNext/>
        <w:spacing w:after="40" w:before="120"/>
        <w:jc w:val="center"/>
      </w:pPr>
      <w:r>
        <w:drawing>
          <wp:inline distT="0" distB="0" distL="0" distR="0">
            <wp:extent cx="26479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138112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7. </w:t>
      </w:r>
      <w:r>
        <w:rPr>
          <w:rFonts w:ascii="Times New Roman" w:cs="Times New Roman" w:eastAsia="標楷體" w:hAnsi="Times New Roman"/>
          <w:color w:val="0000FF"/>
          <w:sz w:val="17"/>
          <w:szCs w:val="17"/>
        </w:rPr>
        <w:t xml:space="preserve">Students released by each daytime bell against bikes leaving the 8 campus stations in the next 20 min (97 bells, 2–16 Oct 2026); open: windows starting 30 min earlier.</w:t>
      </w:r>
    </w:p>
    <w:p>
      <w:pPr>
        <w:spacing w:after="0" w:line="240"/>
        <w:ind w:firstLine="288"/>
        <w:jc w:val="both"/>
      </w:pPr>
      <w:r>
        <w:rPr>
          <w:rFonts w:ascii="Times New Roman" w:cs="Times New Roman" w:eastAsia="標楷體" w:hAnsi="Times New Roman"/>
          <w:color w:val="0000FF"/>
          <w:sz w:val="20"/>
          <w:szCs w:val="20"/>
        </w:rPr>
        <w:t xml:space="preserve">The 246 stockout episodes at campus stations amount to 3.8 per station and day, with a median length of 20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spacing w:after="0" w:line="240"/>
        <w:ind w:firstLine="288"/>
        <w:jc w:val="both"/>
      </w:pPr>
      <w:r>
        <w:rPr>
          <w:rFonts w:ascii="Times New Roman" w:cs="Times New Roman" w:eastAsia="標楷體" w:hAnsi="Times New Roman"/>
          <w:color w:val="0000FF"/>
          <w:sz w:val="20"/>
          <w:szCs w:val="20"/>
        </w:rPr>
        <w:t xml:space="preserve">The course catalogue shows which bells matter (Fig. 5, bottom). On weekdays the 12:00 bell releases 3,700–4,600 students and the 16:00 bell 2,400–4,100, against at most 1,600 at any other period end; on Wednesdays no class ends at 17:00. Averaged over weekdays, 12:00, 16:00 and 17:00 are the three largest, the major bells already used by the NSYSU features. Over the 97 daytime bells (09:00–18:00) of the ten teaching days of 2–16 Oct, the bikes leaving the campus stations in the 20 minutes after a bell rise with the number of students released (Spearman ρ = 0.59, Fig. 7), against ρ = 0.33 for the 20 minutes that start half an hour before the same bells. Between weekdays, the size of the same bell relates only weakly to its outflow (ρ = 0.27, p = 0.008).</w:t>
      </w:r>
    </w:p>
    <w:p>
      <w:pPr>
        <w:keepNext/>
        <w:spacing w:after="30" w:before="90" w:line="240"/>
      </w:pPr>
      <w:r>
        <w:rPr>
          <w:rFonts w:ascii="Times New Roman" w:cs="Times New Roman" w:eastAsia="標楷體"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標楷體"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8 shows a reactive pattern: pick-ups from campus peak at 08:00–09:00 after the morning inflow, drop-offs at campus peak at 16:00–17:00, and only 19% of campus drop-offs happen in the hour before a major bell.</w:t>
      </w:r>
    </w:p>
    <w:p>
      <w:pPr>
        <w:spacing w:after="0" w:line="240"/>
        <w:ind w:firstLine="288"/>
        <w:jc w:val="both"/>
      </w:pPr>
      <w:r>
        <w:rPr>
          <w:rFonts w:ascii="Times New Roman" w:cs="Times New Roman" w:eastAsia="標楷體" w:hAnsi="Times New Roman"/>
          <w:color w:val="0000FF"/>
          <w:sz w:val="20"/>
          <w:szCs w:val="20"/>
        </w:rPr>
        <w:t xml:space="preserve">The censoring correction is large where it matters: at campus stations on weekdays, observed rentals understate demand by 8% at 12:00, 17% at 17:00, 39% at 18:00 and 2.1× at 22:00, because campus stations are empty 46% of the time at 17:00–19:00. These corrected rates are the demand input of the planner.</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54305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8. </w:t>
      </w:r>
      <w:r>
        <w:rPr>
          <w:rFonts w:ascii="Times New Roman" w:cs="Times New Roman" w:eastAsia="標楷體" w:hAnsi="Times New Roman"/>
          <w:color w:val="0000FF"/>
          <w:sz w:val="17"/>
          <w:szCs w:val="17"/>
        </w:rPr>
        <w:t xml:space="preserve">Inferred truck moves per hour and day at the 59 campus and 85 ring stations (drop-offs above the axis, pick-ups below); dashed: 12:10 and 17:20 bells.</w:t>
      </w:r>
    </w:p>
    <w:p>
      <w:pPr>
        <w:spacing w:after="0" w:line="240"/>
        <w:ind w:firstLine="288"/>
        <w:jc w:val="both"/>
      </w:pPr>
      <w:r>
        <w:rPr>
          <w:rFonts w:ascii="Times New Roman" w:cs="Times New Roman" w:eastAsia="標楷體" w:hAnsi="Times New Roman"/>
          <w:color w:val="0000FF"/>
          <w:sz w:val="20"/>
          <w:szCs w:val="20"/>
        </w:rPr>
        <w:t xml:space="preserve">The checks of Sec. 2.3.1 (Fig. 9) support the inference with one qualification. Conservation: the area loses 600 bikes per day through trips, the flagged moves bring back 394 and the unflagged residual 185, so small top-ups below the threshold are missed and the 2,550 drop-offs are a lower bound. Sensitivity: across thresholds of 3–8 bikes and windows of 1–6 h the drop-off volume stays within 2,150–2,975 bikes per day, the share before a major bell within 18–20%, the peak hour at 17:00 and the reproduction R² above 0.977. Jumps: 56% of flagged windows contain a ≥ 8-bike jump in the flagged direction against 8% of unflagged ones. Rates: on 14.6 k well-stocked campus station-hours of the test period, actual rentals are 12% above the naive rate but only 4% above the corrected one. The volume is plausible: 4,700 bike-moves per day is about 240 truck loads of 20, and a press report on the operator’s crews describes over a thousand bikes collecting at riverside stations in a single day and being trucked back overnight [26].</w:t>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67640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9. </w:t>
      </w:r>
      <w:r>
        <w:rPr>
          <w:rFonts w:ascii="Times New Roman" w:cs="Times New Roman" w:eastAsia="標楷體" w:hAnsi="Times New Roman"/>
          <w:color w:val="0000FF"/>
          <w:sz w:val="17"/>
          <w:szCs w:val="17"/>
        </w:rPr>
        <w:t xml:space="preserve">Checks on the operator inference. (a) Inferred drop-offs per day by threshold and window; dashed: bikes arriving in ≥ 8-bike jumps. (b) Actual rentals over the training-period rate on well-stocked campus station-hours; dashed: 12:10 and 17:20 bells.</w:t>
      </w:r>
    </w:p>
    <w:p>
      <w:pPr>
        <w:keepNext/>
        <w:spacing w:after="30" w:before="90" w:line="240"/>
      </w:pPr>
      <w:r>
        <w:rPr>
          <w:rFonts w:ascii="Times New Roman" w:cs="Times New Roman" w:eastAsia="標楷體" w:hAnsi="Times New Roman"/>
          <w:b/>
          <w:bCs/>
          <w:color w:val="0000FF"/>
          <w:sz w:val="22"/>
          <w:szCs w:val="22"/>
        </w:rPr>
        <w:t xml:space="preserve">3.4. Stockout prediction</w:t>
      </w:r>
    </w:p>
    <w:p>
      <w:pPr>
        <w:spacing w:after="0" w:line="240"/>
        <w:ind w:firstLine="288"/>
        <w:jc w:val="both"/>
      </w:pPr>
      <w:r>
        <w:rPr>
          <w:rFonts w:ascii="Times New Roman" w:cs="Times New Roman" w:eastAsia="標楷體" w:hAnsi="Times New Roman"/>
          <w:color w:val="0000FF"/>
          <w:sz w:val="20"/>
          <w:szCs w:val="20"/>
        </w:rPr>
        <w:t xml:space="preserve">Table 3 and Figs. 10–11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A constant forecast of the 21% base rate would score Brier 0.165, so the full model removes half of that error. Calibration is good without post-processing: ECE 0.012 and a reliability curve on the diagonal up to p = 0.9 (Fig. 10a), while the seasonal baseline under-predicts at high probabilities. The day-level bootstrap gives half-widths of about 0.005 AUC for the GBMs, and every paired difference has an interval that excludes zero: full against inventory-only +0.010 [0.009, 0.011], inventory-only against logistic +0.007 [0.006, 0.007] and against the corrected roll-out +0.027 [0.025, 0.029].</w:t>
      </w:r>
    </w:p>
    <w:p>
      <w:pPr>
        <w:keepNext/>
        <w:keepLines/>
        <w:spacing w:after="50" w:before="100" w:line="220"/>
        <w:jc w:val="both"/>
      </w:pPr>
      <w:r>
        <w:rPr>
          <w:rFonts w:ascii="Times New Roman" w:cs="Times New Roman" w:eastAsia="標楷體" w:hAnsi="Times New Roman"/>
          <w:b/>
          <w:bCs/>
          <w:color w:val="0000FF"/>
          <w:sz w:val="17"/>
          <w:szCs w:val="17"/>
        </w:rPr>
        <w:t xml:space="preserve">Table 3. </w:t>
      </w:r>
      <w:r>
        <w:rPr>
          <w:rFonts w:ascii="Times New Roman" w:cs="Times New Roman" w:eastAsia="標楷體"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標楷體"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標楷體"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標楷體"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標楷體"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標楷體" w:hAnsi="Times New Roman"/>
                <w:b w:val="false"/>
                <w:bCs w:val="false"/>
                <w:color w:val="0000FF"/>
                <w:sz w:val="15"/>
                <w:szCs w:val="15"/>
              </w:rPr>
              <w:t xml:space="preserve">670</w:t>
            </w:r>
          </w:p>
        </w:tc>
      </w:tr>
    </w:tbl>
    <w:p>
      <w:pPr>
        <w:spacing w:after="80" w:before="0" w:line="120"/>
      </w:pPr>
      <w:r>
        <w:rPr>
          <w:rFonts w:ascii="Times New Roman" w:cs="Times New Roman" w:eastAsia="標楷體" w:hAnsi="Times New Roman"/>
          <w:sz w:val="6"/>
          <w:szCs w:val="6"/>
        </w:rPr>
        <w:t xml:space="preserve"/>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90500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10. </w:t>
      </w:r>
      <w:r>
        <w:rPr>
          <w:rFonts w:ascii="Times New Roman" w:cs="Times New Roman" w:eastAsia="標楷體" w:hAnsi="Times New Roman"/>
          <w:color w:val="0000FF"/>
          <w:sz w:val="17"/>
          <w:szCs w:val="17"/>
        </w:rPr>
        <w:t xml:space="preserve">(a) Reliability of the 30-minute predictions on the NTU test months. (b) AUC on all stations, campus stations, and campus slots within 40 min after a major bell.</w:t>
      </w:r>
    </w:p>
    <w:p>
      <w:pPr>
        <w:spacing w:after="0" w:line="240"/>
        <w:ind w:firstLine="288"/>
        <w:jc w:val="both"/>
      </w:pPr>
      <w:r>
        <w:rPr>
          <w:rFonts w:ascii="Times New Roman" w:cs="Times New Roman" w:eastAsia="標楷體"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ECE 0.039 against 0.059 at 30 min), the first direct evidence that Eq. (3) improves a downstream prediction. As a 30th feature the chain raises the full model’s AUC by only 0.001–0.003 while taking 24–54% of the split gain: real information, almost all of it already in the features. The proposal’s 400-draw sampler matches the exact chain to within 0.01 (correlation 0.999).</w:t>
      </w:r>
    </w:p>
    <w:p>
      <w:pPr>
        <w:spacing w:after="0" w:line="240"/>
        <w:ind w:firstLine="288"/>
        <w:jc w:val="both"/>
      </w:pPr>
      <w:r>
        <w:rPr>
          <w:rFonts w:ascii="Times New Roman" w:cs="Times New Roman" w:eastAsia="標楷體" w:hAnsi="Times New Roman"/>
          <w:color w:val="0000FF"/>
          <w:sz w:val="20"/>
          <w:szCs w:val="20"/>
        </w:rPr>
        <w:t xml:space="preserve">Every model loses accuracy as the horizon grows, at different rates (Fig. 11): from 30 to 120 min the full GBM falls from 0.932 to 0.899, the inventory-only GBM to 0.871, the logistic model to 0.849, the steepest fall, and the roll-out to 0.857, while the seasonal baseline stays near 0.81. For a two-hour view the recent trip flows are worth 0.028 AUC, three times their value at 30 min, and the roll-out overtakes the linear model. For a pre-bell plan made 60–90 minutes ahead the full model keeps AUC ≥ 0.90 and ECE ≤ 0.014.</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11. </w:t>
      </w:r>
      <w:r>
        <w:rPr>
          <w:rFonts w:ascii="Times New Roman" w:cs="Times New Roman" w:eastAsia="標楷體" w:hAnsi="Times New Roman"/>
          <w:color w:val="0000FF"/>
          <w:sz w:val="17"/>
          <w:szCs w:val="17"/>
        </w:rPr>
        <w:t xml:space="preserve">Ranking (a) and probability quality (b) by horizon on the NTU test months, all 144 stations; bands: 95% day-bootstrap intervals for the full GBM and the calibrated roll-out.</w:t>
      </w:r>
    </w:p>
    <w:p>
      <w:pPr>
        <w:spacing w:after="0" w:line="240"/>
        <w:ind w:firstLine="288"/>
        <w:jc w:val="both"/>
      </w:pPr>
      <w:r>
        <w:rPr>
          <w:rFonts w:ascii="Times New Roman" w:cs="Times New Roman" w:eastAsia="標楷體"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because hour of day already encodes a fixed timetable. The hard cases are stations that are still well stocked 30 minutes before a bell (AUC 0.79 at h = 30); Sec. 3.5 tests whether the course catalogue helps there.</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43225" cy="158115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12. </w:t>
      </w:r>
      <w:r>
        <w:rPr>
          <w:rFonts w:ascii="Times New Roman" w:cs="Times New Roman" w:eastAsia="標楷體" w:hAnsi="Times New Roman"/>
          <w:color w:val="0000FF"/>
          <w:sz w:val="17"/>
          <w:szCs w:val="17"/>
        </w:rPr>
        <w:t xml:space="preserve">NSYSU. (a) Test days 10–15 Oct, h = 30 min: AUC with 95% station-day intervals. (b) AUC change from the five catalogue features, leave-one-day-out, 95% day intervals; pre-bell: campus, ≥ 5 bikes, 30 min before a bell; AM: 07:00–10:00.</w:t>
      </w:r>
    </w:p>
    <w:p>
      <w:pPr>
        <w:keepNext/>
        <w:spacing w:after="30" w:before="90" w:line="240"/>
      </w:pPr>
      <w:r>
        <w:rPr>
          <w:rFonts w:ascii="Times New Roman" w:cs="Times New Roman" w:eastAsia="標楷體" w:hAnsi="Times New Roman"/>
          <w:b/>
          <w:bCs/>
          <w:color w:val="0000FF"/>
          <w:sz w:val="22"/>
          <w:szCs w:val="22"/>
        </w:rPr>
        <w:t xml:space="preserve">3.5. Transfer to NSYSU</w:t>
      </w:r>
    </w:p>
    <w:p>
      <w:pPr>
        <w:spacing w:after="0" w:line="240"/>
        <w:ind w:firstLine="288"/>
        <w:jc w:val="both"/>
      </w:pPr>
      <w:r>
        <w:rPr>
          <w:rFonts w:ascii="Times New Roman" w:cs="Times New Roman" w:eastAsia="標楷體" w:hAnsi="Times New Roman"/>
          <w:color w:val="0000FF"/>
          <w:sz w:val="20"/>
          <w:szCs w:val="20"/>
        </w:rPr>
        <w:t xml:space="preserve">Fig. 12(a) shows that the inventory-only NTU model works at NSYSU without any local data: zero-shot AUC 0.934 on all 309 Kaohsiung stations and 0.943 on the 8 campus stations at h = 30, with Brier 0.049 / 0.068 and ECE 0.023 / 0.019. Fine-tuning on six NSYSU days adds 0.006 [0.005, 0.007]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0.894 zero-shot and 0.906 fine-tuned. On campus the three learned models differ by at most 0.003, against station-day intervals of about ±0.010.</w:t>
      </w:r>
    </w:p>
    <w:p>
      <w:pPr>
        <w:spacing w:after="0" w:line="240"/>
        <w:ind w:firstLine="288"/>
        <w:jc w:val="both"/>
      </w:pPr>
      <w:r>
        <w:rPr>
          <w:rFonts w:ascii="Times New Roman" w:cs="Times New Roman" w:eastAsia="標楷體" w:hAnsi="Times New Roman"/>
          <w:b/>
          <w:bCs/>
          <w:color w:val="0000FF"/>
          <w:sz w:val="20"/>
          <w:szCs w:val="20"/>
        </w:rPr>
        <w:t xml:space="preserve">Timetable intensity. </w:t>
      </w:r>
      <w:r>
        <w:rPr>
          <w:rFonts w:ascii="Times New Roman" w:cs="Times New Roman" w:eastAsia="標楷體" w:hAnsi="Times New Roman"/>
          <w:color w:val="0000FF"/>
          <w:sz w:val="20"/>
          <w:szCs w:val="20"/>
        </w:rPr>
        <w:t xml:space="preserve">Tested on each teaching day after training on the other fourteen days, the local inventory-only model reaches AUC 0.941 on all stations and 0.947 on campus at h = 30, 0.010 [0.009, 0.011] above zero-shot (0.021 at h = 60). The five catalogue features (Fig. 12b) change AUC by at most 0.001 on all and on campus stations and take 1% of the split gain. For the hard case of Sec. 3.4, campus stations still holding ≥ 5 bikes 30 min before a bell (2.2 k slots, 103 stockouts), AUC moves from 0.881 to 0.886 at h = 30 and from 0.888 to 0.895 at h = 60, with intervals that include zero, and training on 2–11 Oct to test on 12–16 Oct gives effects of opposite sign at the two horizons. In the leave-one-day-out test the only significant effect is a lower Brier score at the gateway stations (−0.0008 [−0.0012, −0.0005]). Hour, weekday and bell times already encode a timetable that repeats every week; the catalogue should matter when the timetable changes, as it will next semester.</w:t>
      </w:r>
    </w:p>
    <w:p>
      <w:pPr>
        <w:keepNext/>
        <w:spacing w:after="30" w:before="90" w:line="240"/>
      </w:pPr>
      <w:r>
        <w:rPr>
          <w:rFonts w:ascii="Times New Roman" w:cs="Times New Roman" w:eastAsia="標楷體" w:hAnsi="Times New Roman"/>
          <w:b/>
          <w:bCs/>
          <w:color w:val="0000FF"/>
          <w:sz w:val="22"/>
          <w:szCs w:val="22"/>
        </w:rPr>
        <w:t xml:space="preserve">3.6. Replay simulation</w:t>
      </w:r>
    </w:p>
    <w:p>
      <w:pPr>
        <w:spacing w:after="0" w:line="240"/>
        <w:ind w:firstLine="288"/>
        <w:jc w:val="both"/>
      </w:pPr>
      <w:r>
        <w:rPr>
          <w:rFonts w:ascii="Times New Roman" w:cs="Times New Roman" w:eastAsia="標楷體" w:hAnsi="Times New Roman"/>
          <w:color w:val="0000FF"/>
          <w:sz w:val="20"/>
          <w:szCs w:val="20"/>
        </w:rPr>
        <w:t xml:space="preserve">Over the 28 replayed weekdays the area records 32,100 rentals per day; without rebalancing 3,390 of them (10.5%) find an empty station and the 144 stations spend 17,800 station-minutes empty per day. Fig. 13 gives the results per policy. With the greedy step, one truck avoids 5–7% of unmet rentals, three trucks 16–17% and six trucks 25–27%; per day the probabilistic policy beats the point policy by 2.0–2.4 points (95% intervals exclude zero) but not the reactive one (0.0–0.4 points), and the point policy, which waits for a forecast deficit instead of acting on an empty station, cuts empty station-minutes least (14% against 41% with six trucks). Replaying the inferred operator moves, which inject about 5,100 bikes per day without any truck constraint, avoids 61%; it is an upper reference, not a policy.</w:t>
      </w:r>
    </w:p>
    <w:p>
      <w:pPr>
        <w:spacing w:after="0" w:line="240"/>
        <w:ind w:firstLine="288"/>
        <w:jc w:val="both"/>
      </w:pPr>
      <w:r>
        <w:rPr>
          <w:rFonts w:ascii="Times New Roman" w:cs="Times New Roman" w:eastAsia="標楷體" w:hAnsi="Times New Roman"/>
          <w:color w:val="0000FF"/>
          <w:sz w:val="20"/>
          <w:szCs w:val="20"/>
        </w:rPr>
        <w:t xml:space="preserve">The route search avoids 13%, 30% and 45% of unmet rentals with 1, 3 and 6 trucks and drives about as far as the greedy policies (65, 219 and 430 km per day). Per day it beats the greedy probabilistic policy by 6.1 [5.2, 7.0], 14.0 [12.0, 16.0] and 19.3 [17.4, 21.2] points, on all 28 days at every fleet size. Most of the gain comes from how moves are priced: the single-move variant with the same values already avoids 12%, 28% and 44%. The routes add 0.7–2.1 points of unmet rentals (the one-truck interval includes zero) and 1.6–8.4 points of empty station-minutes; with one truck the route search cuts empty minutes less than the greedy probabilistic and reactive policies (6% against 7–8%), because its values count rentals, not empty time. Annealing and 2-opt improve the route found by greedy insertion in 40–49% of the plans and raise the total planned value by 8–9%. On the validation days the time cost mattered most: without it the search builds long routes that collect more value at a lower rate, and driving whole six-stop routes was the worst setting tried (2,814 against 2,567 unmet rentals per day with three trucks).</w:t>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676400"/>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13. </w:t>
      </w:r>
      <w:r>
        <w:rPr>
          <w:rFonts w:ascii="Times New Roman" w:cs="Times New Roman" w:eastAsia="標楷體" w:hAnsi="Times New Roman"/>
          <w:color w:val="0000FF"/>
          <w:sz w:val="17"/>
          <w:szCs w:val="17"/>
        </w:rPr>
        <w:t xml:space="preserve">Replay of 28 NTU weekdays: share of (a) unmet rentals and (b) empty station-minutes avoided against no rebalancing, with 95% day-bootstrap intervals; trucks drive 55–70, 192–232 and 396–456 km per day with 1, 3 and 6 trucks.</w:t>
      </w:r>
    </w:p>
    <w:p>
      <w:pPr>
        <w:keepNext/>
        <w:spacing w:after="40" w:before="120" w:line="240"/>
      </w:pPr>
      <w:r>
        <w:rPr>
          <w:rFonts w:ascii="Times New Roman" w:cs="Times New Roman" w:eastAsia="標楷體" w:hAnsi="Times New Roman"/>
          <w:b/>
          <w:bCs/>
          <w:color w:val="0000FF"/>
          <w:sz w:val="24"/>
          <w:szCs w:val="24"/>
        </w:rPr>
        <w:t xml:space="preserve">4. Progress, risks and next steps</w:t>
      </w:r>
    </w:p>
    <w:p>
      <w:pPr>
        <w:spacing w:after="0" w:line="240"/>
        <w:ind w:firstLine="288"/>
        <w:jc w:val="both"/>
      </w:pPr>
      <w:r>
        <w:rPr>
          <w:rFonts w:ascii="Times New Roman" w:cs="Times New Roman" w:eastAsia="標楷體" w:hAnsi="Times New Roman"/>
          <w:color w:val="0000FF"/>
          <w:sz w:val="20"/>
          <w:szCs w:val="20"/>
        </w:rPr>
        <w:t xml:space="preserve">Table 4 sets the numbers the proposal expected against what the midterm experiments gave. The predictor met every target, and transfer was easier than expected. The route search raised the simulator numbers to 13%, 30% and 45% with 1, 3 and 6 trucks, approaching the proposal’s 50% with six trucks. The replay also understates what rebalancing can do, because it contains only recorded rentals: the demand that was lost at empty stations, which rebalancing would serve, is not yet counted. The operator replay (61%) injects about 5,100 bikes per day without any truck constraint and is a reference, not a reachable target.</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14. </w:t>
      </w:r>
      <w:r>
        <w:rPr>
          <w:rFonts w:ascii="Times New Roman" w:cs="Times New Roman" w:eastAsia="標楷體" w:hAnsi="Times New Roman"/>
          <w:color w:val="0000FF"/>
          <w:sz w:val="17"/>
          <w:szCs w:val="17"/>
        </w:rPr>
        <w:t xml:space="preserve">Schedule with completion at 29 Oct (dark = done; PL 林沛霆, JC 陳佳晨, SL 林詩穎).</w:t>
      </w:r>
    </w:p>
    <w:p>
      <w:pPr>
        <w:keepNext/>
        <w:keepLines/>
        <w:spacing w:after="50" w:before="100" w:line="220"/>
        <w:jc w:val="both"/>
      </w:pPr>
      <w:r>
        <w:rPr>
          <w:rFonts w:ascii="Times New Roman" w:cs="Times New Roman" w:eastAsia="標楷體" w:hAnsi="Times New Roman"/>
          <w:b/>
          <w:bCs/>
          <w:color w:val="0000FF"/>
          <w:sz w:val="17"/>
          <w:szCs w:val="17"/>
        </w:rPr>
        <w:t xml:space="preserve">Table 4. </w:t>
      </w:r>
      <w:r>
        <w:rPr>
          <w:rFonts w:ascii="Times New Roman" w:cs="Times New Roman" w:eastAsia="標楷體"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built exactly; AUC 0.895, so the classifier (0.922–0.932) predicts and the chain prices bikes for the planner</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0.012 (NTU), 0.023 (NSYSU zero-shot)</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標楷體"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標楷體" w:hAnsi="Times New Roman"/>
                <w:b w:val="false"/>
                <w:bCs w:val="false"/>
                <w:color w:val="0000FF"/>
                <w:sz w:val="15"/>
                <w:szCs w:val="15"/>
              </w:rPr>
              <w:t xml:space="preserve">13% / 30% / 45% (route search); greedy 7% / 17% / 27%</w:t>
            </w:r>
          </w:p>
        </w:tc>
      </w:tr>
    </w:tbl>
    <w:p>
      <w:pPr>
        <w:spacing w:after="80" w:before="0" w:line="120"/>
      </w:pPr>
      <w:r>
        <w:rPr>
          <w:rFonts w:ascii="Times New Roman" w:cs="Times New Roman" w:eastAsia="標楷體" w:hAnsi="Times New Roman"/>
          <w:sz w:val="6"/>
          <w:szCs w:val="6"/>
        </w:rPr>
        <w:t xml:space="preserve"/>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43225" cy="2486025"/>
                    </a:xfrm>
                    <a:prstGeom prst="rect">
                      <a:avLst/>
                    </a:prstGeom>
                  </pic:spPr>
                </pic:pic>
              </a:graphicData>
            </a:graphic>
          </wp:inline>
        </w:drawing>
      </w:r>
    </w:p>
    <w:p>
      <w:pPr>
        <w:keepLines/>
        <w:spacing w:after="140" w:before="0" w:line="200"/>
        <w:jc w:val="both"/>
      </w:pPr>
      <w:r>
        <w:rPr>
          <w:rFonts w:ascii="Times New Roman" w:cs="Times New Roman" w:eastAsia="標楷體" w:hAnsi="Times New Roman"/>
          <w:b/>
          <w:bCs/>
          <w:color w:val="0000FF"/>
          <w:sz w:val="17"/>
          <w:szCs w:val="17"/>
        </w:rPr>
        <w:t xml:space="preserve">Figure 15. </w:t>
      </w:r>
      <w:r>
        <w:rPr>
          <w:rFonts w:ascii="Times New Roman" w:cs="Times New Roman" w:eastAsia="標楷體" w:hAnsi="Times New Roman"/>
          <w:sz w:val="17"/>
          <w:szCs w:val="17"/>
        </w:rPr>
        <w:t xml:space="preserve">Mock-up of the live NSYSU demo (real station positions and stock; probabilities and route illustrative).</w:t>
      </w:r>
    </w:p>
    <w:p>
      <w:pPr>
        <w:keepNext/>
        <w:spacing w:after="0" w:line="240"/>
        <w:ind w:firstLine="288"/>
        <w:jc w:val="both"/>
      </w:pPr>
      <w:r>
        <w:rPr>
          <w:rFonts w:ascii="Times New Roman" w:cs="Times New Roman" w:eastAsia="標楷體" w:hAnsi="Times New Roman"/>
          <w:color w:val="0000FF"/>
          <w:sz w:val="20"/>
          <w:szCs w:val="20"/>
        </w:rPr>
        <w:t xml:space="preserve">Fig. 14 updates the schedule: data pipeline and demand reconstruction are complete, the predictor is trained and transferred ahead of plan, and the simulator and the route-search planner exist ahead of plan. None of the proposal’s three fallbacks was needed. Remaining work:</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rates for the planner at NSYSU, where no trip data exist, estimated from the logged inventory changes (lower bounds on rentals and returns);</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a two-sided (empty / full) label for the pre-bell cases where the predictor is weakest;</w:t>
      </w:r>
    </w:p>
    <w:p>
      <w:pPr>
        <w:spacing w:after="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標楷體" w:hAnsi="Times New Roman"/>
          <w:color w:val="0000FF"/>
          <w:sz w:val="20"/>
          <w:szCs w:val="20"/>
        </w:rPr>
        <w:t xml:space="preserve">– </w:t>
      </w:r>
      <w:r>
        <w:rPr>
          <w:rFonts w:ascii="Times New Roman" w:cs="Times New Roman" w:eastAsia="標楷體" w:hAnsi="Times New Roman"/>
          <w:color w:val="0000FF"/>
          <w:sz w:val="20"/>
          <w:szCs w:val="20"/>
        </w:rPr>
        <w:t xml:space="preserve">the live NSYSU demo (Fig. 15) and, after four more weeks of logging, a transfer study by week of local data.</w:t>
      </w:r>
    </w:p>
    <w:p>
      <w:pPr>
        <w:spacing w:after="0" w:line="240"/>
        <w:ind w:firstLine="288"/>
        <w:jc w:val="both"/>
      </w:pPr>
      <w:r>
        <w:rPr>
          <w:rFonts w:ascii="Times New Roman" w:cs="Times New Roman" w:eastAsia="標楷體" w:hAnsi="Times New Roman"/>
          <w:color w:val="0000FF"/>
          <w:sz w:val="20"/>
          <w:szCs w:val="20"/>
        </w:rPr>
        <w:t xml:space="preserve">Work division: 林沛霆 (PL) built the logger, the NTU pipeline, the replay simulator, the route search and this report; 陳佳晨 (JC) owns demand reconstruction, operator inference and its checks, the calibration and transfer studies and the bootstrap; 林詩穎 (SL) owns the predictor, the roll-out comparison, the horizon sweep, the ablations and the demo. All code, tables, model files, metrics and figures are in the public repository [17] under analysis/, with a README that rebuilds every table from the raw sources.</w:t>
      </w:r>
    </w:p>
    <w:p>
      <w:pPr>
        <w:keepNext/>
        <w:spacing w:after="40" w:before="120" w:line="240"/>
      </w:pPr>
      <w:r>
        <w:rPr>
          <w:rFonts w:ascii="Times New Roman" w:cs="Times New Roman" w:eastAsia="標楷體" w:hAnsi="Times New Roman"/>
          <w:b/>
          <w:bCs/>
          <w:sz w:val="24"/>
          <w:szCs w:val="24"/>
        </w:rPr>
        <w:t xml:space="preserve">References</w:t>
      </w:r>
    </w:p>
    <w:p>
      <w:pPr>
        <w:spacing w:after="0" w:line="190"/>
        <w:ind w:left="260" w:hanging="260"/>
        <w:jc w:val="left"/>
      </w:pPr>
      <w:r>
        <w:rPr>
          <w:rFonts w:ascii="Times New Roman" w:cs="Times New Roman" w:eastAsia="標楷體" w:hAnsi="Times New Roman"/>
          <w:sz w:val="15"/>
          <w:szCs w:val="15"/>
        </w:rPr>
        <w:t xml:space="preserve">[1] </w:t>
      </w:r>
      <w:r>
        <w:rPr>
          <w:rFonts w:ascii="Times New Roman" w:cs="Times New Roman" w:eastAsia="標楷體"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標楷體" w:hAnsi="Times New Roman"/>
          <w:sz w:val="15"/>
          <w:szCs w:val="15"/>
        </w:rPr>
        <w:t xml:space="preserve">[2] </w:t>
      </w:r>
      <w:r>
        <w:rPr>
          <w:rFonts w:ascii="Times New Roman" w:cs="Times New Roman" w:eastAsia="標楷體" w:hAnsi="Times New Roman"/>
          <w:sz w:val="15"/>
          <w:szCs w:val="15"/>
        </w:rPr>
        <w:t xml:space="preserve">C.-X. Jian. youbike-historical-data (10-min Taipei YouBike 2.0 inventory snapshots), GitHub, 2024–2025.</w:t>
      </w:r>
    </w:p>
    <w:p>
      <w:pPr>
        <w:spacing w:after="0" w:line="190"/>
        <w:ind w:left="260" w:hanging="260"/>
        <w:jc w:val="left"/>
      </w:pPr>
      <w:r>
        <w:rPr>
          <w:rFonts w:ascii="Times New Roman" w:cs="Times New Roman" w:eastAsia="標楷體" w:hAnsi="Times New Roman"/>
          <w:sz w:val="15"/>
          <w:szCs w:val="15"/>
        </w:rPr>
        <w:t xml:space="preserve">[3] </w:t>
      </w:r>
      <w:r>
        <w:rPr>
          <w:rFonts w:ascii="Times New Roman" w:cs="Times New Roman" w:eastAsia="標楷體"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標楷體" w:hAnsi="Times New Roman"/>
          <w:sz w:val="15"/>
          <w:szCs w:val="15"/>
        </w:rPr>
        <w:t xml:space="preserve">[4] </w:t>
      </w:r>
      <w:r>
        <w:rPr>
          <w:rFonts w:ascii="Times New Roman" w:cs="Times New Roman" w:eastAsia="標楷體"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標楷體" w:hAnsi="Times New Roman"/>
          <w:sz w:val="15"/>
          <w:szCs w:val="15"/>
        </w:rPr>
        <w:t xml:space="preserve">[5] </w:t>
      </w:r>
      <w:r>
        <w:rPr>
          <w:rFonts w:ascii="Times New Roman" w:cs="Times New Roman" w:eastAsia="標楷體"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標楷體" w:hAnsi="Times New Roman"/>
          <w:sz w:val="15"/>
          <w:szCs w:val="15"/>
        </w:rPr>
        <w:t xml:space="preserve">[6] </w:t>
      </w:r>
      <w:r>
        <w:rPr>
          <w:rFonts w:ascii="Times New Roman" w:cs="Times New Roman" w:eastAsia="標楷體"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標楷體" w:hAnsi="Times New Roman"/>
          <w:sz w:val="15"/>
          <w:szCs w:val="15"/>
        </w:rPr>
        <w:t xml:space="preserve">[7] </w:t>
      </w:r>
      <w:r>
        <w:rPr>
          <w:rFonts w:ascii="Times New Roman" w:cs="Times New Roman" w:eastAsia="標楷體"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標楷體" w:hAnsi="Times New Roman"/>
          <w:sz w:val="15"/>
          <w:szCs w:val="15"/>
        </w:rPr>
        <w:t xml:space="preserve">[8] </w:t>
      </w:r>
      <w:r>
        <w:rPr>
          <w:rFonts w:ascii="Times New Roman" w:cs="Times New Roman" w:eastAsia="標楷體"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標楷體" w:hAnsi="Times New Roman"/>
          <w:sz w:val="15"/>
          <w:szCs w:val="15"/>
        </w:rPr>
        <w:t xml:space="preserve">[9] </w:t>
      </w:r>
      <w:r>
        <w:rPr>
          <w:rFonts w:ascii="Times New Roman" w:cs="Times New Roman" w:eastAsia="標楷體"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標楷體" w:hAnsi="Times New Roman"/>
          <w:sz w:val="15"/>
          <w:szCs w:val="15"/>
        </w:rPr>
        <w:t xml:space="preserve">[10] </w:t>
      </w:r>
      <w:r>
        <w:rPr>
          <w:rFonts w:ascii="Times New Roman" w:cs="Times New Roman" w:eastAsia="標楷體" w:hAnsi="Times New Roman"/>
          <w:sz w:val="15"/>
          <w:szCs w:val="15"/>
        </w:rPr>
        <w:t xml:space="preserve">H. Luo et al. Estimating rebalancing activities and vehicle use for existing station-based bike share systems. Transportation, 2026.</w:t>
      </w:r>
    </w:p>
    <w:p>
      <w:pPr>
        <w:spacing w:after="0" w:line="190"/>
        <w:ind w:left="260" w:hanging="260"/>
        <w:jc w:val="left"/>
      </w:pPr>
      <w:r>
        <w:rPr>
          <w:rFonts w:ascii="Times New Roman" w:cs="Times New Roman" w:eastAsia="標楷體" w:hAnsi="Times New Roman"/>
          <w:sz w:val="15"/>
          <w:szCs w:val="15"/>
        </w:rPr>
        <w:t xml:space="preserve">[11] </w:t>
      </w:r>
      <w:r>
        <w:rPr>
          <w:rFonts w:ascii="Times New Roman" w:cs="Times New Roman" w:eastAsia="標楷體" w:hAnsi="Times New Roman"/>
          <w:sz w:val="15"/>
          <w:szCs w:val="15"/>
        </w:rPr>
        <w:t xml:space="preserve">周欣儀. 臺大校總區周遭 YouBike 2.0 使用行為與調度優化研究. 碩士論文, 國立臺灣大學機械工程學系, 2025.</w:t>
      </w:r>
    </w:p>
    <w:p>
      <w:pPr>
        <w:spacing w:after="0" w:line="190"/>
        <w:ind w:left="260" w:hanging="260"/>
        <w:jc w:val="left"/>
      </w:pPr>
      <w:r>
        <w:rPr>
          <w:rFonts w:ascii="Times New Roman" w:cs="Times New Roman" w:eastAsia="標楷體" w:hAnsi="Times New Roman"/>
          <w:sz w:val="15"/>
          <w:szCs w:val="15"/>
        </w:rPr>
        <w:t xml:space="preserve">[12] </w:t>
      </w:r>
      <w:r>
        <w:rPr>
          <w:rFonts w:ascii="Times New Roman" w:cs="Times New Roman" w:eastAsia="標楷體"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標楷體" w:hAnsi="Times New Roman"/>
          <w:color w:val="0000FF"/>
          <w:sz w:val="15"/>
          <w:szCs w:val="15"/>
        </w:rPr>
        <w:t xml:space="preserve">[13] </w:t>
      </w:r>
      <w:r>
        <w:rPr>
          <w:rFonts w:ascii="Times New Roman" w:cs="Times New Roman" w:eastAsia="標楷體"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標楷體" w:hAnsi="Times New Roman"/>
          <w:color w:val="0000FF"/>
          <w:sz w:val="15"/>
          <w:szCs w:val="15"/>
        </w:rPr>
        <w:t xml:space="preserve">[14] </w:t>
      </w:r>
      <w:r>
        <w:rPr>
          <w:rFonts w:ascii="Times New Roman" w:cs="Times New Roman" w:eastAsia="標楷體"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標楷體" w:hAnsi="Times New Roman"/>
          <w:color w:val="0000FF"/>
          <w:sz w:val="15"/>
          <w:szCs w:val="15"/>
        </w:rPr>
        <w:t xml:space="preserve">[15] </w:t>
      </w:r>
      <w:r>
        <w:rPr>
          <w:rFonts w:ascii="Times New Roman" w:cs="Times New Roman" w:eastAsia="標楷體"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標楷體" w:hAnsi="Times New Roman"/>
          <w:color w:val="0000FF"/>
          <w:sz w:val="15"/>
          <w:szCs w:val="15"/>
        </w:rPr>
        <w:t xml:space="preserve">[16] </w:t>
      </w:r>
      <w:r>
        <w:rPr>
          <w:rFonts w:ascii="Times New Roman" w:cs="Times New Roman" w:eastAsia="標楷體"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標楷體" w:hAnsi="Times New Roman"/>
          <w:color w:val="0000FF"/>
          <w:sz w:val="15"/>
          <w:szCs w:val="15"/>
        </w:rPr>
        <w:t xml:space="preserve">[17] </w:t>
      </w:r>
      <w:r>
        <w:rPr>
          <w:rFonts w:ascii="Times New Roman" w:cs="Times New Roman" w:eastAsia="標楷體"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標楷體" w:hAnsi="Times New Roman"/>
          <w:color w:val="0000FF"/>
          <w:sz w:val="15"/>
          <w:szCs w:val="15"/>
        </w:rPr>
        <w:t xml:space="preserve">[18] </w:t>
      </w:r>
      <w:r>
        <w:rPr>
          <w:rFonts w:ascii="Times New Roman" w:cs="Times New Roman" w:eastAsia="標楷體"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標楷體" w:hAnsi="Times New Roman"/>
          <w:color w:val="0000FF"/>
          <w:sz w:val="15"/>
          <w:szCs w:val="15"/>
        </w:rPr>
        <w:t xml:space="preserve">[19] </w:t>
      </w:r>
      <w:r>
        <w:rPr>
          <w:rFonts w:ascii="Times New Roman" w:cs="Times New Roman" w:eastAsia="標楷體"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標楷體" w:hAnsi="Times New Roman"/>
          <w:color w:val="0000FF"/>
          <w:sz w:val="15"/>
          <w:szCs w:val="15"/>
        </w:rPr>
        <w:t xml:space="preserve">[20] </w:t>
      </w:r>
      <w:r>
        <w:rPr>
          <w:rFonts w:ascii="Times New Roman" w:cs="Times New Roman" w:eastAsia="標楷體"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標楷體" w:hAnsi="Times New Roman"/>
          <w:color w:val="0000FF"/>
          <w:sz w:val="15"/>
          <w:szCs w:val="15"/>
        </w:rPr>
        <w:t xml:space="preserve">[21] </w:t>
      </w:r>
      <w:r>
        <w:rPr>
          <w:rFonts w:ascii="Times New Roman" w:cs="Times New Roman" w:eastAsia="標楷體"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標楷體" w:hAnsi="Times New Roman"/>
          <w:color w:val="0000FF"/>
          <w:sz w:val="15"/>
          <w:szCs w:val="15"/>
        </w:rPr>
        <w:t xml:space="preserve">[22] </w:t>
      </w:r>
      <w:r>
        <w:rPr>
          <w:rFonts w:ascii="Times New Roman" w:cs="Times New Roman" w:eastAsia="標楷體"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標楷體" w:hAnsi="Times New Roman"/>
          <w:color w:val="0000FF"/>
          <w:sz w:val="15"/>
          <w:szCs w:val="15"/>
        </w:rPr>
        <w:t xml:space="preserve">[23] </w:t>
      </w:r>
      <w:r>
        <w:rPr>
          <w:rFonts w:ascii="Times New Roman" w:cs="Times New Roman" w:eastAsia="標楷體"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標楷體" w:hAnsi="Times New Roman"/>
          <w:color w:val="0000FF"/>
          <w:sz w:val="15"/>
          <w:szCs w:val="15"/>
        </w:rPr>
        <w:t xml:space="preserve">[24] </w:t>
      </w:r>
      <w:r>
        <w:rPr>
          <w:rFonts w:ascii="Times New Roman" w:cs="Times New Roman" w:eastAsia="標楷體"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標楷體" w:hAnsi="Times New Roman"/>
          <w:color w:val="0000FF"/>
          <w:sz w:val="15"/>
          <w:szCs w:val="15"/>
        </w:rPr>
        <w:t xml:space="preserve">[25] </w:t>
      </w:r>
      <w:r>
        <w:rPr>
          <w:rFonts w:ascii="Times New Roman" w:cs="Times New Roman" w:eastAsia="標楷體" w:hAnsi="Times New Roman"/>
          <w:color w:val="0000FF"/>
          <w:sz w:val="15"/>
          <w:szCs w:val="15"/>
        </w:rPr>
        <w:t xml:space="preserve">Y. Li, Y. Zheng, H. Zhang, and L. Chen. Traffic prediction in a bike-sharing system. In ACM SIGSPATIAL, 2015.</w:t>
      </w:r>
    </w:p>
    <w:p>
      <w:pPr>
        <w:spacing w:after="0" w:line="190"/>
        <w:ind w:left="260" w:hanging="260"/>
        <w:jc w:val="left"/>
      </w:pPr>
      <w:r>
        <w:rPr>
          <w:rFonts w:ascii="Times New Roman" w:cs="Times New Roman" w:eastAsia="標楷體" w:hAnsi="Times New Roman"/>
          <w:color w:val="0000FF"/>
          <w:sz w:val="15"/>
          <w:szCs w:val="15"/>
        </w:rPr>
        <w:t xml:space="preserve">[26] </w:t>
      </w:r>
      <w:r>
        <w:rPr>
          <w:rFonts w:ascii="Times New Roman" w:cs="Times New Roman" w:eastAsia="標楷體" w:hAnsi="Times New Roman"/>
          <w:color w:val="0000FF"/>
          <w:sz w:val="15"/>
          <w:szCs w:val="15"/>
        </w:rPr>
        <w:t xml:space="preserve">嚴文廷. 維繫台北街道的微笑風景──YouBike 調度員與維修員的工作日常. 報導者, 6 Apr. 2024.</w:t>
      </w:r>
    </w:p>
    <w:p>
      <w:pPr>
        <w:spacing w:after="0" w:line="190"/>
        <w:ind w:left="260" w:hanging="260"/>
        <w:jc w:val="left"/>
      </w:pPr>
      <w:r>
        <w:rPr>
          <w:rFonts w:ascii="Times New Roman" w:cs="Times New Roman" w:eastAsia="標楷體" w:hAnsi="Times New Roman"/>
          <w:color w:val="0000FF"/>
          <w:sz w:val="15"/>
          <w:szCs w:val="15"/>
        </w:rPr>
        <w:t xml:space="preserve">[27] </w:t>
      </w:r>
      <w:r>
        <w:rPr>
          <w:rFonts w:ascii="Times New Roman" w:cs="Times New Roman" w:eastAsia="標楷體" w:hAnsi="Times New Roman"/>
          <w:color w:val="0000FF"/>
          <w:sz w:val="15"/>
          <w:szCs w:val="15"/>
        </w:rPr>
        <w:t xml:space="preserve">國立中山大學. 課程查詢系統, 115 學年度第 1 學期, selcrs.nsysu.edu.tw, accessed 17 Oct. 2026.</w:t>
      </w:r>
    </w:p>
    <w:p>
      <w:pPr>
        <w:sectPr>
          <w:type w:val="continuous"/>
          <w:pgSz w:w="12240" w:h="15840" w:orient="portrait"/>
          <w:pgMar w:top="1440" w:right="902" w:bottom="1622" w:left="1440" w:header="431" w:footer="431" w:gutter="0"/>
          <w:pgNumType/>
          <w:cols w:space="544" w:num="2" w:equalWidth="true"/>
          <w:docGrid w:linePitch="360"/>
        </w:sectPr>
      </w:pPr>
    </w:p>
    <w:p>
      <w:pPr>
        <w:spacing w:after="0" w:before="0" w:line="20"/>
      </w:pPr>
      <w:r>
        <w:rPr>
          <w:rFonts w:ascii="Times New Roman" w:cs="Times New Roman" w:eastAsia="標楷體" w:hAnsi="Times New Roman"/>
          <w:sz w:val="2"/>
          <w:szCs w:val="2"/>
        </w:rPr>
        <w:t xml:space="preserve"/>
      </w:r>
    </w:p>
    <w:sectPr>
      <w:type w:val="continuous"/>
      <w:pgSz w:w="12240" w:h="15840" w:orient="portrait"/>
      <w:pgMar w:top="1440" w:right="902" w:bottom="1622" w:left="1440" w:header="431" w:footer="431"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17a267542e159cf0d0a4d74252ee8039e70e85.png"/><Relationship Id="rId8" Type="http://schemas.openxmlformats.org/officeDocument/2006/relationships/image" Target="media/b6ddb8a02df66398037e15eb43e27d85c2ae55f6.png"/><Relationship Id="rId9" Type="http://schemas.openxmlformats.org/officeDocument/2006/relationships/image" Target="media/5301af258db9a324d3c019f670af43d979fa7edf.png"/><Relationship Id="rId10" Type="http://schemas.openxmlformats.org/officeDocument/2006/relationships/image" Target="media/1f47116d03a00556596c61caa948ed1de22170fe.png"/><Relationship Id="rId11" Type="http://schemas.openxmlformats.org/officeDocument/2006/relationships/image" Target="media/adfdc60a7208769e3a22781d991fbf5c23fa8246.png"/><Relationship Id="rId12" Type="http://schemas.openxmlformats.org/officeDocument/2006/relationships/image" Target="media/03ac05078f556bafefb5d15783a93580b7f17fb3.png"/><Relationship Id="rId13" Type="http://schemas.openxmlformats.org/officeDocument/2006/relationships/image" Target="media/2f4ba3e4b3515bce332445989ceb92da0dc8cfdb.png"/><Relationship Id="rId14" Type="http://schemas.openxmlformats.org/officeDocument/2006/relationships/image" Target="media/463d12f9116b90ac756b89d0f5b604dbead7f591.png"/><Relationship Id="rId15" Type="http://schemas.openxmlformats.org/officeDocument/2006/relationships/image" Target="media/f8237266b5c193350b40c7ae64b81e10f4e95e06.png"/><Relationship Id="rId16" Type="http://schemas.openxmlformats.org/officeDocument/2006/relationships/image" Target="media/a6025591f70445d120c67e43122bc5a680590fce.png"/><Relationship Id="rId17" Type="http://schemas.openxmlformats.org/officeDocument/2006/relationships/image" Target="media/a37e0de7067c419a814844cb9c6f95e89e2a8440.png"/><Relationship Id="rId18" Type="http://schemas.openxmlformats.org/officeDocument/2006/relationships/image" Target="media/f4684367e83db6c03f7edfca20f3471e406d7639.png"/><Relationship Id="rId19" Type="http://schemas.openxmlformats.org/officeDocument/2006/relationships/image" Target="media/512bcff9068a25aa8fa7eacf14ef69ca2bbe8fba.png"/><Relationship Id="rId20" Type="http://schemas.openxmlformats.org/officeDocument/2006/relationships/image" Target="media/b2e945c6dc4fa7de3d857c51fd009422cb89769a.png"/><Relationship Id="rId21" Type="http://schemas.openxmlformats.org/officeDocument/2006/relationships/image" Target="media/300e9aa0d1b26658896c8c54368c965514ae513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2026-10-18T02:48:06.477Z</dcterms:created>
  <dcterms:modified xsi:type="dcterms:W3CDTF">2026-10-18T02:48:06.477Z</dcterms:modified>
</cp:coreProperties>
</file>

<file path=docProps/custom.xml><?xml version="1.0" encoding="utf-8"?>
<Properties xmlns="http://schemas.openxmlformats.org/officeDocument/2006/custom-properties" xmlns:vt="http://schemas.openxmlformats.org/officeDocument/2006/docPropsVTypes"/>
</file>