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240"/>
        <w:jc w:val="center"/>
      </w:pPr>
      <w:r>
        <w:rPr>
          <w:rFonts w:ascii="Noto Sans CJK SC" w:hAnsi="Noto Sans CJK SC" w:eastAsia="Noto Sans CJK SC"/>
          <w:b/>
          <w:color w:val="1F6F8B"/>
          <w:sz w:val="28"/>
        </w:rPr>
        <w:t>Freight Customer Portal SaaS V1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173F2C"/>
          <w:sz w:val="50"/>
        </w:rPr>
        <w:t>角色、岗位交接与端到端业务流程</w:t>
      </w:r>
    </w:p>
    <w:p>
      <w:pPr>
        <w:spacing w:after="640"/>
        <w:jc w:val="center"/>
      </w:pPr>
      <w:r>
        <w:rPr>
          <w:rFonts w:ascii="Noto Sans CJK SC" w:hAnsi="Noto Sans CJK SC" w:eastAsia="Noto Sans CJK SC"/>
          <w:b w:val="0"/>
          <w:color w:val="667085"/>
          <w:sz w:val="24"/>
        </w:rPr>
        <w:t>Rate → Quote → Booking → Shipment → Tracking / Document → Invoice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F2C"/>
                <w:sz w:val="21"/>
              </w:rPr>
              <w:t>文档用途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用于产品演示、角色培训和 V1 验收。重点回答：系统给谁用、每个岗位做什么、业务何时交给下一个岗位，以及测试时应该切换哪个账号。</w:t>
            </w:r>
          </w:p>
        </w:tc>
      </w:tr>
    </w:tbl>
    <w:p>
      <w:pPr>
        <w:spacing w:after="12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9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96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适用范围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V1.0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2026-08-31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本地演示租户 DEMO / V1 核心闭环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系统参与方与使用入口</w:t>
      </w:r>
    </w:p>
    <w:p>
      <w:pPr>
        <w:spacing w:after="12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系统同时服务货代公司内部员工和货代客户。客户在 /portal 自助发起业务，货代内部人员在 /admin 按岗位接力处理。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3200"/>
        <w:gridCol w:w="2560"/>
      </w:tblGrid>
      <w:tr>
        <w:trPr>
          <w:tblHeader w:val="true"/>
        </w:trPr>
        <w:tc>
          <w:tcPr>
            <w:tcW w:type="dxa" w:w="17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参与方</w:t>
            </w:r>
          </w:p>
        </w:tc>
        <w:tc>
          <w:tcPr>
            <w:tcW w:type="dxa" w:w="19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32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56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数据范围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SaaS 平台方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平台管理（后续完善）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租户、套餐、平台配置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显式平台管理上下文</w:t>
            </w:r>
          </w:p>
        </w:tc>
      </w:tr>
      <w:tr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货代内部员工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/admin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客户、报价、订舱、出运、单证、账单</w:t>
            </w:r>
          </w:p>
        </w:tc>
        <w:tc>
          <w:tcPr>
            <w:tcW w:type="dxa" w:w="2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当前货代租户；销售按负责客户限制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货代客户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/portal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查价、申请报价、订舱、查物流、下载单证、看账单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仅所属客户公司</w:t>
            </w:r>
          </w:p>
        </w:tc>
      </w:tr>
    </w:tbl>
    <w:p>
      <w:pPr>
        <w:pStyle w:val="Heading2"/>
        <w:keepNext/>
      </w:pPr>
      <w:r>
        <w:t>1.1 V1 角色与演示账号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860"/>
        <w:gridCol w:w="1980"/>
        <w:gridCol w:w="2470"/>
      </w:tblGrid>
      <w:tr>
        <w:trPr>
          <w:tblHeader w:val="true"/>
        </w:trPr>
        <w:tc>
          <w:tcPr>
            <w:tcW w:type="dxa" w:w="205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86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演示账号</w:t>
            </w:r>
          </w:p>
        </w:tc>
        <w:tc>
          <w:tcPr>
            <w:tcW w:type="dxa" w:w="198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本地密码</w:t>
            </w:r>
          </w:p>
        </w:tc>
        <w:tc>
          <w:tcPr>
            <w:tcW w:type="dxa" w:w="247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货代管理员 TENANT_ADMIN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admin@demo.freight.local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DemoAdmin!2026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用户、客户、运价及全部后台管理</w:t>
            </w:r>
          </w:p>
        </w:tc>
      </w:tr>
      <w:tr>
        <w:tc>
          <w:tcPr>
            <w:tcW w:type="dxa" w:w="2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销售 SALES</w:t>
            </w:r>
          </w:p>
        </w:tc>
        <w:tc>
          <w:tcPr>
            <w:tcW w:type="dxa" w:w="2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sales@demo.freight.local</w:t>
            </w:r>
          </w:p>
        </w:tc>
        <w:tc>
          <w:tcPr>
            <w:tcW w:type="dxa" w:w="19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DemoAdmin!2026</w:t>
            </w:r>
          </w:p>
        </w:tc>
        <w:tc>
          <w:tcPr>
            <w:tcW w:type="dxa" w:w="247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负责客户、审核/调价/发送报价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操作 OPERATION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operation@demo.freight.local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DemoAdmin!2026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审核订舱、Shipment、箱号、节点、单证</w:t>
            </w:r>
          </w:p>
        </w:tc>
      </w:tr>
      <w:tr>
        <w:tc>
          <w:tcPr>
            <w:tcW w:type="dxa" w:w="2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财务 FINANCE</w:t>
            </w:r>
          </w:p>
        </w:tc>
        <w:tc>
          <w:tcPr>
            <w:tcW w:type="dxa" w:w="2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finance@demo.freight.local</w:t>
            </w:r>
          </w:p>
        </w:tc>
        <w:tc>
          <w:tcPr>
            <w:tcW w:type="dxa" w:w="19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DemoAdmin!2026</w:t>
            </w:r>
          </w:p>
        </w:tc>
        <w:tc>
          <w:tcPr>
            <w:tcW w:type="dxa" w:w="247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创建/发送账单、确认收款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客户管理员 CUSTOMER_ADMIN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customer@demo.freight.local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DemoCustomer!2026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本公司业务及子账号管理</w:t>
            </w:r>
          </w:p>
        </w:tc>
      </w:tr>
      <w:tr>
        <w:tc>
          <w:tcPr>
            <w:tcW w:type="dxa" w:w="20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客户用户 CUSTOMER_USER</w:t>
            </w:r>
          </w:p>
        </w:tc>
        <w:tc>
          <w:tcPr>
            <w:tcW w:type="dxa" w:w="2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customer-user@demo.freight.local</w:t>
            </w:r>
          </w:p>
        </w:tc>
        <w:tc>
          <w:tcPr>
            <w:tcW w:type="dxa" w:w="19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DemoCustomer!2026</w:t>
            </w:r>
          </w:p>
        </w:tc>
        <w:tc>
          <w:tcPr>
            <w:tcW w:type="dxa" w:w="247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本公司获授权业务，不能管理子账号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F2C"/>
                <w:sz w:val="21"/>
              </w:rPr>
              <w:t>说明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SUPER_ADMIN 属于 SaaS 平台运营角色；当前平台级管理入口尚未完整实现，因此不作为本地核心闭环演示账号。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完整端到端流程图</w:t>
      </w:r>
    </w:p>
    <w:p>
      <w:pPr>
        <w:spacing w:after="12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箭头表示业务责任从一个岗位转交给下一个岗位。客户提交后并不是自动完成，必须由对应货代岗位继续处理。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6891528"/>
            <wp:docPr id="1" name="Picture 1" descr="货代客户门户 V1 端到端流程图：客户查运价和提交报价，销售审核发送，客户接受并创建订舱，操作处理出运、跟踪和单证，财务发送账单，客户确认。" title="货代客户门户 V1 端到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ight_portal_ful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891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3. 分阶段操作与交付物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1450"/>
        <w:gridCol w:w="1350"/>
        <w:gridCol w:w="3260"/>
        <w:gridCol w:w="2800"/>
      </w:tblGrid>
      <w:tr>
        <w:trPr>
          <w:tblHeader w:val="true"/>
        </w:trPr>
        <w:tc>
          <w:tcPr>
            <w:tcW w:type="dxa" w:w="5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#</w:t>
            </w:r>
          </w:p>
        </w:tc>
        <w:tc>
          <w:tcPr>
            <w:tcW w:type="dxa" w:w="145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35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当前负责人</w:t>
            </w:r>
          </w:p>
        </w:tc>
        <w:tc>
          <w:tcPr>
            <w:tcW w:type="dxa" w:w="326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关键操作</w:t>
            </w:r>
          </w:p>
        </w:tc>
        <w:tc>
          <w:tcPr>
            <w:tcW w:type="dxa" w:w="28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结果/交付物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Rate 查价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输入 POL、POD、ETD、箱型并查询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可选运价方案</w:t>
            </w:r>
          </w:p>
        </w:tc>
      </w:tr>
      <w:tr>
        <w:tc>
          <w:tcPr>
            <w:tcW w:type="dxa" w:w="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Quote 申请</w:t>
            </w:r>
          </w:p>
        </w:tc>
        <w:tc>
          <w:tcPr>
            <w:tcW w:type="dxa" w:w="13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</w:t>
            </w:r>
          </w:p>
        </w:tc>
        <w:tc>
          <w:tcPr>
            <w:tcW w:type="dxa" w:w="3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核对箱量、费用和有效期后提交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DRAFT / 待销售确认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Quote 审核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销售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检查报价、必要时调价并填写原因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价格快照与审计记录</w:t>
            </w:r>
          </w:p>
        </w:tc>
      </w:tr>
      <w:tr>
        <w:tc>
          <w:tcPr>
            <w:tcW w:type="dxa" w:w="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Quote 发送</w:t>
            </w:r>
          </w:p>
        </w:tc>
        <w:tc>
          <w:tcPr>
            <w:tcW w:type="dxa" w:w="13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销售</w:t>
            </w:r>
          </w:p>
        </w:tc>
        <w:tc>
          <w:tcPr>
            <w:tcW w:type="dxa" w:w="3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发送正式报价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SENT；客户可下载 PDF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Quote 决策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接受或拒绝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ACCEPTED 或 REJECTED</w:t>
            </w:r>
          </w:p>
        </w:tc>
      </w:tr>
      <w:tr>
        <w:tc>
          <w:tcPr>
            <w:tcW w:type="dxa" w:w="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Booking 创建</w:t>
            </w:r>
          </w:p>
        </w:tc>
        <w:tc>
          <w:tcPr>
            <w:tcW w:type="dxa" w:w="13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</w:t>
            </w:r>
          </w:p>
        </w:tc>
        <w:tc>
          <w:tcPr>
            <w:tcW w:type="dxa" w:w="3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从已接受报价创建并提交订舱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SUBMITTED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Booking 审核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操作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审核、确认或拒绝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CONFIRMED / REJECTED</w:t>
            </w:r>
          </w:p>
        </w:tc>
      </w:tr>
      <w:tr>
        <w:tc>
          <w:tcPr>
            <w:tcW w:type="dxa" w:w="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SO 与 Shipment</w:t>
            </w:r>
          </w:p>
        </w:tc>
        <w:tc>
          <w:tcPr>
            <w:tcW w:type="dxa" w:w="13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操作</w:t>
            </w:r>
          </w:p>
        </w:tc>
        <w:tc>
          <w:tcPr>
            <w:tcW w:type="dxa" w:w="3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上传 SO，创建 Shipment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SO_RELEASED + Shipment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Tracking / Document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操作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维护箱号、节点、客户可见文件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时间线与版本化单证</w:t>
            </w:r>
          </w:p>
        </w:tc>
      </w:tr>
      <w:tr>
        <w:tc>
          <w:tcPr>
            <w:tcW w:type="dxa" w:w="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客户履约查看</w:t>
            </w:r>
          </w:p>
        </w:tc>
        <w:tc>
          <w:tcPr>
            <w:tcW w:type="dxa" w:w="13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</w:t>
            </w:r>
          </w:p>
        </w:tc>
        <w:tc>
          <w:tcPr>
            <w:tcW w:type="dxa" w:w="3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查看 Shipment、Tracking、下载 BL/SO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客户自助可见信息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Invoice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创建并发送应收账单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ISSUED</w:t>
            </w:r>
          </w:p>
        </w:tc>
      </w:tr>
      <w:tr>
        <w:tc>
          <w:tcPr>
            <w:tcW w:type="dxa" w:w="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12</w:t>
            </w:r>
          </w:p>
        </w:tc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账单确认/收款</w:t>
            </w:r>
          </w:p>
        </w:tc>
        <w:tc>
          <w:tcPr>
            <w:tcW w:type="dxa" w:w="13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 / 财务</w:t>
            </w:r>
          </w:p>
        </w:tc>
        <w:tc>
          <w:tcPr>
            <w:tcW w:type="dxa" w:w="3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客户确认；财务线下收款后标记</w:t>
            </w:r>
          </w:p>
        </w:tc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CUSTOMER_CONFIRMED / PAID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为什么“待销售确认”时客户只能查看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F2C"/>
                <w:sz w:val="21"/>
              </w:rPr>
              <w:t>业务含义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客户提交报价申请后生成 DRAFT。此时金额仍需货代销售确认，不是可承诺的正式报价。因此客户只能查看；销售发送后才开放 PDF 下载、接受和拒绝。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1900"/>
        <w:gridCol w:w="4060"/>
      </w:tblGrid>
      <w:tr>
        <w:trPr>
          <w:tblHeader w:val="true"/>
        </w:trPr>
        <w:tc>
          <w:tcPr>
            <w:tcW w:type="dxa" w:w="17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报价状态</w:t>
            </w:r>
          </w:p>
        </w:tc>
        <w:tc>
          <w:tcPr>
            <w:tcW w:type="dxa" w:w="17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显示文案</w:t>
            </w:r>
          </w:p>
        </w:tc>
        <w:tc>
          <w:tcPr>
            <w:tcW w:type="dxa" w:w="19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当前处理方</w:t>
            </w:r>
          </w:p>
        </w:tc>
        <w:tc>
          <w:tcPr>
            <w:tcW w:type="dxa" w:w="406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客户可执行操作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DRAFT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待销售确认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货代销售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查看</w:t>
            </w:r>
          </w:p>
        </w:tc>
      </w:tr>
      <w:tr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SENT / VIEWED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已发送 / 已查看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货代客户</w:t>
            </w:r>
          </w:p>
        </w:tc>
        <w:tc>
          <w:tcPr>
            <w:tcW w:type="dxa" w:w="40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下载 PDF、接受、拒绝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ACCEPTED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已接受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货代客户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创建订舱</w:t>
            </w:r>
          </w:p>
        </w:tc>
      </w:tr>
      <w:tr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BOOKED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已转订舱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货代操作</w:t>
            </w:r>
          </w:p>
        </w:tc>
        <w:tc>
          <w:tcPr>
            <w:tcW w:type="dxa" w:w="40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查看报价及后续订舱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REJECTED / EXPIRED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已拒绝 / 已过期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仅查看历史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核心状态机与岗位责任</w:t>
      </w:r>
    </w:p>
    <w:p>
      <w:pPr>
        <w:pStyle w:val="Heading2"/>
        <w:keepNext/>
      </w:pPr>
      <w:r>
        <w:t>5.1 Quote</w:t>
      </w:r>
    </w:p>
    <w:p>
      <w:pPr>
        <w:spacing w:after="12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DRAFT → SENT → VIEWED → ACCEPTED → BOOKED；也可从已发送状态进入 REJECTED / EXPIRED。</w:t>
      </w:r>
    </w:p>
    <w:p>
      <w:pPr>
        <w:pStyle w:val="Heading2"/>
        <w:keepNext/>
      </w:pPr>
      <w:r>
        <w:t>5.2 Booking</w:t>
      </w:r>
    </w:p>
    <w:p>
      <w:pPr>
        <w:spacing w:after="12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DRAFT → SUBMITTED → UNDER_REVIEW → CONFIRMED → SO_RELEASED；审核阶段可进入 REJECTED，允许的阶段可 CANCELLED。</w:t>
      </w:r>
    </w:p>
    <w:p>
      <w:pPr>
        <w:pStyle w:val="Heading2"/>
        <w:keepNext/>
      </w:pPr>
      <w:r>
        <w:t>5.3 Shipment</w:t>
      </w:r>
    </w:p>
    <w:p>
      <w:pPr>
        <w:spacing w:after="12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PLANNED → IN_PROGRESS → DEPARTED → ARRIVED → COMPLETED；异常终止进入 CANCELLED。</w:t>
      </w:r>
    </w:p>
    <w:p>
      <w:pPr>
        <w:pStyle w:val="Heading2"/>
        <w:keepNext/>
      </w:pPr>
      <w:r>
        <w:t>5.4 Invoice</w:t>
      </w:r>
    </w:p>
    <w:p>
      <w:pPr>
        <w:spacing w:after="12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DRAFT → ISSUED → CUSTOMER_CONFIRMED → PAID；开票后按规则允许 VOID。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2680"/>
        <w:gridCol w:w="2680"/>
      </w:tblGrid>
      <w:tr>
        <w:trPr>
          <w:tblHeader w:val="true"/>
        </w:trPr>
        <w:tc>
          <w:tcPr>
            <w:tcW w:type="dxa" w:w="16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业务对象</w:t>
            </w:r>
          </w:p>
        </w:tc>
        <w:tc>
          <w:tcPr>
            <w:tcW w:type="dxa" w:w="24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主要创建人</w:t>
            </w:r>
          </w:p>
        </w:tc>
        <w:tc>
          <w:tcPr>
            <w:tcW w:type="dxa" w:w="268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客户动作</w:t>
            </w:r>
          </w:p>
        </w:tc>
        <w:tc>
          <w:tcPr>
            <w:tcW w:type="dxa" w:w="268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内部动作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Quote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客户发起 / 系统生成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接受、拒绝、转订舱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销售审核、调价、发送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Booking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客户</w:t>
            </w:r>
          </w:p>
        </w:tc>
        <w:tc>
          <w:tcPr>
            <w:tcW w:type="dxa" w:w="2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编辑草稿、提交、取消</w:t>
            </w:r>
          </w:p>
        </w:tc>
        <w:tc>
          <w:tcPr>
            <w:tcW w:type="dxa" w:w="2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操作审核、确认、拒绝、放 SO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Shipment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操作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只读查看 Timeline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维护航次、箱号、节点和文件</w:t>
            </w:r>
          </w:p>
        </w:tc>
      </w:tr>
      <w:t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Invoice</w:t>
            </w:r>
          </w:p>
        </w:tc>
        <w:tc>
          <w:tcPr>
            <w:tcW w:type="dxa" w:w="2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财务</w:t>
            </w:r>
          </w:p>
        </w:tc>
        <w:tc>
          <w:tcPr>
            <w:tcW w:type="dxa" w:w="2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查看、确认</w:t>
            </w:r>
          </w:p>
        </w:tc>
        <w:tc>
          <w:tcPr>
            <w:tcW w:type="dxa" w:w="2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创建、发送、作废、标记已收款</w:t>
            </w:r>
          </w:p>
        </w:tc>
      </w:tr>
    </w:tbl>
    <w:p>
      <w:pPr>
        <w:pStyle w:val="Heading2"/>
        <w:keepNext/>
      </w:pPr>
      <w:r>
        <w:t>附：文档依据</w:t>
      </w:r>
    </w:p>
    <w:p>
      <w:pPr>
        <w:spacing w:after="12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本流程依据 Freight Customer Portal PRD V1.0、Technical Design V1.0、Database ERD/Prisma Design V1.0，以及当前仓库已实现的权限和状态机整理。若批准文档与实现发生冲突，以批准 PRD 为优先，并记录差异。</w:t>
      </w:r>
    </w:p>
    <w:p>
      <w:pPr>
        <w:pStyle w:val="Heading1"/>
        <w:keepNext/>
        <w:pageBreakBefore/>
      </w:pPr>
      <w:r>
        <w:t>6. 演示测试脚本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800"/>
        <w:gridCol w:w="3900"/>
        <w:gridCol w:w="2960"/>
      </w:tblGrid>
      <w:tr>
        <w:trPr>
          <w:tblHeader w:val="true"/>
        </w:trPr>
        <w:tc>
          <w:tcPr>
            <w:tcW w:type="dxa" w:w="7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8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登录角色</w:t>
            </w:r>
          </w:p>
        </w:tc>
        <w:tc>
          <w:tcPr>
            <w:tcW w:type="dxa" w:w="390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960"/>
            <w:shd w:fill="173F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验收结果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客户管理员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查询运价并提交报价申请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报价显示“待销售确认”</w:t>
            </w:r>
          </w:p>
        </w:tc>
      </w:tr>
      <w:tr>
        <w:tc>
          <w:tcPr>
            <w:tcW w:type="dxa" w:w="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销售</w:t>
            </w:r>
          </w:p>
        </w:tc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进入后台报价，审核并发送</w:t>
            </w:r>
          </w:p>
        </w:tc>
        <w:tc>
          <w:tcPr>
            <w:tcW w:type="dxa" w:w="2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状态变为“已发送”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客户管理员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下载 PDF 并接受报价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出现“创建订舱”</w:t>
            </w:r>
          </w:p>
        </w:tc>
      </w:tr>
      <w:tr>
        <w:tc>
          <w:tcPr>
            <w:tcW w:type="dxa" w:w="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客户管理员</w:t>
            </w:r>
          </w:p>
        </w:tc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创建并提交订舱</w:t>
            </w:r>
          </w:p>
        </w:tc>
        <w:tc>
          <w:tcPr>
            <w:tcW w:type="dxa" w:w="2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Booking 进入 SUBMITTED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操作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审核、确认、上传 SO、创建 Shipment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客户可查看 Shipment</w:t>
            </w:r>
          </w:p>
        </w:tc>
      </w:tr>
      <w:tr>
        <w:tc>
          <w:tcPr>
            <w:tcW w:type="dxa" w:w="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操作</w:t>
            </w:r>
          </w:p>
        </w:tc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添加 Container、Tracking Event、客户可见 BL</w:t>
            </w:r>
          </w:p>
        </w:tc>
        <w:tc>
          <w:tcPr>
            <w:tcW w:type="dxa" w:w="2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客户可查看节点并下载 BL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创建并发送 Invoice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客户账单中出现已发送账单</w:t>
            </w:r>
          </w:p>
        </w:tc>
      </w:tr>
      <w:tr>
        <w:tc>
          <w:tcPr>
            <w:tcW w:type="dxa" w:w="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客户管理员</w:t>
            </w:r>
          </w:p>
        </w:tc>
        <w:tc>
          <w:tcPr>
            <w:tcW w:type="dxa" w:w="3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确认账单</w:t>
            </w:r>
          </w:p>
        </w:tc>
        <w:tc>
          <w:tcPr>
            <w:tcW w:type="dxa" w:w="2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Invoice 进入 CUSTOMER_CONFIRMED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线下收款后标记 PAID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核心闭环完成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2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F2C"/>
                <w:sz w:val="21"/>
              </w:rPr>
              <w:t>测试原则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每次切换角色都应退出上一账号再登录，避免浏览器保留旧会话。租户代码统一为 DEMO。内部角色使用 DemoAdmin!2026，客户角色使用 DemoCustomer!2026。</w:t>
            </w:r>
          </w:p>
        </w:tc>
      </w:tr>
    </w:tbl>
    <w:p>
      <w:pPr>
        <w:pStyle w:val="Heading1"/>
        <w:keepNext/>
      </w:pPr>
      <w:r>
        <w:t>7. 权限与数据边界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所有权限由后端校验，前端隐藏按钮不等于授权。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所有核心业务数据必须按 tenantId 隔离。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客户账号还必须按 customerCompanyId 隔离，只能访问所属客户公司的数据。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销售账号只查看分配给自己的客户及报价；操作和财务按各自权限处理。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文件下载必须校验租户、客户范围和 customerVisible。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67085"/>
        <w:sz w:val="17"/>
      </w:rPr>
      <w:t>Freight Customer Portal SaaS V1 · 角色与端到端流程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6F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Customer Portal SaaS V1 角色、岗位交接与端到端业务流程</dc:title>
  <dc:subject>V1 产品演示、角色培训与验收流程</dc:subject>
  <dc:creator>Freight Customer Portal Project</dc:creator>
  <cp:keywords>Freight, Customer Portal, Role, Workflow, 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