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货代客户在线门户 SaaS</w:t>
      </w:r>
    </w:p>
    <w:p>
      <w:pPr>
        <w:jc w:val="center"/>
      </w:pPr>
      <w:r>
        <w:rPr>
          <w:b/>
          <w:sz w:val="40"/>
        </w:rPr>
        <w:t>数据库 / ERD / Prisma 技术设计文档</w:t>
      </w:r>
    </w:p>
    <w:p>
      <w:pPr>
        <w:jc w:val="center"/>
      </w:pPr>
      <w:r>
        <w:rPr>
          <w:i/>
        </w:rPr>
        <w:t>Database &amp; Domain Model Design 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项目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文档版本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适用阶段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V1 Beta / 20周开发路线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目标架构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Next.js + NestJS + PostgreSQL + Prisma + Redis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设计原则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多租户、强关系、可审计、模块化单体、后续可扩展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日期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2026-08-28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文档目的与设计边界</w:t>
      </w:r>
    </w:p>
    <w:p>
      <w:r>
        <w:t>本文件是《产品需求文档 PRD V1.0》和《技术开发设计文档 V1.0》的数据库落地层设计，目标是让后端研发能够直接依据本文完成 Prisma 数据模型、PostgreSQL 建库、核心约束、索引、状态枚举和多租户隔离。</w:t>
      </w:r>
    </w:p>
    <w:p>
      <w:pPr>
        <w:pStyle w:val="Heading2"/>
        <w:keepNext/>
      </w:pPr>
      <w:r>
        <w:t>1.1 第一版核心业务链</w:t>
      </w:r>
    </w:p>
    <w:p>
      <w:pPr>
        <w:pStyle w:val="CodeBlock"/>
      </w:pPr>
      <w:r>
        <w:rPr>
          <w:rFonts w:ascii="Consolas" w:hAnsi="Consolas" w:eastAsia="Consolas"/>
          <w:sz w:val="16"/>
        </w:rPr>
        <w:t>Tenant → Customer → Rate → Quote → Booking → Shipment → Container</w:t>
        <w:br/>
        <w:t xml:space="preserve">                                      ├→ TrackingEvent</w:t>
        <w:br/>
        <w:t xml:space="preserve">                                      ├→ Document</w:t>
        <w:br/>
        <w:t xml:space="preserve">                                      └→ Invoice</w:t>
      </w:r>
    </w:p>
    <w:p>
      <w:pPr>
        <w:pStyle w:val="Heading2"/>
        <w:keepNext/>
      </w:pPr>
      <w:r>
        <w:t>1.2 第一版不进入数据库核心域的功能</w:t>
      </w:r>
    </w:p>
    <w:p>
      <w:pPr>
        <w:pStyle w:val="ListBullet"/>
      </w:pPr>
      <w:r>
        <w:t>船司 EDI / 自动订舱</w:t>
      </w:r>
    </w:p>
    <w:p>
      <w:pPr>
        <w:pStyle w:val="ListBullet"/>
      </w:pPr>
      <w:r>
        <w:t>海关/舱单申报</w:t>
      </w:r>
    </w:p>
    <w:p>
      <w:pPr>
        <w:pStyle w:val="ListBullet"/>
      </w:pPr>
      <w:r>
        <w:t>供应商 AP、总账 GL、会计凭证</w:t>
      </w:r>
    </w:p>
    <w:p>
      <w:pPr>
        <w:pStyle w:val="ListBullet"/>
      </w:pPr>
      <w:r>
        <w:t>AIS/全球实时集装箱 Tracking</w:t>
      </w:r>
    </w:p>
    <w:p>
      <w:pPr>
        <w:pStyle w:val="ListBullet"/>
      </w:pPr>
      <w:r>
        <w:t>复杂 CRM、营销自动化</w:t>
      </w:r>
    </w:p>
    <w:p>
      <w:pPr>
        <w:pStyle w:val="ListBullet"/>
      </w:pPr>
      <w:r>
        <w:t>AI/OCR 数据抽取结果的生产级模型</w:t>
      </w:r>
    </w:p>
    <w:p>
      <w:pPr>
        <w:pStyle w:val="Heading2"/>
        <w:keepNext/>
      </w:pPr>
      <w:r>
        <w:t>1.3 关键设计原则</w:t>
      </w:r>
    </w:p>
    <w:p>
      <w:pPr>
        <w:pStyle w:val="ListBullet"/>
      </w:pPr>
      <w:r>
        <w:t>所有业务核心表必须带 tenant_id；数据隔离不能只依赖前端。</w:t>
      </w:r>
    </w:p>
    <w:p>
      <w:pPr>
        <w:pStyle w:val="ListBullet"/>
      </w:pPr>
      <w:r>
        <w:t>Booking、Shipment、Container、BL、Invoice 必须分开建模，禁止使用一个万能 Order 表。</w:t>
      </w:r>
    </w:p>
    <w:p>
      <w:pPr>
        <w:pStyle w:val="ListBullet"/>
      </w:pPr>
      <w:r>
        <w:t>状态变化必须由后端 Domain Service 校验，不允许任意改 status。</w:t>
      </w:r>
    </w:p>
    <w:p>
      <w:pPr>
        <w:pStyle w:val="ListBullet"/>
      </w:pPr>
      <w:r>
        <w:t>金额统一使用 DECIMAL/NUMERIC，禁止 float/double。</w:t>
      </w:r>
    </w:p>
    <w:p>
      <w:pPr>
        <w:pStyle w:val="ListBullet"/>
      </w:pPr>
      <w:r>
        <w:t>业务编号和数据库主键分离：主键用于内部关系，业务编号用于客户展示。</w:t>
      </w:r>
    </w:p>
    <w:p>
      <w:pPr>
        <w:pStyle w:val="ListBullet"/>
      </w:pPr>
      <w:r>
        <w:t>软删除只用于确实需要保留历史记录的主数据；交易数据原则上不物理删除。</w:t>
      </w:r>
    </w:p>
    <w:p>
      <w:pPr>
        <w:pStyle w:val="ListBullet"/>
      </w:pPr>
      <w:r>
        <w:t>关键对象必须有 created_at、updated_at；重要变更进入 AuditLog。</w:t>
      </w:r>
    </w:p>
    <w:p>
      <w:pPr>
        <w:pStyle w:val="Heading1"/>
        <w:keepNext/>
      </w:pPr>
      <w:r>
        <w:t>2. ERD 总览</w:t>
      </w:r>
    </w:p>
    <w:p>
      <w:pPr>
        <w:pStyle w:val="CodeBlock"/>
      </w:pPr>
      <w:r>
        <w:rPr>
          <w:rFonts w:ascii="Consolas" w:hAnsi="Consolas" w:eastAsia="Consolas"/>
          <w:sz w:val="16"/>
        </w:rPr>
        <w:t>Tenant</w:t>
        <w:br/>
        <w:t>├── User ── UserRole</w:t>
        <w:br/>
        <w:t>├── CustomerCompany</w:t>
        <w:br/>
        <w:t>│   └── CustomerContact / CustomerUser</w:t>
        <w:br/>
        <w:t>├── Rate</w:t>
        <w:br/>
        <w:t>├── Quote</w:t>
        <w:br/>
        <w:t>│   └── QuoteItem</w:t>
        <w:br/>
        <w:t>├── Booking</w:t>
        <w:br/>
        <w:t>│   └── BookingContainerRequest</w:t>
        <w:br/>
        <w:t>├── Shipment</w:t>
        <w:br/>
        <w:t>│   ├── Container</w:t>
        <w:br/>
        <w:t>│   ├── TrackingEvent</w:t>
        <w:br/>
        <w:t>│   ├── Document</w:t>
        <w:br/>
        <w:t>│   └── Invoice</w:t>
        <w:br/>
        <w:t>│       └── InvoiceLine</w:t>
        <w:br/>
        <w:t>├── Notification</w:t>
        <w:br/>
        <w:t>└── AuditLog</w:t>
      </w:r>
    </w:p>
    <w:p>
      <w:pPr>
        <w:pStyle w:val="Heading2"/>
        <w:keepNext/>
      </w:pPr>
      <w:r>
        <w:t>2.1 核心基数关系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A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B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关系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一个货代租户拥有多个客户公司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货代员工/客户用户均归属于一个租户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客户可产生多份报价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QuoteItem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报价由多个费用项组成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默认1:1使用，但模型允许拆单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一票 Booking 后续允许拆成多个 Shipment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一票 Shipment 可多个柜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TrackingEvent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物流节点时间线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Document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SO/BL/Invoice等文件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同一票可多张账单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InvoiceLine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账单费用明细</w:t>
            </w:r>
          </w:p>
        </w:tc>
      </w:tr>
    </w:tbl>
    <w:p>
      <w:pPr>
        <w:pStyle w:val="Heading1"/>
        <w:keepNext/>
      </w:pPr>
      <w:r>
        <w:t>3. 数据类型、主键和公共字段规范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场景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建议类型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主键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UUID / CUID2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Prisma 建议 @default(cuid())；外部不可推测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业务编号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VARCHAR(32~50)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QT/BOOK/SHP/INV 等单独生成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金额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NUMERIC(18,4)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业务展示可保留2位，底层保留4位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汇率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NUMERIC(18,8)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避免汇率精度丢失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重量/体积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NUMERIC(18,4)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kg/cbm 等由字段或单位列定义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时间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数据库统一 UTC，前端按租户时区显示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状态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Postgres Enum/Prisma Enum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有限状态且业务含义稳定时使用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仅用于配置或快照，不代替正常关系建模</w:t>
            </w:r>
          </w:p>
        </w:tc>
      </w:tr>
    </w:tbl>
    <w:p>
      <w:pPr>
        <w:pStyle w:val="Heading2"/>
        <w:keepNext/>
      </w:pPr>
      <w:r>
        <w:t>3.1 公共字段模板</w:t>
      </w:r>
    </w:p>
    <w:p>
      <w:pPr>
        <w:pStyle w:val="CodeBlock"/>
      </w:pPr>
      <w:r>
        <w:rPr>
          <w:rFonts w:ascii="Consolas" w:hAnsi="Consolas" w:eastAsia="Consolas"/>
          <w:sz w:val="16"/>
        </w:rPr>
        <w:t>id          String   @id @default(cuid())</w:t>
        <w:br/>
        <w:t>tenantId    String</w:t>
        <w:br/>
        <w:t>createdAt   DateTime @default(now())</w:t>
        <w:br/>
        <w:t>updatedAt   DateTime @updatedAt</w:t>
        <w:br/>
        <w:t>createdById String?</w:t>
        <w:br/>
        <w:t>updatedById String?</w:t>
      </w:r>
    </w:p>
    <w:p>
      <w:pPr>
        <w:pStyle w:val="Heading1"/>
        <w:keepNext/>
      </w:pPr>
      <w:r>
        <w:t>4. 多租户与权限模型</w:t>
      </w:r>
    </w:p>
    <w:p>
      <w:r>
        <w:t>V1 采用 Shared Database + Shared Schema。所有租户共享 PostgreSQL 数据库和 schema，以 tenant_id 做逻辑隔离。此方案成本最低、迁移最简单，也足以覆盖早期几十到几百家货代客户。</w:t>
      </w:r>
    </w:p>
    <w:p>
      <w:pPr>
        <w:pStyle w:val="Heading2"/>
        <w:keepNext/>
      </w:pPr>
      <w:r>
        <w:t>4.1 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约束/说明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唯一租户代码，如 ABCLOG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公司名称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TenantStatus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TRIAL / ACTIVE / SUSPENDED / CLOSED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timezone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默认 Asia/Shanghai，可配置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defaultCurrency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String(3)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USD/CNY 等 ISO 4217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brandName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白标名称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logoUrl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对象存储 URL/Key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customDomain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自定义域名，唯一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创建时间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updatedAt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更新时间</w:t>
            </w:r>
          </w:p>
        </w:tc>
      </w:tr>
    </w:tbl>
    <w:p>
      <w:pPr>
        <w:pStyle w:val="Heading2"/>
        <w:keepNext/>
      </w:pPr>
      <w:r>
        <w:t>4.2 User /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租户内或全局唯一，推荐全局唯一 + tenant membership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passwordHash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只存哈希，不存明文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userType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INTERNAL / CUSTOMER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INVITED / ACTIVE / LOCKED / DISABLED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客户用户必填；内部用户为空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lastLoginAt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最近登录</w:t>
            </w:r>
          </w:p>
        </w:tc>
      </w:tr>
    </w:tbl>
    <w:p>
      <w:pPr>
        <w:pStyle w:val="ListBullet"/>
      </w:pPr>
      <w:r>
        <w:t>第一版角色建议：SUPER_ADMIN、TENANT_ADMIN、SALES、OPERATION、FINANCE、CUSTOMER_ADMIN、CUSTOMER_USER。</w:t>
      </w:r>
    </w:p>
    <w:p>
      <w:pPr>
        <w:pStyle w:val="ListBullet"/>
      </w:pPr>
      <w:r>
        <w:t>后端每次请求解析 tenant_id + user_id + roles，所有 service/repository 访问业务表时强制 tenant scope。</w:t>
      </w:r>
    </w:p>
    <w:p>
      <w:pPr>
        <w:pStyle w:val="ListBullet"/>
      </w:pPr>
      <w:r>
        <w:t>PostgreSQL RLS 可以作为第二道保险，但应先确保应用层 Scope 正确。</w:t>
      </w:r>
    </w:p>
    <w:p>
      <w:pPr>
        <w:pStyle w:val="Heading1"/>
        <w:keepNext/>
      </w:pPr>
      <w:r>
        <w:t>5. 客户域 Customer</w:t>
      </w:r>
    </w:p>
    <w:p>
      <w:pPr>
        <w:pStyle w:val="Heading2"/>
        <w:keepNext/>
      </w:pPr>
      <w:r>
        <w:t>5.1 CustomerCompany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 Tenant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租户内唯一客户编号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公司名称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shortName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简称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countryCode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国家/地区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taxId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税号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creditLimit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Decimal?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信用额度，V1 可仅展示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paymentTermDays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账期天数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defaultMarkupType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MarkupType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NONE/FIXED/PERCENT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defaultMarkupValue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Decimal?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默认加价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salesOwnerId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负责销售 User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CustomerStatus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ACTIVE/INACTIVE/BLOCKED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  <w:keepNext/>
      </w:pPr>
      <w:r>
        <w:t>5.2 CustomerContact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归属客户公司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联系人姓名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邮箱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phone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电话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roleTitle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职位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isPrimary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主要联系人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isBookingContact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默认订舱联系人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isDocumentContact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默认单证联系人</w:t>
            </w:r>
          </w:p>
        </w:tc>
      </w:tr>
    </w:tbl>
    <w:p>
      <w:pPr>
        <w:pStyle w:val="Heading2"/>
        <w:keepNext/>
      </w:pPr>
      <w:r>
        <w:t>5.3 唯一约束与索引</w:t>
      </w:r>
    </w:p>
    <w:p>
      <w:pPr>
        <w:pStyle w:val="CodeBlock"/>
      </w:pPr>
      <w:r>
        <w:rPr>
          <w:rFonts w:ascii="Consolas" w:hAnsi="Consolas" w:eastAsia="Consolas"/>
          <w:sz w:val="16"/>
        </w:rPr>
        <w:t>@@unique([tenantId, code])</w:t>
        <w:br/>
        <w:t>@@index([tenantId, salesOwnerId])</w:t>
        <w:br/>
        <w:t>@@index([tenantId, status])</w:t>
        <w:br/>
        <w:t>@@index([tenantId, name])</w:t>
      </w:r>
    </w:p>
    <w:p>
      <w:pPr>
        <w:pStyle w:val="Heading1"/>
        <w:keepNext/>
      </w:pPr>
      <w:r>
        <w:t>6. 运价域 Rate</w:t>
      </w:r>
    </w:p>
    <w:p>
      <w:r>
        <w:t>Rate 是第一版最关键的主数据之一。V1 不做完整 Freight Pricing Engine，但必须保留后续扩展空间。建议把“基础海运费”和“附加费用”分层，而不是全部塞进 JSON。</w:t>
      </w:r>
    </w:p>
    <w:p>
      <w:pPr>
        <w:pStyle w:val="Heading2"/>
        <w:keepNext/>
      </w:pPr>
      <w:r>
        <w:t>6.1 Rate 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tenantId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rateNo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内部运价编号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polCode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起运港 UN/LOCODE 优先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polName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显示名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podCode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目的港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podName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显示名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carrierCode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船司代码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serviceName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航线服务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effectiveDate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生效日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expiryDate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失效日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etd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DateTime?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具体船期可空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transitDays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航程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supplierName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供应方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contractNo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String?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合约号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基础币种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RateStatus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DRAFT/ACTIVE/EXPIRED/INACTIVE</w:t>
            </w:r>
          </w:p>
        </w:tc>
      </w:tr>
    </w:tbl>
    <w:p>
      <w:pPr>
        <w:pStyle w:val="Heading2"/>
        <w:keepNext/>
      </w:pPr>
      <w:r>
        <w:t>6.2 RatePrice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 Rate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20GP/40GP/40HQ/45HQ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costAmount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采购/基础运价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sellAmount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可选：预生成标准售价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币种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remark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备注</w:t>
            </w:r>
          </w:p>
        </w:tc>
      </w:tr>
    </w:tbl>
    <w:p>
      <w:pPr>
        <w:pStyle w:val="Heading2"/>
        <w:keepNext/>
      </w:pPr>
      <w:r>
        <w:t>6.3 RateCharge（建议保留）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 Rate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chargeCode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THC/DOC/SEAL/VGM/AMS 等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chargeName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费用名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chargeBasis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PER_CONTAINER / PER_BL / PER_SHIPMENT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按箱型时填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金额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币种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isIncluded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是否已含在主运价内</w:t>
            </w:r>
          </w:p>
        </w:tc>
      </w:tr>
    </w:tbl>
    <w:p>
      <w:pPr>
        <w:pStyle w:val="Heading2"/>
        <w:keepNext/>
      </w:pPr>
      <w:r>
        <w:t>6.4 Rate 搜索索引</w:t>
      </w:r>
    </w:p>
    <w:p>
      <w:pPr>
        <w:pStyle w:val="CodeBlock"/>
      </w:pPr>
      <w:r>
        <w:rPr>
          <w:rFonts w:ascii="Consolas" w:hAnsi="Consolas" w:eastAsia="Consolas"/>
          <w:sz w:val="16"/>
        </w:rPr>
        <w:t>@@index([tenantId, polCode, podCode, status])</w:t>
        <w:br/>
        <w:t>@@index([tenantId, carrierCode, effectiveDate, expiryDate])</w:t>
        <w:br/>
        <w:t>@@index([tenantId, expiryDate])</w:t>
      </w:r>
    </w:p>
    <w:p>
      <w:pPr>
        <w:pStyle w:val="Heading1"/>
        <w:keepNext/>
      </w:pPr>
      <w:r>
        <w:t>7. 报价域 Quote</w:t>
      </w:r>
    </w:p>
    <w:p>
      <w:pPr>
        <w:pStyle w:val="Heading2"/>
        <w:keepNext/>
      </w:pPr>
      <w:r>
        <w:t>7.1 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业务编号，如 QT202608000001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salesOwnerId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销售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sourceRateId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来源 Rate，可为空以支持手工报价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polCode/podCode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报价快照字段，不只依赖 Rate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carrierCode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船司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etd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预计开船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validUntil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报价有效期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报价主币种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subtotal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小计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totalAmount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总金额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DRAFT/SENT/VIEWED/ACCEPTED/BOOKED/EXPIRED/REJECTED/CANCELLED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acceptedAt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接受时间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转 Booking 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报价版本号</w:t>
            </w:r>
          </w:p>
        </w:tc>
      </w:tr>
    </w:tbl>
    <w:p>
      <w:pPr>
        <w:pStyle w:val="Heading2"/>
        <w:keepNext/>
      </w:pPr>
      <w:r>
        <w:t>7.2 QuoteItem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 Quote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chargeCode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费用代码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chargeName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费用名称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适用箱型，可空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数量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unitPrice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单价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金额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币种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costAmount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成本快照，可限制客户不可见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sortOrder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展示排序</w:t>
            </w:r>
          </w:p>
        </w:tc>
      </w:tr>
    </w:tbl>
    <w:p>
      <w:pPr>
        <w:pStyle w:val="Heading2"/>
        <w:keepNext/>
      </w:pPr>
      <w:r>
        <w:t>7.3 为什么必须做价格快照</w:t>
      </w:r>
    </w:p>
    <w:p>
      <w:r>
        <w:t>Quote 生成后不能简单依赖 Rate 实时读取，因为运价会被修改或过期。Quote 必须保存当时的航线、船司、ETD、费用和售价快照，这样历史报价才能稳定复现。</w:t>
      </w:r>
    </w:p>
    <w:p>
      <w:pPr>
        <w:pStyle w:val="Heading1"/>
        <w:keepNext/>
      </w:pPr>
      <w:r>
        <w:t>8. Booking 域</w:t>
      </w:r>
    </w:p>
    <w:p>
      <w:pPr>
        <w:pStyle w:val="Heading2"/>
        <w:keepNext/>
      </w:pPr>
      <w:r>
        <w:t>8.1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来源报价，可空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DRAFT/SUBMITTED/UNDER_REVIEW/CONFIRMED/SO_RELEASED/REJECTED/CANCELLED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polCode/podCode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路线快照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carrierCode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船司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etd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预计开船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commodity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品名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packages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件数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grossWeight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毛重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volumeCbm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体积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isDangerousGoods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危险品标记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shipperName/address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发货人快照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bookingContactName/email/phone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订舱联系人快照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submittedAt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提交时间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confirmedAt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确认时间</w:t>
            </w:r>
          </w:p>
        </w:tc>
      </w:tr>
    </w:tbl>
    <w:p>
      <w:pPr>
        <w:pStyle w:val="Heading2"/>
        <w:keepNext/>
      </w:pPr>
      <w:r>
        <w:t>8.2 BookingContainerRequest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箱型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箱量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weightPerContainer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remark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备注</w:t>
            </w:r>
          </w:p>
        </w:tc>
      </w:tr>
    </w:tbl>
    <w:p>
      <w:pPr>
        <w:pStyle w:val="Heading2"/>
        <w:keepNext/>
      </w:pPr>
      <w:r>
        <w:t>8.3 Booking 状态转换</w:t>
      </w:r>
    </w:p>
    <w:p>
      <w:pPr>
        <w:pStyle w:val="CodeBlock"/>
      </w:pPr>
      <w:r>
        <w:rPr>
          <w:rFonts w:ascii="Consolas" w:hAnsi="Consolas" w:eastAsia="Consolas"/>
          <w:sz w:val="16"/>
        </w:rPr>
        <w:t>DRAFT -&gt; SUBMITTED</w:t>
        <w:br/>
        <w:t>SUBMITTED -&gt; UNDER_REVIEW | CANCELLED</w:t>
        <w:br/>
        <w:t>UNDER_REVIEW -&gt; CONFIRMED | REJECTED | CANCELLED</w:t>
        <w:br/>
        <w:t>CONFIRMED -&gt; SO_RELEASED | CANCELLED</w:t>
        <w:br/>
        <w:t>SO_RELEASED -&gt; (Shipment Created)</w:t>
      </w:r>
    </w:p>
    <w:p>
      <w:pPr>
        <w:pStyle w:val="Heading1"/>
        <w:keepNext/>
      </w:pPr>
      <w:r>
        <w:t>9. Shipment 域</w:t>
      </w:r>
    </w:p>
    <w:p>
      <w:pPr>
        <w:pStyle w:val="Heading2"/>
        <w:keepNext/>
      </w:pPr>
      <w:r>
        <w:t>9.1 Shipment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SHP202608000001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来源 Booking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PLANNED/IN_PROGRESS/DEPARTED/ARRIVED/COMPLETED/CANCELLED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carrierCode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船司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vesselName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船名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voyageNo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航次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polCode/podCode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路线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etd/atd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预计/实际离港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eta/ata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预计/实际到港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mblNo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MBL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hblNo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HBL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completedAt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完成时间</w:t>
            </w:r>
          </w:p>
        </w:tc>
      </w:tr>
    </w:tbl>
    <w:p>
      <w:pPr>
        <w:pStyle w:val="Heading2"/>
        <w:keepNext/>
      </w:pPr>
      <w:r>
        <w:t>9.2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 Shipment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柜号，通常 4字母+7数字；可后续校验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containerType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20GP/40GP/40HQ 等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sealNo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封条号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vgmWeight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VGM 重量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pickupAt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提空柜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gateInAt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进港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loadedAt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装船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dischargedAt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卸船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@@unique([tenantId, containerNo, shipmentId])</w:t>
        <w:br/>
        <w:t>@@index([tenantId, containerNo])</w:t>
        <w:br/>
        <w:t>@@index([tenantId, shipmentId])</w:t>
      </w:r>
    </w:p>
    <w:p>
      <w:pPr>
        <w:pStyle w:val="Heading1"/>
        <w:keepNext/>
      </w:pPr>
      <w:r>
        <w:t>10. TrackingEvent 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eventType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BOOKING_CONFIRMED/SO_RELEASED/...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eventTime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实际事件时间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locationCode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UN/LOCODE 可选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locationName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地点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remark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sourceType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MANUAL/API/SYSTEM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customerVisible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客户是否可见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createdById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操作人</w:t>
            </w:r>
          </w:p>
        </w:tc>
      </w:tr>
    </w:tbl>
    <w:p>
      <w:pPr>
        <w:pStyle w:val="Heading2"/>
        <w:keepNext/>
      </w:pPr>
      <w:r>
        <w:t>10.1 事件设计原则</w:t>
      </w:r>
    </w:p>
    <w:p>
      <w:pPr>
        <w:pStyle w:val="ListBullet"/>
      </w:pPr>
      <w:r>
        <w:t>TrackingEvent 是 append-oriented 历史记录，原则上不直接覆盖历史事件。</w:t>
      </w:r>
    </w:p>
    <w:p>
      <w:pPr>
        <w:pStyle w:val="ListBullet"/>
      </w:pPr>
      <w:r>
        <w:t>Shipment.status 是聚合后的当前状态，TrackingEvent 是详细时间线，两者含义不同。</w:t>
      </w:r>
    </w:p>
    <w:p>
      <w:pPr>
        <w:pStyle w:val="ListBullet"/>
      </w:pPr>
      <w:r>
        <w:t>第三方 Tracking API 接入后，通过 sourceType=API 写入同一模型。</w:t>
      </w:r>
    </w:p>
    <w:p>
      <w:pPr>
        <w:pStyle w:val="Heading1"/>
        <w:keepNext/>
      </w:pPr>
      <w:r>
        <w:t>11. Document 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关联 Shipment，可空以支持 Quote/Booking 文档扩展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documentType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BOOKING_CONFIRMATION/SO/SI/DRAFT_BL/FINAL_BL/INVOICE/...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fileName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原文件名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objectKey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对象存储 key，数据库不存二进制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mimeType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文件类型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fileSize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字节数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版本号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customerVisible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是否客户可见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ACTIVE/SUPERSEDED/DELETED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uploadedById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上传人</w:t>
            </w:r>
          </w:p>
        </w:tc>
      </w:tr>
    </w:tbl>
    <w:p>
      <w:pPr>
        <w:pStyle w:val="Heading2"/>
        <w:keepNext/>
      </w:pPr>
      <w:r>
        <w:t>11.1 文件权限</w:t>
      </w:r>
    </w:p>
    <w:p>
      <w:pPr>
        <w:pStyle w:val="ListBullet"/>
      </w:pPr>
      <w:r>
        <w:t>下载必须通过后端鉴权或短时签名 URL，不能把永久公开 URL 存在前端。</w:t>
      </w:r>
    </w:p>
    <w:p>
      <w:pPr>
        <w:pStyle w:val="ListBullet"/>
      </w:pPr>
      <w:r>
        <w:t>对象 Key 建议包含 tenantId/业务对象/日期，但 Key 不是权限边界。</w:t>
      </w:r>
    </w:p>
    <w:p>
      <w:pPr>
        <w:pStyle w:val="ListBullet"/>
      </w:pPr>
      <w:r>
        <w:t>删除业务文件建议做逻辑失效并保留审计，而不是直接删除对象。</w:t>
      </w:r>
    </w:p>
    <w:p>
      <w:pPr>
        <w:pStyle w:val="Heading1"/>
        <w:keepNext/>
      </w:pPr>
      <w:r>
        <w:t>12. Invoice 域</w:t>
      </w:r>
    </w:p>
    <w:p>
      <w:pPr>
        <w:pStyle w:val="Heading2"/>
        <w:keepNext/>
      </w:pPr>
      <w:r>
        <w:t>12.1 Invoice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invoiceNo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 Shipment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主币种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subtotal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小计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taxAmount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税额，可为0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totalAmount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总额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dueDate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到期日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DRAFT/ISSUED/CUSTOMER_CONFIRMED/PAID/VOID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issuedAt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开具时间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confirmedAt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客户确认时间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paidAt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人工标记收款时间</w:t>
            </w:r>
          </w:p>
        </w:tc>
      </w:tr>
    </w:tbl>
    <w:p>
      <w:pPr>
        <w:pStyle w:val="Heading2"/>
        <w:keepNext/>
      </w:pPr>
      <w:r>
        <w:t>12.2 InvoiceLine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chargeCode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费用代码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费用描述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数量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unitPrice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单价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金额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币种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sortOrder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排序</w:t>
            </w:r>
          </w:p>
        </w:tc>
      </w:tr>
    </w:tbl>
    <w:p>
      <w:pPr>
        <w:pStyle w:val="Heading2"/>
        <w:keepNext/>
      </w:pPr>
      <w:r>
        <w:t>12.3 V1 财务边界</w:t>
      </w:r>
    </w:p>
    <w:p>
      <w:r>
        <w:t>Invoice 仅代表客户门户侧的应收账单展示与确认，不等同于完整 AR/AP/GL 财务系统。收款核销、供应商应付、利润结转、凭证等均进入 V2。</w:t>
      </w:r>
    </w:p>
    <w:p>
      <w:pPr>
        <w:pStyle w:val="Heading1"/>
        <w:keepNext/>
      </w:pPr>
      <w:r>
        <w:t>13. Notification 与 AuditLog</w:t>
      </w:r>
    </w:p>
    <w:p>
      <w:pPr>
        <w:pStyle w:val="Heading2"/>
        <w:keepNext/>
      </w:pPr>
      <w:r>
        <w:t>13.1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QUOTE_CREATED/BOOKING_CONFIRMED/SHIPMENT_DEPARTED/...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channel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EMAIL/IN_APP，后续 SMS/WECHAT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recipient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邮箱/用户ID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PENDING/SENT/FAILED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payload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JSONB 快照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scheduledAt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计划时间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sentAt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发送时间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errorMessage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失败原因</w:t>
            </w:r>
          </w:p>
        </w:tc>
      </w:tr>
    </w:tbl>
    <w:p>
      <w:pPr>
        <w:pStyle w:val="Heading2"/>
        <w:keepNext/>
      </w:pPr>
      <w:r>
        <w:t>13.2 AuditLog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租户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actorUserId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操作人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entityType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RATE/QUOTE/BOOKING/...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entityId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对象ID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CREATE/UPDATE/STATUS_CHANGE/DELETE/DOWNLOAD/...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beforeData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JSONB，可按敏感字段脱敏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afterData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JSONB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ipAddress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userAgent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客户端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时间</w:t>
            </w:r>
          </w:p>
        </w:tc>
      </w:tr>
    </w:tbl>
    <w:p>
      <w:pPr>
        <w:pStyle w:val="Heading1"/>
        <w:keepNext/>
      </w:pPr>
      <w:r>
        <w:t>14. 枚举定义建议</w:t>
      </w:r>
    </w:p>
    <w:p>
      <w:pPr>
        <w:pStyle w:val="CodeBlock"/>
      </w:pPr>
      <w:r>
        <w:rPr>
          <w:rFonts w:ascii="Consolas" w:hAnsi="Consolas" w:eastAsia="Consolas"/>
          <w:sz w:val="16"/>
        </w:rPr>
        <w:t>enum TenantStatus { TRIAL ACTIVE SUSPENDED CLOSED }</w:t>
        <w:br/>
        <w:t>enum UserStatus { INVITED ACTIVE LOCKED DISABLED }</w:t>
        <w:br/>
        <w:t>enum UserType { INTERNAL CUSTOMER }</w:t>
        <w:br/>
        <w:t>enum CustomerStatus { ACTIVE INACTIVE BLOCKED }</w:t>
        <w:br/>
        <w:t>enum MarkupType { NONE FIXED PERCENT }</w:t>
        <w:br/>
        <w:t>enum RateStatus { DRAFT ACTIVE EXPIRED INACTIVE }</w:t>
        <w:br/>
        <w:t>enum QuoteStatus { DRAFT SENT VIEWED ACCEPTED BOOKED EXPIRED REJECTED CANCELLED }</w:t>
        <w:br/>
        <w:t>enum BookingStatus { DRAFT SUBMITTED UNDER_REVIEW CONFIRMED SO_RELEASED REJECTED CANCELLED }</w:t>
        <w:br/>
        <w:t>enum ShipmentStatus { PLANNED IN_PROGRESS DEPARTED ARRIVED COMPLETED CANCELLED }</w:t>
        <w:br/>
        <w:t>enum InvoiceStatus { DRAFT ISSUED CUSTOMER_CONFIRMED PAID VOID }</w:t>
        <w:br/>
        <w:t>enum DocumentStatus { ACTIVE SUPERSEDED DELETED }</w:t>
        <w:br/>
        <w:t>enum EventSourceType { MANUAL API SYSTEM }</w:t>
      </w:r>
    </w:p>
    <w:p>
      <w:pPr>
        <w:pStyle w:val="Heading1"/>
        <w:keepNext/>
      </w:pPr>
      <w:r>
        <w:t>15. Prisma Schema 核心骨架</w:t>
      </w:r>
    </w:p>
    <w:p>
      <w:r>
        <w:t>以下不是最终完整 schema，但可以作为建仓库时的第一版骨架。实际实现中应按 modules 拆分说明文档，但 Prisma schema 可保持单文件或使用 Prisma 支持的多文件能力。</w:t>
      </w:r>
    </w:p>
    <w:p>
      <w:pPr>
        <w:pStyle w:val="CodeBlock"/>
      </w:pPr>
      <w:r>
        <w:rPr>
          <w:rFonts w:ascii="Consolas" w:hAnsi="Consolas" w:eastAsia="Consolas"/>
          <w:sz w:val="16"/>
        </w:rPr>
        <w:t>model Tenant {</w:t>
        <w:br/>
        <w:t xml:space="preserve">  id              String       @id @default(cuid())</w:t>
        <w:br/>
        <w:t xml:space="preserve">  code            String       @unique</w:t>
        <w:br/>
        <w:t xml:space="preserve">  name            String</w:t>
        <w:br/>
        <w:t xml:space="preserve">  status          TenantStatus @default(TRIAL)</w:t>
        <w:br/>
        <w:t xml:space="preserve">  timezone        String       @default("Asia/Shanghai")</w:t>
        <w:br/>
        <w:t xml:space="preserve">  defaultCurrency String       @default("USD") @db.VarChar(3)</w:t>
        <w:br/>
        <w:t xml:space="preserve">  brandName       String?</w:t>
        <w:br/>
        <w:t xml:space="preserve">  logoUrl         String?</w:t>
        <w:br/>
        <w:t xml:space="preserve">  customDomain    String?      @unique</w:t>
        <w:br/>
        <w:t xml:space="preserve">  createdAt       DateTime     @default(now())</w:t>
        <w:br/>
        <w:t xml:space="preserve">  updatedAt       DateTime     @updatedAt</w:t>
        <w:br/>
        <w:br/>
        <w:t xml:space="preserve">  users           User[]</w:t>
        <w:br/>
        <w:t xml:space="preserve">  customers       CustomerCompany[]</w:t>
        <w:br/>
        <w:t xml:space="preserve">  rates           Rate[]</w:t>
        <w:br/>
        <w:t xml:space="preserve">  quotes          Quote[]</w:t>
        <w:br/>
        <w:t xml:space="preserve">  bookings        Booking[]</w:t>
        <w:br/>
        <w:t xml:space="preserve">  shipments       Shipment[]</w:t>
        <w:br/>
        <w:t>}</w:t>
        <w:br/>
        <w:br/>
        <w:t>model CustomerCompany {</w:t>
        <w:br/>
        <w:t xml:space="preserve">  id                 String         @id @default(cuid())</w:t>
        <w:br/>
        <w:t xml:space="preserve">  tenantId           String</w:t>
        <w:br/>
        <w:t xml:space="preserve">  code               String</w:t>
        <w:br/>
        <w:t xml:space="preserve">  name               String</w:t>
        <w:br/>
        <w:t xml:space="preserve">  shortName          String?</w:t>
        <w:br/>
        <w:t xml:space="preserve">  status             CustomerStatus @default(ACTIVE)</w:t>
        <w:br/>
        <w:t xml:space="preserve">  salesOwnerId       String?</w:t>
        <w:br/>
        <w:t xml:space="preserve">  defaultMarkupType  MarkupType     @default(NONE)</w:t>
        <w:br/>
        <w:t xml:space="preserve">  defaultMarkupValue Decimal?       @db.Decimal(18, 4)</w:t>
        <w:br/>
        <w:t xml:space="preserve">  paymentTermDays    Int?</w:t>
        <w:br/>
        <w:t xml:space="preserve">  createdAt          DateTime       @default(now())</w:t>
        <w:br/>
        <w:t xml:space="preserve">  updatedAt          DateTime       @updatedAt</w:t>
        <w:br/>
        <w:br/>
        <w:t xml:space="preserve">  tenant             Tenant         @relation(fields: [tenantId], references: [id])</w:t>
        <w:br/>
        <w:t xml:space="preserve">  quotes             Quote[]</w:t>
        <w:br/>
        <w:t xml:space="preserve">  bookings           Booking[]</w:t>
        <w:br/>
        <w:t xml:space="preserve">  shipments          Shipment[]</w:t>
        <w:br/>
        <w:br/>
        <w:t xml:space="preserve">  @@unique([tenantId, code])</w:t>
        <w:br/>
        <w:t xml:space="preserve">  @@index([tenantId, name])</w:t>
        <w:br/>
        <w:t xml:space="preserve">  @@index([tenantId, salesOwnerId])</w:t>
        <w:br/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>model Quote {</w:t>
        <w:br/>
        <w:t xml:space="preserve">  id                String      @id @default(cuid())</w:t>
        <w:br/>
        <w:t xml:space="preserve">  tenantId          String</w:t>
        <w:br/>
        <w:t xml:space="preserve">  quoteNo           String</w:t>
        <w:br/>
        <w:t xml:space="preserve">  customerCompanyId String</w:t>
        <w:br/>
        <w:t xml:space="preserve">  sourceRateId      String?</w:t>
        <w:br/>
        <w:t xml:space="preserve">  status            QuoteStatus @default(DRAFT)</w:t>
        <w:br/>
        <w:t xml:space="preserve">  polCode           String</w:t>
        <w:br/>
        <w:t xml:space="preserve">  podCode           String</w:t>
        <w:br/>
        <w:t xml:space="preserve">  carrierCode       String?</w:t>
        <w:br/>
        <w:t xml:space="preserve">  etd               DateTime?</w:t>
        <w:br/>
        <w:t xml:space="preserve">  validUntil        DateTime</w:t>
        <w:br/>
        <w:t xml:space="preserve">  currency          String      @db.VarChar(3)</w:t>
        <w:br/>
        <w:t xml:space="preserve">  subtotal          Decimal     @db.Decimal(18, 4)</w:t>
        <w:br/>
        <w:t xml:space="preserve">  totalAmount       Decimal     @db.Decimal(18, 4)</w:t>
        <w:br/>
        <w:t xml:space="preserve">  version           Int         @default(1)</w:t>
        <w:br/>
        <w:t xml:space="preserve">  createdAt         DateTime    @default(now())</w:t>
        <w:br/>
        <w:t xml:space="preserve">  updatedAt         DateTime    @updatedAt</w:t>
        <w:br/>
        <w:br/>
        <w:t xml:space="preserve">  tenant            Tenant      @relation(fields: [tenantId], references: [id])</w:t>
        <w:br/>
        <w:t xml:space="preserve">  customer          CustomerCompany @relation(fields: [customerCompanyId], references: [id])</w:t>
        <w:br/>
        <w:t xml:space="preserve">  items             QuoteItem[]</w:t>
        <w:br/>
        <w:t xml:space="preserve">  bookings          Booking[]</w:t>
        <w:br/>
        <w:br/>
        <w:t xml:space="preserve">  @@unique([tenantId, quoteNo])</w:t>
        <w:br/>
        <w:t xml:space="preserve">  @@index([tenantId, customerCompanyId, status])</w:t>
        <w:br/>
        <w:t xml:space="preserve">  @@index([tenantId, validUntil])</w:t>
        <w:br/>
        <w:t>}</w:t>
        <w:br/>
        <w:br/>
        <w:t>model QuoteItem {</w:t>
        <w:br/>
        <w:t xml:space="preserve">  id            String   @id @default(cuid())</w:t>
        <w:br/>
        <w:t xml:space="preserve">  tenantId      String</w:t>
        <w:br/>
        <w:t xml:space="preserve">  quoteId       String</w:t>
        <w:br/>
        <w:t xml:space="preserve">  chargeCode    String</w:t>
        <w:br/>
        <w:t xml:space="preserve">  chargeName    String</w:t>
        <w:br/>
        <w:t xml:space="preserve">  containerType String?</w:t>
        <w:br/>
        <w:t xml:space="preserve">  quantity      Decimal  @default(1) @db.Decimal(18, 4)</w:t>
        <w:br/>
        <w:t xml:space="preserve">  unitPrice     Decimal  @db.Decimal(18, 4)</w:t>
        <w:br/>
        <w:t xml:space="preserve">  amount        Decimal  @db.Decimal(18, 4)</w:t>
        <w:br/>
        <w:t xml:space="preserve">  currency      String   @db.VarChar(3)</w:t>
        <w:br/>
        <w:t xml:space="preserve">  costAmount    Decimal? @db.Decimal(18, 4)</w:t>
        <w:br/>
        <w:t xml:space="preserve">  sortOrder     Int      @default(0)</w:t>
        <w:br/>
        <w:br/>
        <w:t xml:space="preserve">  quote         Quote    @relation(fields: [quoteId], references: [id], onDelete: Cascade)</w:t>
        <w:br/>
        <w:br/>
        <w:t xml:space="preserve">  @@index([tenantId, quoteId])</w:t>
        <w:br/>
        <w:t>}</w:t>
      </w:r>
    </w:p>
    <w:p>
      <w:pPr>
        <w:pStyle w:val="Heading1"/>
        <w:keepNext/>
      </w:pPr>
      <w:r>
        <w:t>16. PostgreSQL 约束与索引策略</w:t>
      </w:r>
    </w:p>
    <w:p>
      <w:pPr>
        <w:pStyle w:val="Heading2"/>
        <w:keepNext/>
      </w:pPr>
      <w:r>
        <w:t>16.1 必须使用的唯一约束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对象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code、custom_domain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CustomerCompany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tenant_id + code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tenant_id + rate_no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tenant_id + quote_no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tenant_id + booking_no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tenant_id + shipment_no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tenant_id + invoice_no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根据账户方案决定 email 全局唯一或 tenant_id+email</w:t>
            </w:r>
          </w:p>
        </w:tc>
      </w:tr>
    </w:tbl>
    <w:p>
      <w:pPr>
        <w:pStyle w:val="Heading2"/>
        <w:keepNext/>
      </w:pPr>
      <w:r>
        <w:t>16.2 索引优先级</w:t>
      </w:r>
    </w:p>
    <w:p>
      <w:pPr>
        <w:pStyle w:val="ListBullet"/>
      </w:pPr>
      <w:r>
        <w:t>所有 tenant_id + 高频过滤字段建复合索引，而不是仅给 tenant_id 单独建大量索引。</w:t>
      </w:r>
    </w:p>
    <w:p>
      <w:pPr>
        <w:pStyle w:val="ListBullet"/>
      </w:pPr>
      <w:r>
        <w:t>Rate 首要索引：tenant_id + pol_code + pod_code + status；其次 carrier + validity。</w:t>
      </w:r>
    </w:p>
    <w:p>
      <w:pPr>
        <w:pStyle w:val="ListBullet"/>
      </w:pPr>
      <w:r>
        <w:t>Quote/Booking/Shipment：tenant_id + customer_company_id + status；编号唯一索引。</w:t>
      </w:r>
    </w:p>
    <w:p>
      <w:pPr>
        <w:pStyle w:val="ListBullet"/>
      </w:pPr>
      <w:r>
        <w:t>TrackingEvent：tenant_id + shipment_id + event_time。</w:t>
      </w:r>
    </w:p>
    <w:p>
      <w:pPr>
        <w:pStyle w:val="ListBullet"/>
      </w:pPr>
      <w:r>
        <w:t>Document：tenant_id + shipment_id + document_type + status。</w:t>
      </w:r>
    </w:p>
    <w:p>
      <w:pPr>
        <w:pStyle w:val="ListBullet"/>
      </w:pPr>
      <w:r>
        <w:t>AuditLog：tenant_id + entity_type + entity_id + created_at。</w:t>
      </w:r>
    </w:p>
    <w:p>
      <w:pPr>
        <w:pStyle w:val="Heading2"/>
        <w:keepNext/>
      </w:pPr>
      <w:r>
        <w:t>16.3 Check Constraint 建议</w:t>
      </w:r>
    </w:p>
    <w:p>
      <w:pPr>
        <w:pStyle w:val="CodeBlock"/>
      </w:pPr>
      <w:r>
        <w:rPr>
          <w:rFonts w:ascii="Consolas" w:hAnsi="Consolas" w:eastAsia="Consolas"/>
          <w:sz w:val="16"/>
        </w:rPr>
        <w:t>CHECK (expiry_date &gt;= effective_date)</w:t>
        <w:br/>
        <w:t>CHECK (quantity &gt; 0)</w:t>
        <w:br/>
        <w:t>CHECK (total_amount &gt;= 0)</w:t>
        <w:br/>
        <w:t>CHECK (payment_term_days &gt;= 0)</w:t>
        <w:br/>
        <w:t>CHECK (default_markup_value IS NULL OR default_markup_value &gt;= 0)</w:t>
      </w:r>
    </w:p>
    <w:p>
      <w:pPr>
        <w:pStyle w:val="Heading1"/>
        <w:keepNext/>
      </w:pPr>
      <w:r>
        <w:t>17. 数据隔离与 PostgreSQL RLS 示例</w:t>
      </w:r>
    </w:p>
    <w:p>
      <w:r>
        <w:t>RLS 不是应用层 tenant scope 的替代品，而是纵深防御。实现方式之一是在每次数据库连接/事务中设置 current_setting，策略依据 app.current_tenant_id 过滤。</w:t>
      </w:r>
    </w:p>
    <w:p>
      <w:pPr>
        <w:pStyle w:val="CodeBlock"/>
      </w:pPr>
      <w:r>
        <w:rPr>
          <w:rFonts w:ascii="Consolas" w:hAnsi="Consolas" w:eastAsia="Consolas"/>
          <w:sz w:val="16"/>
        </w:rPr>
        <w:t>ALTER TABLE quotes ENABLE ROW LEVEL SECURITY;</w:t>
        <w:br/>
        <w:br/>
        <w:t>CREATE POLICY tenant_isolation_quotes</w:t>
        <w:br/>
        <w:t>ON quotes</w:t>
        <w:br/>
        <w:t>USING (tenant_id = current_setting('app.current_tenant_id', true));</w:t>
      </w:r>
    </w:p>
    <w:p>
      <w:r>
        <w:t>注意：Prisma 连接池下设置 session 变量需要谨慎，必须确保每个请求/事务上下文正确清理。若团队对 RLS 不熟，V1 可先应用层强制 tenant scope + 自动化安全测试，再在 Beta 前补 RLS。</w:t>
      </w:r>
    </w:p>
    <w:p>
      <w:pPr>
        <w:pStyle w:val="Heading1"/>
        <w:keepNext/>
      </w:pPr>
      <w:r>
        <w:t>18. 业务编号生成策略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对象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格式示例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QT202608000001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SHP202608000001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INV202608000001</w:t>
            </w:r>
          </w:p>
        </w:tc>
      </w:tr>
    </w:tbl>
    <w:p>
      <w:pPr>
        <w:pStyle w:val="ListBullet"/>
      </w:pPr>
      <w:r>
        <w:t>业务编号不要使用数据库自增主键直接暴露。</w:t>
      </w:r>
    </w:p>
    <w:p>
      <w:pPr>
        <w:pStyle w:val="ListBullet"/>
      </w:pPr>
      <w:r>
        <w:t>并发下不能用“SELECT MAX + 1”。</w:t>
      </w:r>
    </w:p>
    <w:p>
      <w:pPr>
        <w:pStyle w:val="ListBullet"/>
      </w:pPr>
      <w:r>
        <w:t>建议使用独立 Sequence/Counter 表，按 tenant + type + yearMonth 锁行递增，或使用 PostgreSQL sequence + 展示格式拼接。</w:t>
      </w:r>
    </w:p>
    <w:p>
      <w:pPr>
        <w:pStyle w:val="ListBullet"/>
      </w:pPr>
      <w:r>
        <w:t>业务编号生成必须在事务中保证唯一。</w:t>
      </w:r>
    </w:p>
    <w:p>
      <w:pPr>
        <w:pStyle w:val="Heading1"/>
        <w:keepNext/>
      </w:pPr>
      <w:r>
        <w:t>19. 事务边界建议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业务动作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事务内容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接受报价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 状态更新 + acceptedAt + AuditLog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 转 Booking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锁定/校验 Quote + 创建 Booking + 复制快照 + Quote=BOOKED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 确认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状态机校验 + confirmedAt + Tracking/Notification Event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创建 Shipment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 校验 + Shipment + Container 初始请求映射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开账单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 + InvoiceLine + total 聚合 + AuditLog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上传文件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先对象存储成功，再写 Document；失败需清理孤儿对象</w:t>
            </w:r>
          </w:p>
        </w:tc>
      </w:tr>
    </w:tbl>
    <w:p>
      <w:pPr>
        <w:pStyle w:val="Heading1"/>
        <w:keepNext/>
      </w:pPr>
      <w:r>
        <w:t>20. 数据迁移与 Seed</w:t>
      </w:r>
    </w:p>
    <w:p>
      <w:pPr>
        <w:pStyle w:val="ListBullet"/>
      </w:pPr>
      <w:r>
        <w:t>所有 schema 变更通过 Prisma Migrate/受控 SQL Migration，禁止生产环境手工改表后不留 migration。</w:t>
      </w:r>
    </w:p>
    <w:p>
      <w:pPr>
        <w:pStyle w:val="ListBullet"/>
      </w:pPr>
      <w:r>
        <w:t>每个环境必须有最小 Seed：系统角色、基础枚举映射、Demo Tenant、港口/船司基础字典可后续导入。</w:t>
      </w:r>
    </w:p>
    <w:p>
      <w:pPr>
        <w:pStyle w:val="ListBullet"/>
      </w:pPr>
      <w:r>
        <w:t>生产迁移采用 expand → migrate data → contract 原则，避免一次性破坏字段。</w:t>
      </w:r>
    </w:p>
    <w:p>
      <w:pPr>
        <w:pStyle w:val="ListBullet"/>
      </w:pPr>
      <w:r>
        <w:t>大表增加 NOT NULL 字段时，先 nullable + backfill，再收紧约束。</w:t>
      </w:r>
    </w:p>
    <w:p>
      <w:pPr>
        <w:pStyle w:val="Heading1"/>
        <w:keepNext/>
      </w:pPr>
      <w:r>
        <w:t>21. 数据安全与敏感字段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数据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密码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Argon2id/bcrypt 哈希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客户联系人邮箱/手机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按最小权限展示；日志避免完整输出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报价成本 costAmount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Customer API 永不返回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BL/Invoice 文件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私有对象存储 + 签名 URL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AuditLog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敏感字段脱敏，不记录密码/Token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API Token/第三方 Secret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Secret Manager/环境变量，不入数据库明文或代码仓库</w:t>
            </w:r>
          </w:p>
        </w:tc>
      </w:tr>
    </w:tbl>
    <w:p>
      <w:pPr>
        <w:pStyle w:val="Heading1"/>
        <w:keepNext/>
      </w:pPr>
      <w:r>
        <w:t>22. 备份与恢复</w:t>
      </w:r>
    </w:p>
    <w:p>
      <w:pPr>
        <w:pStyle w:val="ListBullet"/>
      </w:pPr>
      <w:r>
        <w:t>PostgreSQL 每日全量备份；生产建议启用 PITR/WAL 归档。</w:t>
      </w:r>
    </w:p>
    <w:p>
      <w:pPr>
        <w:pStyle w:val="ListBullet"/>
      </w:pPr>
      <w:r>
        <w:t>对象存储开启版本控制或生命周期策略。</w:t>
      </w:r>
    </w:p>
    <w:p>
      <w:pPr>
        <w:pStyle w:val="ListBullet"/>
      </w:pPr>
      <w:r>
        <w:t>恢复目标第一阶段可设 RPO ≤ 24h、RTO ≤ 4h；进入付费商用后提升。</w:t>
      </w:r>
    </w:p>
    <w:p>
      <w:pPr>
        <w:pStyle w:val="ListBullet"/>
      </w:pPr>
      <w:r>
        <w:t>至少每季度实际执行一次恢复演练，而不是只确认“有备份任务”。</w:t>
      </w:r>
    </w:p>
    <w:p>
      <w:pPr>
        <w:pStyle w:val="Heading1"/>
        <w:keepNext/>
      </w:pPr>
      <w:r>
        <w:t>23. 开发落地顺序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周次/阶段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数据库工作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1–2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冻结 Domain Model、字段字典、状态枚举；拿真实 Rate/Quote/Booking/SO/BL/Invoice 校验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Tenant/User/RBAC/Customer/Audit 基础表 + migration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4–5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Rate/RatePrice/RateCharge + Excel 导入结构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5–7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Quote/QuoteItem + 报价快照 + 状态机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8–10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Booking/BookingContainerRequest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11–13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Shipment/Container/TrackingEvent/Document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14–16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Invoice/InvoiceLine/Notification + 索引优化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Week 17–20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真实数据压力测试、查询计划、索引调整、数据修复脚本</w:t>
            </w:r>
          </w:p>
        </w:tc>
      </w:tr>
    </w:tbl>
    <w:p>
      <w:pPr>
        <w:pStyle w:val="Heading1"/>
        <w:keepNext/>
      </w:pPr>
      <w:r>
        <w:t>24. 数据库验收清单</w:t>
      </w:r>
    </w:p>
    <w:p>
      <w:pPr>
        <w:pStyle w:val="ListBullet"/>
      </w:pPr>
      <w:r>
        <w:t>□ 任何客户 API 无法跨 tenant 查询数据</w:t>
      </w:r>
    </w:p>
    <w:p>
      <w:pPr>
        <w:pStyle w:val="ListBullet"/>
      </w:pPr>
      <w:r>
        <w:t>□ 客户用户永远拿不到 costAmount 等内部成本</w:t>
      </w:r>
    </w:p>
    <w:p>
      <w:pPr>
        <w:pStyle w:val="ListBullet"/>
      </w:pPr>
      <w:r>
        <w:t>□ Quote 改源 Rate 后历史报价金额不变化</w:t>
      </w:r>
    </w:p>
    <w:p>
      <w:pPr>
        <w:pStyle w:val="ListBullet"/>
      </w:pPr>
      <w:r>
        <w:t>□ Booking 状态不能非法跳转</w:t>
      </w:r>
    </w:p>
    <w:p>
      <w:pPr>
        <w:pStyle w:val="ListBullet"/>
      </w:pPr>
      <w:r>
        <w:t>□ Shipment 可关联多个 Container</w:t>
      </w:r>
    </w:p>
    <w:p>
      <w:pPr>
        <w:pStyle w:val="ListBullet"/>
      </w:pPr>
      <w:r>
        <w:t>□ TrackingEvent 能保留完整历史</w:t>
      </w:r>
    </w:p>
    <w:p>
      <w:pPr>
        <w:pStyle w:val="ListBullet"/>
      </w:pPr>
      <w:r>
        <w:t>□ Document 能控制客户可见性及版本</w:t>
      </w:r>
    </w:p>
    <w:p>
      <w:pPr>
        <w:pStyle w:val="ListBullet"/>
      </w:pPr>
      <w:r>
        <w:t>□ Invoice 总额与 InvoiceLine 汇总一致</w:t>
      </w:r>
    </w:p>
    <w:p>
      <w:pPr>
        <w:pStyle w:val="ListBullet"/>
      </w:pPr>
      <w:r>
        <w:t>□ 所有业务编号租户内唯一</w:t>
      </w:r>
    </w:p>
    <w:p>
      <w:pPr>
        <w:pStyle w:val="ListBullet"/>
      </w:pPr>
      <w:r>
        <w:t>□ 关键表存在必要复合索引</w:t>
      </w:r>
    </w:p>
    <w:p>
      <w:pPr>
        <w:pStyle w:val="ListBullet"/>
      </w:pPr>
      <w:r>
        <w:t>□ 删除客户主数据不会级联误删历史交易</w:t>
      </w:r>
    </w:p>
    <w:p>
      <w:pPr>
        <w:pStyle w:val="ListBullet"/>
      </w:pPr>
      <w:r>
        <w:t>□ 审计日志能追踪运价/报价/订单/账单关键变更</w:t>
      </w:r>
    </w:p>
    <w:p>
      <w:pPr>
        <w:pStyle w:val="ListBullet"/>
      </w:pPr>
      <w:r>
        <w:t>□ 数据库 migration 可在空库从 0 执行成功</w:t>
      </w:r>
    </w:p>
    <w:p>
      <w:pPr>
        <w:pStyle w:val="ListBullet"/>
      </w:pPr>
      <w:r>
        <w:t>□ 备份能够实际恢复</w:t>
      </w:r>
    </w:p>
    <w:p>
      <w:pPr>
        <w:pStyle w:val="Heading1"/>
        <w:keepNext/>
      </w:pPr>
      <w:r>
        <w:t>25. V1 建库结论</w:t>
      </w:r>
    </w:p>
    <w:p>
      <w:r>
        <w:t>V1 的数据库设计重点不是覆盖货代行业所有场景，而是保证 Rate → Quote → Booking → Shipment → Document/Tracking → Invoice 这条链路的关系正确、数据可追溯、租户隔离可靠。只要这一层稳定，后续增加第三方 Tracking、供应商 AP、对账核销、船司 EDI 和 AI 单证，都可以在现有 Domain 上向外扩展，而不需要推翻核心交易模型。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Freight Customer Portal · Database / ERD / Prisma Design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173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