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F63" w:rsidRDefault="00575F63" w:rsidP="00575F6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Petre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ION</w:t>
      </w:r>
      <w:proofErr w:type="gramEnd"/>
    </w:p>
    <w:p w:rsidR="00073D7F" w:rsidRPr="007A79E6" w:rsidRDefault="007A79E6" w:rsidP="00C57A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7A1A">
        <w:rPr>
          <w:rFonts w:ascii="Times New Roman" w:hAnsi="Times New Roman" w:cs="Times New Roman"/>
          <w:b/>
          <w:sz w:val="24"/>
          <w:szCs w:val="24"/>
        </w:rPr>
        <w:t>Codul</w:t>
      </w:r>
      <w:proofErr w:type="spellEnd"/>
      <w:r w:rsidRPr="00C57A1A">
        <w:rPr>
          <w:rFonts w:ascii="Times New Roman" w:hAnsi="Times New Roman" w:cs="Times New Roman"/>
          <w:b/>
          <w:sz w:val="24"/>
          <w:szCs w:val="24"/>
        </w:rPr>
        <w:t xml:space="preserve"> de bare</w:t>
      </w:r>
      <w:r w:rsidR="00A44F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A79E6" w:rsidRDefault="007A79E6" w:rsidP="00C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7A79E6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7A79E6">
        <w:rPr>
          <w:rFonts w:ascii="Times New Roman" w:hAnsi="Times New Roman" w:cs="Times New Roman"/>
          <w:sz w:val="24"/>
          <w:szCs w:val="24"/>
        </w:rPr>
        <w:t xml:space="preserve"> de bare </w:t>
      </w:r>
      <w:proofErr w:type="spellStart"/>
      <w:proofErr w:type="gramStart"/>
      <w:r w:rsidRPr="007A79E6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7A79E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A79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A79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A79E6">
        <w:rPr>
          <w:rFonts w:ascii="Times New Roman" w:hAnsi="Times New Roman" w:cs="Times New Roman"/>
          <w:sz w:val="24"/>
          <w:szCs w:val="24"/>
        </w:rPr>
        <w:t>codificare</w:t>
      </w:r>
      <w:proofErr w:type="spellEnd"/>
      <w:r w:rsidRPr="007A7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715">
        <w:rPr>
          <w:rFonts w:ascii="Times New Roman" w:hAnsi="Times New Roman" w:cs="Times New Roman"/>
          <w:sz w:val="24"/>
          <w:szCs w:val="24"/>
        </w:rPr>
        <w:t>imprimat</w:t>
      </w:r>
      <w:proofErr w:type="spellEnd"/>
      <w:r w:rsidRPr="007A7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E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7A7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E6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7A7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E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A7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E6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7A7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E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A7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E6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7A7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E6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7A79E6">
        <w:rPr>
          <w:rFonts w:ascii="Times New Roman" w:hAnsi="Times New Roman" w:cs="Times New Roman"/>
          <w:sz w:val="24"/>
          <w:szCs w:val="24"/>
        </w:rPr>
        <w:t xml:space="preserve"> de c</w:t>
      </w:r>
      <w:r w:rsidRPr="007A79E6">
        <w:rPr>
          <w:rFonts w:ascii="Times New Roman" w:hAnsi="Times New Roman" w:cs="Times New Roman"/>
          <w:sz w:val="24"/>
          <w:szCs w:val="24"/>
          <w:lang w:val="ro-RO"/>
        </w:rPr>
        <w:t xml:space="preserve">ătre </w:t>
      </w:r>
      <w:r w:rsidR="00BB6268">
        <w:rPr>
          <w:rFonts w:ascii="Times New Roman" w:hAnsi="Times New Roman" w:cs="Times New Roman"/>
          <w:sz w:val="24"/>
          <w:szCs w:val="24"/>
          <w:lang w:val="ro-RO"/>
        </w:rPr>
        <w:t xml:space="preserve">cititoarele de coduri de bare ale </w:t>
      </w:r>
      <w:r w:rsidRPr="007A79E6">
        <w:rPr>
          <w:rFonts w:ascii="Times New Roman" w:hAnsi="Times New Roman" w:cs="Times New Roman"/>
          <w:sz w:val="24"/>
          <w:szCs w:val="24"/>
          <w:lang w:val="ro-RO"/>
        </w:rPr>
        <w:t xml:space="preserve">casele de mrcat din comerţ. Codul de bare este format din bare negre şi albe, cel mult </w:t>
      </w:r>
      <w:r w:rsidR="00E5730B">
        <w:rPr>
          <w:rFonts w:ascii="Times New Roman" w:hAnsi="Times New Roman" w:cs="Times New Roman"/>
          <w:sz w:val="24"/>
          <w:szCs w:val="24"/>
          <w:lang w:val="ro-RO"/>
        </w:rPr>
        <w:t>trei</w:t>
      </w:r>
      <w:r w:rsidRPr="007A79E6">
        <w:rPr>
          <w:rFonts w:ascii="Times New Roman" w:hAnsi="Times New Roman" w:cs="Times New Roman"/>
          <w:sz w:val="24"/>
          <w:szCs w:val="24"/>
          <w:lang w:val="ro-RO"/>
        </w:rPr>
        <w:t xml:space="preserve"> alăturate din fiecare culoare. Grosimile tuturor barelor sunt egale </w:t>
      </w:r>
      <w:r>
        <w:rPr>
          <w:rFonts w:ascii="Times New Roman" w:hAnsi="Times New Roman" w:cs="Times New Roman"/>
          <w:sz w:val="24"/>
          <w:szCs w:val="24"/>
          <w:lang w:val="ro-RO"/>
        </w:rPr>
        <w:t>între ele (</w:t>
      </w:r>
      <w:r w:rsidR="00B7728E">
        <w:rPr>
          <w:rFonts w:ascii="Times New Roman" w:hAnsi="Times New Roman" w:cs="Times New Roman"/>
          <w:sz w:val="24"/>
          <w:szCs w:val="24"/>
          <w:lang w:val="ro-RO"/>
        </w:rPr>
        <w:t>toate sunt egale cu unitatea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B7728E">
        <w:rPr>
          <w:rFonts w:ascii="Times New Roman" w:hAnsi="Times New Roman" w:cs="Times New Roman"/>
          <w:sz w:val="24"/>
          <w:szCs w:val="24"/>
          <w:lang w:val="ro-RO"/>
        </w:rPr>
        <w:t xml:space="preserve">. Toate codurile de bare încep şi se termină cu bară neagră. </w:t>
      </w:r>
      <w:r w:rsidR="00996916">
        <w:rPr>
          <w:rFonts w:ascii="Times New Roman" w:hAnsi="Times New Roman" w:cs="Times New Roman"/>
          <w:sz w:val="24"/>
          <w:szCs w:val="24"/>
          <w:lang w:val="ro-RO"/>
        </w:rPr>
        <w:t>Iat</w:t>
      </w:r>
      <w:r w:rsidR="002E1F5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996916">
        <w:rPr>
          <w:rFonts w:ascii="Times New Roman" w:hAnsi="Times New Roman" w:cs="Times New Roman"/>
          <w:sz w:val="24"/>
          <w:szCs w:val="24"/>
          <w:lang w:val="ro-RO"/>
        </w:rPr>
        <w:t xml:space="preserve"> cum arat</w:t>
      </w:r>
      <w:r w:rsidR="002E1F5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996916">
        <w:rPr>
          <w:rFonts w:ascii="Times New Roman" w:hAnsi="Times New Roman" w:cs="Times New Roman"/>
          <w:sz w:val="24"/>
          <w:szCs w:val="24"/>
          <w:lang w:val="ro-RO"/>
        </w:rPr>
        <w:t xml:space="preserve"> un cod de bare.</w:t>
      </w:r>
    </w:p>
    <w:p w:rsidR="00AC627E" w:rsidRDefault="00AC627E" w:rsidP="00C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C627E" w:rsidRDefault="00694715" w:rsidP="00C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>
            <wp:extent cx="2758570" cy="938254"/>
            <wp:effectExtent l="19050" t="0" r="3680" b="0"/>
            <wp:docPr id="2" name="Picture 1" descr="https://encrypted-tbn3.gstatic.com/images?q=tbn:ANd9GcRxRyVl5mxaOoDngquIF6vpmcbiQAPxi5tGQXzq9Lx-zy2b9xUr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RxRyVl5mxaOoDngquIF6vpmcbiQAPxi5tGQXzq9Lx-zy2b9xUrs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93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27E" w:rsidRDefault="00AC627E" w:rsidP="00C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575F63" w:rsidRDefault="00575F63" w:rsidP="00C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575F63" w:rsidRDefault="00575F63" w:rsidP="00575F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Cerin</w:t>
      </w:r>
      <w:r w:rsidR="002E1F59">
        <w:rPr>
          <w:rFonts w:ascii="Times New Roman" w:hAnsi="Times New Roman" w:cs="Times New Roman"/>
          <w:sz w:val="24"/>
          <w:szCs w:val="24"/>
          <w:lang w:val="ro-RO"/>
        </w:rPr>
        <w:t>ţă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575F63" w:rsidRDefault="00575F63" w:rsidP="00575F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dă lungimea totală pentru reprezentarea codurilor de bare (n = numărul de unităţi) şi se cere să se determine câte coduri de bare se pot genera pe această lungime.</w:t>
      </w:r>
    </w:p>
    <w:p w:rsidR="00575F63" w:rsidRDefault="00575F63" w:rsidP="00C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Datele de intrare</w:t>
      </w:r>
      <w:r>
        <w:rPr>
          <w:rFonts w:ascii="Times New Roman" w:hAnsi="Times New Roman" w:cs="Times New Roman"/>
          <w:sz w:val="24"/>
          <w:szCs w:val="24"/>
          <w:lang w:val="ro-RO"/>
        </w:rPr>
        <w:t>. Din fi</w:t>
      </w:r>
      <w:r w:rsidR="002E1F59">
        <w:rPr>
          <w:rFonts w:ascii="Times New Roman" w:hAnsi="Times New Roman" w:cs="Times New Roman"/>
          <w:sz w:val="24"/>
          <w:szCs w:val="24"/>
          <w:lang w:val="ro-RO"/>
        </w:rPr>
        <w:t>ş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ierul  </w:t>
      </w:r>
      <w:r w:rsidRPr="00996916">
        <w:rPr>
          <w:rFonts w:ascii="Times New Roman" w:hAnsi="Times New Roman" w:cs="Times New Roman"/>
          <w:b/>
          <w:i/>
          <w:sz w:val="24"/>
          <w:szCs w:val="24"/>
          <w:lang w:val="ro-RO"/>
        </w:rPr>
        <w:t>prodcart.in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cite</w:t>
      </w:r>
      <w:r w:rsidR="002E1F59">
        <w:rPr>
          <w:rFonts w:ascii="Times New Roman" w:hAnsi="Times New Roman" w:cs="Times New Roman"/>
          <w:sz w:val="24"/>
          <w:szCs w:val="24"/>
          <w:lang w:val="ro-RO"/>
        </w:rPr>
        <w:t>ş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te valoarea lui </w:t>
      </w:r>
      <w:r w:rsidRPr="00996916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(lungimea pe care se reprezint</w:t>
      </w:r>
      <w:r w:rsidR="002E1F59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cod</w:t>
      </w:r>
      <w:r w:rsidR="002E1F59">
        <w:rPr>
          <w:rFonts w:ascii="Times New Roman" w:hAnsi="Times New Roman" w:cs="Times New Roman"/>
          <w:sz w:val="24"/>
          <w:szCs w:val="24"/>
          <w:lang w:val="ro-RO"/>
        </w:rPr>
        <w:t>u</w:t>
      </w:r>
      <w:r>
        <w:rPr>
          <w:rFonts w:ascii="Times New Roman" w:hAnsi="Times New Roman" w:cs="Times New Roman"/>
          <w:sz w:val="24"/>
          <w:szCs w:val="24"/>
          <w:lang w:val="ro-RO"/>
        </w:rPr>
        <w:t>rile de bare).</w:t>
      </w:r>
    </w:p>
    <w:p w:rsidR="00575F63" w:rsidRPr="00996916" w:rsidRDefault="00575F63" w:rsidP="00C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Datele de ie</w:t>
      </w:r>
      <w:r w:rsidR="002E1F59">
        <w:rPr>
          <w:rFonts w:ascii="Times New Roman" w:hAnsi="Times New Roman" w:cs="Times New Roman"/>
          <w:b/>
          <w:sz w:val="24"/>
          <w:szCs w:val="24"/>
          <w:lang w:val="ro-RO"/>
        </w:rPr>
        <w:t>ş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ire.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="00996916">
        <w:rPr>
          <w:rFonts w:ascii="Times New Roman" w:hAnsi="Times New Roman" w:cs="Times New Roman"/>
          <w:sz w:val="24"/>
          <w:szCs w:val="24"/>
          <w:lang w:val="ro-RO"/>
        </w:rPr>
        <w:t xml:space="preserve">Se scrie </w:t>
      </w:r>
      <w:r w:rsidR="002E1F59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996916">
        <w:rPr>
          <w:rFonts w:ascii="Times New Roman" w:hAnsi="Times New Roman" w:cs="Times New Roman"/>
          <w:sz w:val="24"/>
          <w:szCs w:val="24"/>
          <w:lang w:val="ro-RO"/>
        </w:rPr>
        <w:t>n fi</w:t>
      </w:r>
      <w:r w:rsidR="002E1F59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="00996916">
        <w:rPr>
          <w:rFonts w:ascii="Times New Roman" w:hAnsi="Times New Roman" w:cs="Times New Roman"/>
          <w:sz w:val="24"/>
          <w:szCs w:val="24"/>
          <w:lang w:val="ro-RO"/>
        </w:rPr>
        <w:t xml:space="preserve">ierul  </w:t>
      </w:r>
      <w:r w:rsidR="00996916" w:rsidRPr="00996916">
        <w:rPr>
          <w:rFonts w:ascii="Times New Roman" w:hAnsi="Times New Roman" w:cs="Times New Roman"/>
          <w:b/>
          <w:i/>
          <w:sz w:val="24"/>
          <w:szCs w:val="24"/>
          <w:lang w:val="ro-RO"/>
        </w:rPr>
        <w:t>prodcart.</w:t>
      </w:r>
      <w:r w:rsidR="00996916">
        <w:rPr>
          <w:rFonts w:ascii="Times New Roman" w:hAnsi="Times New Roman" w:cs="Times New Roman"/>
          <w:b/>
          <w:i/>
          <w:sz w:val="24"/>
          <w:szCs w:val="24"/>
          <w:lang w:val="ro-RO"/>
        </w:rPr>
        <w:t>out</w:t>
      </w:r>
      <w:r w:rsidR="00996916">
        <w:rPr>
          <w:rFonts w:ascii="Times New Roman" w:hAnsi="Times New Roman" w:cs="Times New Roman"/>
          <w:sz w:val="24"/>
          <w:szCs w:val="24"/>
          <w:lang w:val="ro-RO"/>
        </w:rPr>
        <w:t xml:space="preserve">  num</w:t>
      </w:r>
      <w:r w:rsidR="002E1F5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996916">
        <w:rPr>
          <w:rFonts w:ascii="Times New Roman" w:hAnsi="Times New Roman" w:cs="Times New Roman"/>
          <w:sz w:val="24"/>
          <w:szCs w:val="24"/>
          <w:lang w:val="ro-RO"/>
        </w:rPr>
        <w:t>rul de coduri de bare care se genereaz</w:t>
      </w:r>
      <w:r w:rsidR="002E1F5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996916">
        <w:rPr>
          <w:rFonts w:ascii="Times New Roman" w:hAnsi="Times New Roman" w:cs="Times New Roman"/>
          <w:sz w:val="24"/>
          <w:szCs w:val="24"/>
          <w:lang w:val="ro-RO"/>
        </w:rPr>
        <w:t xml:space="preserve"> pe lungimea n.</w:t>
      </w:r>
    </w:p>
    <w:p w:rsidR="00575F63" w:rsidRDefault="00575F63" w:rsidP="00C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C5423" w:rsidRDefault="00575F63" w:rsidP="00C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2268"/>
        <w:gridCol w:w="2340"/>
        <w:gridCol w:w="4968"/>
      </w:tblGrid>
      <w:tr w:rsidR="00575F63" w:rsidTr="00996916">
        <w:tc>
          <w:tcPr>
            <w:tcW w:w="2268" w:type="dxa"/>
          </w:tcPr>
          <w:p w:rsidR="00575F63" w:rsidRDefault="00575F63" w:rsidP="00575F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prodcart.in</w:t>
            </w:r>
            <w:proofErr w:type="spellEnd"/>
          </w:p>
        </w:tc>
        <w:tc>
          <w:tcPr>
            <w:tcW w:w="2340" w:type="dxa"/>
          </w:tcPr>
          <w:p w:rsidR="00575F63" w:rsidRDefault="00575F63" w:rsidP="00C57A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prodcart.in</w:t>
            </w:r>
            <w:proofErr w:type="spellEnd"/>
          </w:p>
        </w:tc>
        <w:tc>
          <w:tcPr>
            <w:tcW w:w="4968" w:type="dxa"/>
          </w:tcPr>
          <w:p w:rsidR="00575F63" w:rsidRDefault="00575F63" w:rsidP="00C57A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Explicatii</w:t>
            </w:r>
            <w:proofErr w:type="spellEnd"/>
          </w:p>
        </w:tc>
      </w:tr>
      <w:tr w:rsidR="00575F63" w:rsidTr="00996916">
        <w:tc>
          <w:tcPr>
            <w:tcW w:w="2268" w:type="dxa"/>
          </w:tcPr>
          <w:p w:rsidR="00575F63" w:rsidRDefault="00575F63" w:rsidP="00C57A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:rsidR="00575F63" w:rsidRDefault="00575F63" w:rsidP="00C57A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68" w:type="dxa"/>
          </w:tcPr>
          <w:p w:rsidR="00575F63" w:rsidRDefault="00575F63" w:rsidP="00C57A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bare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75F63" w:rsidRDefault="00575F63" w:rsidP="00C57A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NAAAN</w:t>
            </w:r>
          </w:p>
          <w:p w:rsidR="00575F63" w:rsidRDefault="00575F63" w:rsidP="00C57A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NAANN</w:t>
            </w:r>
          </w:p>
          <w:p w:rsidR="00575F63" w:rsidRDefault="00575F63" w:rsidP="00C57A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NANAN</w:t>
            </w:r>
          </w:p>
          <w:p w:rsidR="00575F63" w:rsidRDefault="00575F63" w:rsidP="00C57A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NANNN</w:t>
            </w:r>
          </w:p>
          <w:p w:rsidR="00575F63" w:rsidRDefault="00575F63" w:rsidP="00C57A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NNAAN</w:t>
            </w:r>
          </w:p>
          <w:p w:rsidR="00575F63" w:rsidRDefault="00575F63" w:rsidP="00C57A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NNANN</w:t>
            </w:r>
          </w:p>
          <w:p w:rsidR="00575F63" w:rsidRDefault="00575F63" w:rsidP="00C57A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NNNAN</w:t>
            </w:r>
          </w:p>
          <w:p w:rsidR="00575F63" w:rsidRDefault="00575F63" w:rsidP="00C57A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neagra</w:t>
            </w:r>
            <w:proofErr w:type="spellEnd"/>
          </w:p>
          <w:p w:rsidR="00575F63" w:rsidRDefault="00575F63" w:rsidP="00C57A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alba</w:t>
            </w:r>
          </w:p>
        </w:tc>
      </w:tr>
    </w:tbl>
    <w:p w:rsidR="00DC5423" w:rsidRDefault="00DC5423" w:rsidP="00C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F63" w:rsidRDefault="00575F63" w:rsidP="00575F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Restricții:</w:t>
      </w:r>
    </w:p>
    <w:p w:rsidR="00575F63" w:rsidRDefault="00996916" w:rsidP="00575F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5 ≤ n ≤ 1800</w:t>
      </w:r>
    </w:p>
    <w:p w:rsidR="00575F63" w:rsidRDefault="00575F63" w:rsidP="00C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75F63" w:rsidSect="0007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43D83"/>
    <w:rsid w:val="00073D7F"/>
    <w:rsid w:val="0019730E"/>
    <w:rsid w:val="002E1F59"/>
    <w:rsid w:val="00437F13"/>
    <w:rsid w:val="004E3E04"/>
    <w:rsid w:val="00575F63"/>
    <w:rsid w:val="005A1A32"/>
    <w:rsid w:val="005B4AB8"/>
    <w:rsid w:val="005D26E9"/>
    <w:rsid w:val="00694715"/>
    <w:rsid w:val="007A79E6"/>
    <w:rsid w:val="00943D83"/>
    <w:rsid w:val="009821A2"/>
    <w:rsid w:val="00996916"/>
    <w:rsid w:val="009C007B"/>
    <w:rsid w:val="009C0080"/>
    <w:rsid w:val="00A44FA1"/>
    <w:rsid w:val="00AC627E"/>
    <w:rsid w:val="00B43125"/>
    <w:rsid w:val="00B7728E"/>
    <w:rsid w:val="00BB6268"/>
    <w:rsid w:val="00C57A1A"/>
    <w:rsid w:val="00C9196E"/>
    <w:rsid w:val="00DC5423"/>
    <w:rsid w:val="00E5730B"/>
    <w:rsid w:val="00F53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2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Petre</cp:lastModifiedBy>
  <cp:revision>9</cp:revision>
  <dcterms:created xsi:type="dcterms:W3CDTF">2014-01-11T06:50:00Z</dcterms:created>
  <dcterms:modified xsi:type="dcterms:W3CDTF">2014-01-19T19:33:00Z</dcterms:modified>
</cp:coreProperties>
</file>