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F93C" w14:textId="77777777" w:rsidR="00CB0181" w:rsidRDefault="00CB2306">
      <w:pPr>
        <w:spacing w:after="125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04644E70" w14:textId="77777777" w:rsidR="00CB0181" w:rsidRDefault="00CB2306">
      <w:pPr>
        <w:spacing w:after="305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721D7C9" w14:textId="77777777" w:rsidR="00CB0181" w:rsidRDefault="00CB2306">
      <w:pPr>
        <w:spacing w:after="0" w:line="337" w:lineRule="auto"/>
        <w:ind w:left="2646" w:right="2621" w:firstLine="0"/>
        <w:jc w:val="center"/>
      </w:pPr>
      <w:r>
        <w:rPr>
          <w:b/>
          <w:color w:val="000000"/>
          <w:sz w:val="36"/>
        </w:rPr>
        <w:t xml:space="preserve">COMP 5790/ 6790/ 6796 Special Topics: Information Retrieval </w:t>
      </w:r>
    </w:p>
    <w:p w14:paraId="085FFD3C" w14:textId="77777777" w:rsidR="00CB0181" w:rsidRDefault="00CB2306">
      <w:pPr>
        <w:spacing w:after="0" w:line="259" w:lineRule="auto"/>
        <w:ind w:left="20" w:firstLine="0"/>
        <w:jc w:val="center"/>
      </w:pPr>
      <w:r>
        <w:rPr>
          <w:b/>
          <w:color w:val="000000"/>
        </w:rPr>
        <w:t>Instructor:  Shubhra (“</w:t>
      </w:r>
      <w:proofErr w:type="spellStart"/>
      <w:r>
        <w:rPr>
          <w:b/>
          <w:color w:val="000000"/>
        </w:rPr>
        <w:t>Santu</w:t>
      </w:r>
      <w:proofErr w:type="spellEnd"/>
      <w:r>
        <w:rPr>
          <w:b/>
          <w:color w:val="000000"/>
        </w:rPr>
        <w:t xml:space="preserve">”) </w:t>
      </w:r>
      <w:proofErr w:type="spellStart"/>
      <w:r>
        <w:rPr>
          <w:b/>
          <w:color w:val="000000"/>
        </w:rPr>
        <w:t>Karmaker</w:t>
      </w:r>
      <w:proofErr w:type="spellEnd"/>
      <w:r>
        <w:rPr>
          <w:b/>
          <w:color w:val="000000"/>
        </w:rPr>
        <w:t xml:space="preserve"> </w:t>
      </w:r>
    </w:p>
    <w:p w14:paraId="658297A6" w14:textId="77777777" w:rsidR="00CB0181" w:rsidRDefault="00CB2306">
      <w:pPr>
        <w:spacing w:after="152" w:line="259" w:lineRule="auto"/>
        <w:ind w:left="0" w:firstLine="0"/>
      </w:pPr>
      <w:r>
        <w:rPr>
          <w:color w:val="000000"/>
          <w:sz w:val="17"/>
        </w:rPr>
        <w:t xml:space="preserve"> </w:t>
      </w:r>
    </w:p>
    <w:p w14:paraId="5E00A5A0" w14:textId="77777777" w:rsidR="00CB0181" w:rsidRDefault="00CB2306">
      <w:pPr>
        <w:pStyle w:val="Heading1"/>
      </w:pPr>
      <w:r>
        <w:t xml:space="preserve">Assignment #4: Probabilistic Retrieval Models + Smoothing [100 points] </w:t>
      </w:r>
    </w:p>
    <w:p w14:paraId="59DEE1A9" w14:textId="77777777" w:rsidR="00CB0181" w:rsidRDefault="00CB2306">
      <w:pPr>
        <w:spacing w:after="137" w:line="259" w:lineRule="auto"/>
        <w:ind w:left="0" w:firstLine="0"/>
      </w:pPr>
      <w:r>
        <w:rPr>
          <w:b/>
          <w:color w:val="000000"/>
          <w:sz w:val="27"/>
        </w:rPr>
        <w:t xml:space="preserve"> </w:t>
      </w:r>
    </w:p>
    <w:p w14:paraId="5683F7DF" w14:textId="77777777" w:rsidR="00CB0181" w:rsidRDefault="00CB2306">
      <w:pPr>
        <w:spacing w:after="0" w:line="259" w:lineRule="auto"/>
        <w:ind w:left="595" w:firstLine="0"/>
      </w:pPr>
      <w:r>
        <w:rPr>
          <w:b/>
          <w:color w:val="000000"/>
        </w:rPr>
        <w:t xml:space="preserve">Notice: </w:t>
      </w:r>
      <w:r>
        <w:rPr>
          <w:color w:val="000000"/>
        </w:rPr>
        <w:t xml:space="preserve">This assignment is due </w:t>
      </w:r>
      <w:r>
        <w:rPr>
          <w:b/>
          <w:color w:val="000000"/>
        </w:rPr>
        <w:t xml:space="preserve">Friday, February 17, 2021 </w:t>
      </w:r>
      <w:r>
        <w:rPr>
          <w:b/>
          <w:color w:val="000000"/>
        </w:rPr>
        <w:t>at 11:59pm</w:t>
      </w:r>
      <w:r>
        <w:rPr>
          <w:color w:val="000000"/>
        </w:rPr>
        <w:t xml:space="preserve">. </w:t>
      </w:r>
    </w:p>
    <w:p w14:paraId="1FC8F9EF" w14:textId="77777777" w:rsidR="00CB0181" w:rsidRDefault="00CB2306">
      <w:pPr>
        <w:spacing w:after="0" w:line="259" w:lineRule="auto"/>
        <w:ind w:left="100" w:firstLine="0"/>
      </w:pPr>
      <w:r>
        <w:rPr>
          <w:color w:val="000000"/>
          <w:sz w:val="25"/>
        </w:rPr>
        <w:t xml:space="preserve"> </w:t>
      </w:r>
    </w:p>
    <w:p w14:paraId="7C290A15" w14:textId="77777777" w:rsidR="00CB0181" w:rsidRDefault="00CB2306">
      <w:pPr>
        <w:spacing w:after="375" w:line="307" w:lineRule="auto"/>
        <w:ind w:left="595" w:right="918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A584A6" wp14:editId="09DE8A55">
                <wp:simplePos x="0" y="0"/>
                <wp:positionH relativeFrom="column">
                  <wp:posOffset>67627</wp:posOffset>
                </wp:positionH>
                <wp:positionV relativeFrom="paragraph">
                  <wp:posOffset>-460221</wp:posOffset>
                </wp:positionV>
                <wp:extent cx="6911340" cy="1153160"/>
                <wp:effectExtent l="0" t="0" r="0" b="0"/>
                <wp:wrapNone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1153160"/>
                          <a:chOff x="0" y="0"/>
                          <a:chExt cx="6911340" cy="115316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91134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340" h="1153160">
                                <a:moveTo>
                                  <a:pt x="0" y="1110614"/>
                                </a:moveTo>
                                <a:lnTo>
                                  <a:pt x="0" y="36830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6035"/>
                                </a:lnTo>
                                <a:lnTo>
                                  <a:pt x="5080" y="20955"/>
                                </a:lnTo>
                                <a:lnTo>
                                  <a:pt x="8255" y="16510"/>
                                </a:lnTo>
                                <a:lnTo>
                                  <a:pt x="12065" y="12700"/>
                                </a:lnTo>
                                <a:lnTo>
                                  <a:pt x="16510" y="8255"/>
                                </a:lnTo>
                                <a:lnTo>
                                  <a:pt x="20955" y="5080"/>
                                </a:lnTo>
                                <a:lnTo>
                                  <a:pt x="26035" y="3175"/>
                                </a:lnTo>
                                <a:lnTo>
                                  <a:pt x="31750" y="635"/>
                                </a:lnTo>
                                <a:lnTo>
                                  <a:pt x="36830" y="0"/>
                                </a:lnTo>
                                <a:lnTo>
                                  <a:pt x="6874511" y="0"/>
                                </a:lnTo>
                                <a:lnTo>
                                  <a:pt x="6879590" y="635"/>
                                </a:lnTo>
                                <a:lnTo>
                                  <a:pt x="6908165" y="26035"/>
                                </a:lnTo>
                                <a:lnTo>
                                  <a:pt x="6911340" y="42545"/>
                                </a:lnTo>
                                <a:lnTo>
                                  <a:pt x="6911340" y="1116330"/>
                                </a:lnTo>
                                <a:lnTo>
                                  <a:pt x="6910706" y="1121410"/>
                                </a:lnTo>
                                <a:lnTo>
                                  <a:pt x="6908165" y="1127125"/>
                                </a:lnTo>
                                <a:lnTo>
                                  <a:pt x="6906261" y="1132205"/>
                                </a:lnTo>
                                <a:lnTo>
                                  <a:pt x="6885306" y="1149985"/>
                                </a:lnTo>
                                <a:lnTo>
                                  <a:pt x="6879590" y="1152525"/>
                                </a:lnTo>
                                <a:lnTo>
                                  <a:pt x="6874511" y="1153160"/>
                                </a:lnTo>
                                <a:lnTo>
                                  <a:pt x="36830" y="1153160"/>
                                </a:lnTo>
                                <a:lnTo>
                                  <a:pt x="31750" y="1152525"/>
                                </a:lnTo>
                                <a:lnTo>
                                  <a:pt x="26035" y="1149985"/>
                                </a:lnTo>
                                <a:lnTo>
                                  <a:pt x="20955" y="1148080"/>
                                </a:lnTo>
                                <a:lnTo>
                                  <a:pt x="3175" y="1127125"/>
                                </a:lnTo>
                                <a:lnTo>
                                  <a:pt x="635" y="1121410"/>
                                </a:lnTo>
                                <a:lnTo>
                                  <a:pt x="0" y="1116330"/>
                                </a:lnTo>
                                <a:lnTo>
                                  <a:pt x="0" y="1110614"/>
                                </a:lnTo>
                                <a:close/>
                              </a:path>
                            </a:pathLst>
                          </a:custGeom>
                          <a:ln w="9534" cap="rnd">
                            <a:round/>
                          </a:ln>
                        </wps:spPr>
                        <wps:style>
                          <a:lnRef idx="1">
                            <a:srgbClr val="F0B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90804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1" style="width:544.2pt;height:90.8pt;position:absolute;z-index:-2147483646;mso-position-horizontal-relative:text;mso-position-horizontal:absolute;margin-left:5.325pt;mso-position-vertical-relative:text;margin-top:-36.238pt;" coordsize="69113,11531">
                <v:shape id="Shape 8" style="position:absolute;width:69113;height:11531;left:0;top:0;" coordsize="6911340,1153160" path="m0,1110614l0,36830l635,31750l3175,26035l5080,20955l8255,16510l12065,12700l16510,8255l20955,5080l26035,3175l31750,635l36830,0l6874511,0l6879590,635l6908165,26035l6911340,42545l6911340,1116330l6910706,1121410l6908165,1127125l6906261,1132205l6885306,1149985l6879590,1152525l6874511,1153160l36830,1153160l31750,1152525l26035,1149985l20955,1148080l3175,1127125l635,1121410l0,1116330l0,1110614x">
                  <v:stroke weight="0.75071pt" endcap="round" joinstyle="round" on="true" color="#f0bf00"/>
                  <v:fill on="false" color="#000000" opacity="0"/>
                </v:shape>
                <v:shape id="Picture 10" style="position:absolute;width:1530;height:1530;left:812;top:908;" filled="f">
                  <v:imagedata r:id="rId6"/>
                </v:shape>
              </v:group>
            </w:pict>
          </mc:Fallback>
        </mc:AlternateContent>
      </w:r>
      <w:r>
        <w:rPr>
          <w:color w:val="000000"/>
        </w:rPr>
        <w:t>Please submit your solutions via Canvas (</w:t>
      </w:r>
      <w:r>
        <w:rPr>
          <w:color w:val="0000FF"/>
          <w:u w:val="single" w:color="0000FF"/>
        </w:rPr>
        <w:t>https://auburn.instructure.com/</w:t>
      </w:r>
      <w:r>
        <w:rPr>
          <w:color w:val="000000"/>
        </w:rPr>
        <w:t xml:space="preserve">). You should submit your assignment as a </w:t>
      </w:r>
      <w:r>
        <w:rPr>
          <w:b/>
          <w:color w:val="000000"/>
        </w:rPr>
        <w:t>typeset PDF</w:t>
      </w:r>
      <w:r>
        <w:rPr>
          <w:color w:val="000000"/>
        </w:rPr>
        <w:t xml:space="preserve">. Please do not include scanned or photographed equations as they are difficult for us to grade. </w:t>
      </w:r>
    </w:p>
    <w:p w14:paraId="4D74B3AD" w14:textId="77777777" w:rsidR="00CB0181" w:rsidRDefault="00CB2306">
      <w:pPr>
        <w:spacing w:after="290" w:line="259" w:lineRule="auto"/>
        <w:ind w:left="0" w:firstLine="0"/>
      </w:pPr>
      <w:r>
        <w:t xml:space="preserve"> </w:t>
      </w:r>
    </w:p>
    <w:p w14:paraId="111DCAFE" w14:textId="77777777" w:rsidR="00CB0181" w:rsidRDefault="00CB2306">
      <w:pPr>
        <w:pStyle w:val="Heading2"/>
      </w:pPr>
      <w:r>
        <w:t>1. Smoothing [15 pts]</w:t>
      </w:r>
      <w:r>
        <w:rPr>
          <w:sz w:val="27"/>
        </w:rPr>
        <w:t xml:space="preserve"> </w:t>
      </w:r>
    </w:p>
    <w:p w14:paraId="3F012F44" w14:textId="2A1A3210" w:rsidR="00CB0181" w:rsidRDefault="00CB2306">
      <w:pPr>
        <w:numPr>
          <w:ilvl w:val="0"/>
          <w:numId w:val="1"/>
        </w:numPr>
        <w:spacing w:after="9"/>
        <w:ind w:hanging="360"/>
      </w:pPr>
      <w:r>
        <w:rPr>
          <w:b/>
        </w:rPr>
        <w:t>[10 pts]</w:t>
      </w:r>
      <w:r>
        <w:t xml:space="preserve"> Write down the formula for Dirichlet Prior Smoothing. Then, mathematically prove the following two lemmas: </w:t>
      </w:r>
    </w:p>
    <w:p w14:paraId="49FF6C46" w14:textId="7A2BCDCB" w:rsidR="00E26029" w:rsidRDefault="00E26029" w:rsidP="00E26029">
      <w:pPr>
        <w:spacing w:after="9"/>
        <w:ind w:left="705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|d|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 μ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  <m:r>
            <w:rPr>
              <w:rFonts w:ascii="Cambria Math" w:hAnsi="Cambria Math"/>
            </w:rPr>
            <m:t>*p(w|c)</m:t>
          </m:r>
        </m:oMath>
      </m:oMathPara>
    </w:p>
    <w:p w14:paraId="2B7F1800" w14:textId="4D460F2B" w:rsidR="00CB0181" w:rsidRDefault="00CB2306">
      <w:pPr>
        <w:numPr>
          <w:ilvl w:val="1"/>
          <w:numId w:val="1"/>
        </w:numPr>
        <w:spacing w:after="96"/>
        <w:ind w:hanging="361"/>
      </w:pPr>
      <w:r>
        <w:t xml:space="preserve">Show, in the limit where document length tends to infinity, that a unigram language model smoothed with a Dirichlet prior becomes equivalent to one estimated using the maximum likelihood estimate. </w:t>
      </w:r>
    </w:p>
    <w:p w14:paraId="13C0CDC0" w14:textId="54619CF4" w:rsidR="00FC0CE5" w:rsidRPr="00FC0CE5" w:rsidRDefault="00FC0CE5" w:rsidP="00FC0CE5">
      <w:pPr>
        <w:spacing w:after="96"/>
        <w:ind w:left="1441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|d|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 μ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w,d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  <m:r>
                <w:rPr>
                  <w:rFonts w:ascii="Cambria Math" w:hAnsi="Cambria Math"/>
                </w:rPr>
                <m:t>*p(w|c)</m:t>
              </m:r>
            </m:e>
          </m:func>
        </m:oMath>
      </m:oMathPara>
    </w:p>
    <w:p w14:paraId="43800B42" w14:textId="223CC61C" w:rsidR="00FC0CE5" w:rsidRPr="00FC0CE5" w:rsidRDefault="00FC0CE5" w:rsidP="00FC0CE5">
      <w:pPr>
        <w:spacing w:after="96"/>
        <w:ind w:left="1441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μ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</m:oMath>
      </m:oMathPara>
    </w:p>
    <w:p w14:paraId="1E9ADE0F" w14:textId="0B44FB3B" w:rsidR="00FC0CE5" w:rsidRDefault="00FC0CE5" w:rsidP="00FC0CE5">
      <w:pPr>
        <w:spacing w:after="96"/>
        <w:ind w:left="1441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5C878BD" w14:textId="566687C4" w:rsidR="00CB0181" w:rsidRDefault="00CB2306">
      <w:pPr>
        <w:numPr>
          <w:ilvl w:val="1"/>
          <w:numId w:val="1"/>
        </w:numPr>
        <w:ind w:hanging="361"/>
      </w:pPr>
      <w:r>
        <w:t xml:space="preserve">Show, in the limit where the parameter </w:t>
      </w:r>
      <w:r>
        <w:rPr>
          <w:rFonts w:ascii="Cambria" w:eastAsia="Cambria" w:hAnsi="Cambria" w:cs="Cambria"/>
          <w:i/>
          <w:sz w:val="29"/>
        </w:rPr>
        <w:t>μ</w:t>
      </w:r>
      <w:r>
        <w:t xml:space="preserve"> tends to infinity</w:t>
      </w:r>
      <w:r>
        <w:t xml:space="preserve">, that a unigram language model smoothed with a Dirichlet prior becomes equivalent to the background language model used in the smoothing. </w:t>
      </w:r>
    </w:p>
    <w:p w14:paraId="0BB07E96" w14:textId="4F0E6574" w:rsidR="0070554E" w:rsidRPr="0070554E" w:rsidRDefault="0070554E" w:rsidP="0070554E">
      <w:pPr>
        <w:pStyle w:val="ListParagraph"/>
        <w:spacing w:after="96"/>
        <w:ind w:left="70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μ→∞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|d|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 μ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w,d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  <m:r>
                <w:rPr>
                  <w:rFonts w:ascii="Cambria Math" w:hAnsi="Cambria Math"/>
                </w:rPr>
                <m:t>*p(w|c)</m:t>
              </m:r>
            </m:e>
          </m:func>
        </m:oMath>
      </m:oMathPara>
    </w:p>
    <w:p w14:paraId="6879057F" w14:textId="2027B1DE" w:rsidR="00575A17" w:rsidRPr="00575A17" w:rsidRDefault="00575A17" w:rsidP="00575A17">
      <w:pPr>
        <w:pStyle w:val="ListParagraph"/>
        <w:spacing w:after="96"/>
        <w:ind w:left="70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μ→∞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+p(w|c)</m:t>
              </m:r>
            </m:e>
          </m:func>
        </m:oMath>
      </m:oMathPara>
    </w:p>
    <w:p w14:paraId="7656F9B7" w14:textId="766C9F15" w:rsidR="0070554E" w:rsidRPr="00FC0CE5" w:rsidRDefault="00C11724" w:rsidP="00C11724">
      <w:pPr>
        <w:spacing w:after="96"/>
        <w:ind w:left="0" w:firstLine="0"/>
      </w:pPr>
      <m:oMathPara>
        <m:oMath>
          <m:r>
            <w:rPr>
              <w:rFonts w:ascii="Cambria Math" w:hAnsi="Cambria Math"/>
            </w:rPr>
            <m:t>p(w|c)</m:t>
          </m:r>
        </m:oMath>
      </m:oMathPara>
    </w:p>
    <w:p w14:paraId="36735E31" w14:textId="77777777" w:rsidR="0070554E" w:rsidRDefault="0070554E" w:rsidP="0070554E">
      <w:pPr>
        <w:ind w:left="1441" w:firstLine="0"/>
      </w:pPr>
    </w:p>
    <w:p w14:paraId="36CCC21A" w14:textId="3AE6DDF9" w:rsidR="00CB0181" w:rsidRDefault="00CB2306">
      <w:pPr>
        <w:numPr>
          <w:ilvl w:val="0"/>
          <w:numId w:val="1"/>
        </w:numPr>
        <w:spacing w:after="305"/>
        <w:ind w:hanging="360"/>
      </w:pPr>
      <w:r>
        <w:rPr>
          <w:b/>
        </w:rPr>
        <w:t>[5 pts]</w:t>
      </w:r>
      <w:r>
        <w:t xml:space="preserve"> Point out one advantage of Jelinek-Mercer smoothing over Katz-</w:t>
      </w:r>
      <w:proofErr w:type="spellStart"/>
      <w:r>
        <w:t>Backoff</w:t>
      </w:r>
      <w:proofErr w:type="spellEnd"/>
      <w:r>
        <w:t xml:space="preserve"> smoothing. Explain why. </w:t>
      </w:r>
    </w:p>
    <w:p w14:paraId="45DE655C" w14:textId="0695D476" w:rsidR="00F973DB" w:rsidRPr="00F973DB" w:rsidRDefault="00F973DB" w:rsidP="00F973DB">
      <w:pPr>
        <w:spacing w:after="305"/>
        <w:ind w:left="705" w:firstLine="0"/>
      </w:pPr>
      <w:r>
        <w:t xml:space="preserve">Jelinek-Mercer </w:t>
      </w:r>
      <w:r w:rsidR="002275EE">
        <w:t>only has a single hyperparameter, whereas Katz-</w:t>
      </w:r>
      <w:proofErr w:type="spellStart"/>
      <w:r w:rsidR="002275EE">
        <w:t>Backoff</w:t>
      </w:r>
      <w:proofErr w:type="spellEnd"/>
      <w:r w:rsidR="002275EE">
        <w:t xml:space="preserve"> has 3 hyperparameters. This provides an advantage due to the challenge of properly tuning 3 hyperparameters. </w:t>
      </w:r>
    </w:p>
    <w:p w14:paraId="2DD10E9F" w14:textId="77777777" w:rsidR="00F973DB" w:rsidRDefault="00F973DB" w:rsidP="00F973DB">
      <w:pPr>
        <w:spacing w:after="305"/>
        <w:ind w:left="345" w:firstLine="0"/>
      </w:pPr>
    </w:p>
    <w:p w14:paraId="683F384F" w14:textId="77777777" w:rsidR="00CB0181" w:rsidRDefault="00CB2306">
      <w:pPr>
        <w:pStyle w:val="Heading2"/>
        <w:spacing w:after="325"/>
        <w:ind w:left="95"/>
      </w:pPr>
      <w:r>
        <w:lastRenderedPageBreak/>
        <w:t>2. Applicatio</w:t>
      </w:r>
      <w:r>
        <w:t xml:space="preserve">n of Smoothing [40 pts] </w:t>
      </w:r>
    </w:p>
    <w:p w14:paraId="5C6018DF" w14:textId="77777777" w:rsidR="00CB0181" w:rsidRDefault="00CB2306">
      <w:pPr>
        <w:spacing w:after="299"/>
        <w:ind w:left="0" w:firstLine="0"/>
      </w:pPr>
      <w:r>
        <w:t xml:space="preserve">Again, Consider the document </w:t>
      </w:r>
      <w:r>
        <w:rPr>
          <w:rFonts w:ascii="Cambria" w:eastAsia="Cambria" w:hAnsi="Cambria" w:cs="Cambria"/>
          <w:i/>
          <w:sz w:val="29"/>
        </w:rPr>
        <w:t>d</w:t>
      </w:r>
      <w:r>
        <w:t xml:space="preserve">: </w:t>
      </w:r>
      <w:r>
        <w:rPr>
          <w:b/>
        </w:rPr>
        <w:t>“the sun rises in the east and sets in the west”</w:t>
      </w:r>
      <w:r>
        <w:t xml:space="preserve">. This time, assume that we have a background word distribution (pre-computed somehow) denoted by </w:t>
      </w:r>
      <w:r>
        <w:rPr>
          <w:rFonts w:ascii="Cambria" w:eastAsia="Cambria" w:hAnsi="Cambria" w:cs="Cambria"/>
          <w:i/>
          <w:sz w:val="29"/>
        </w:rPr>
        <w:t>REF</w:t>
      </w:r>
      <w:r>
        <w:t xml:space="preserve"> which is characterized as follows: </w:t>
      </w:r>
    </w:p>
    <w:p w14:paraId="6DA70B9C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a</w:t>
      </w:r>
      <w:r>
        <w:rPr>
          <w:sz w:val="29"/>
        </w:rPr>
        <w:t>)=0.18</w:t>
      </w:r>
      <w:r>
        <w:t xml:space="preserve"> </w:t>
      </w:r>
    </w:p>
    <w:p w14:paraId="3C754F64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the</w:t>
      </w:r>
      <w:r>
        <w:rPr>
          <w:sz w:val="29"/>
        </w:rPr>
        <w:t>)=0.17</w:t>
      </w:r>
      <w:r>
        <w:t xml:space="preserve"> </w:t>
      </w:r>
    </w:p>
    <w:p w14:paraId="7B738292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9"/>
          <w:vertAlign w:val="subscript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from</w:t>
      </w:r>
      <w:r>
        <w:rPr>
          <w:sz w:val="29"/>
        </w:rPr>
        <w:t>)=0.13</w:t>
      </w:r>
      <w:r>
        <w:t xml:space="preserve"> </w:t>
      </w:r>
    </w:p>
    <w:p w14:paraId="196513AD" w14:textId="77777777" w:rsidR="00CB0181" w:rsidRDefault="00CB2306">
      <w:pPr>
        <w:numPr>
          <w:ilvl w:val="0"/>
          <w:numId w:val="2"/>
        </w:numPr>
        <w:spacing w:after="12" w:line="259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9"/>
          <w:vertAlign w:val="subscript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retrieval</w:t>
      </w:r>
      <w:r>
        <w:rPr>
          <w:sz w:val="29"/>
        </w:rPr>
        <w:t>)=0.02</w:t>
      </w:r>
      <w:r>
        <w:t xml:space="preserve"> </w:t>
      </w:r>
    </w:p>
    <w:p w14:paraId="55B09868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sun</w:t>
      </w:r>
      <w:r>
        <w:rPr>
          <w:sz w:val="29"/>
        </w:rPr>
        <w:t>)=0.05</w:t>
      </w:r>
      <w:r>
        <w:t xml:space="preserve"> </w:t>
      </w:r>
    </w:p>
    <w:p w14:paraId="72D3AF56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9"/>
          <w:vertAlign w:val="subscript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rises</w:t>
      </w:r>
      <w:r>
        <w:rPr>
          <w:sz w:val="29"/>
        </w:rPr>
        <w:t>)=0.04</w:t>
      </w:r>
      <w:r>
        <w:t xml:space="preserve"> </w:t>
      </w:r>
    </w:p>
    <w:p w14:paraId="3DFA631D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in</w:t>
      </w:r>
      <w:r>
        <w:rPr>
          <w:sz w:val="29"/>
        </w:rPr>
        <w:t>)=0.16</w:t>
      </w:r>
      <w:r>
        <w:t xml:space="preserve"> </w:t>
      </w:r>
    </w:p>
    <w:p w14:paraId="49B92687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9"/>
          <w:vertAlign w:val="subscript"/>
        </w:rPr>
        <w:t>REF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BM</w:t>
      </w:r>
      <w:proofErr w:type="gramStart"/>
      <w:r>
        <w:rPr>
          <w:sz w:val="29"/>
        </w:rPr>
        <w:t>25)=</w:t>
      </w:r>
      <w:proofErr w:type="gramEnd"/>
      <w:r>
        <w:rPr>
          <w:sz w:val="29"/>
        </w:rPr>
        <w:t>0.01</w:t>
      </w:r>
      <w:r>
        <w:t xml:space="preserve"> </w:t>
      </w:r>
    </w:p>
    <w:p w14:paraId="5F07DE76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east</w:t>
      </w:r>
      <w:r>
        <w:rPr>
          <w:sz w:val="29"/>
        </w:rPr>
        <w:t>)=0.02</w:t>
      </w:r>
      <w:r>
        <w:t xml:space="preserve"> </w:t>
      </w:r>
    </w:p>
    <w:p w14:paraId="4BEE3167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sets</w:t>
      </w:r>
      <w:r>
        <w:rPr>
          <w:sz w:val="29"/>
        </w:rPr>
        <w:t>)=0.04</w:t>
      </w:r>
      <w:r>
        <w:t xml:space="preserve"> </w:t>
      </w:r>
    </w:p>
    <w:p w14:paraId="0BEA22C6" w14:textId="77777777" w:rsidR="00CB0181" w:rsidRDefault="00CB2306">
      <w:pPr>
        <w:numPr>
          <w:ilvl w:val="0"/>
          <w:numId w:val="2"/>
        </w:numPr>
        <w:spacing w:after="5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9"/>
          <w:vertAlign w:val="subscript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west</w:t>
      </w:r>
      <w:r>
        <w:rPr>
          <w:sz w:val="29"/>
        </w:rPr>
        <w:t>)=0.02</w:t>
      </w:r>
      <w:r>
        <w:t xml:space="preserve"> </w:t>
      </w:r>
    </w:p>
    <w:p w14:paraId="3044BE0D" w14:textId="77777777" w:rsidR="00CB0181" w:rsidRDefault="00CB2306">
      <w:pPr>
        <w:numPr>
          <w:ilvl w:val="0"/>
          <w:numId w:val="2"/>
        </w:numPr>
        <w:spacing w:after="514" w:line="265" w:lineRule="auto"/>
        <w:ind w:hanging="360"/>
      </w:pPr>
      <w:proofErr w:type="gramStart"/>
      <w:r>
        <w:rPr>
          <w:rFonts w:ascii="Cambria" w:eastAsia="Cambria" w:hAnsi="Cambria" w:cs="Cambria"/>
          <w:i/>
          <w:sz w:val="29"/>
        </w:rPr>
        <w:t>P</w:t>
      </w:r>
      <w:r>
        <w:rPr>
          <w:rFonts w:ascii="Cambria" w:eastAsia="Cambria" w:hAnsi="Cambria" w:cs="Cambria"/>
          <w:i/>
          <w:sz w:val="20"/>
        </w:rPr>
        <w:t>REF</w:t>
      </w:r>
      <w:r>
        <w:rPr>
          <w:sz w:val="29"/>
        </w:rPr>
        <w:t>(</w:t>
      </w:r>
      <w:proofErr w:type="gramEnd"/>
      <w:r>
        <w:rPr>
          <w:rFonts w:ascii="Cambria" w:eastAsia="Cambria" w:hAnsi="Cambria" w:cs="Cambria"/>
          <w:i/>
          <w:sz w:val="29"/>
        </w:rPr>
        <w:t>and</w:t>
      </w:r>
      <w:r>
        <w:rPr>
          <w:sz w:val="29"/>
        </w:rPr>
        <w:t>)=0.16</w:t>
      </w:r>
      <w:r>
        <w:t xml:space="preserve"> </w:t>
      </w:r>
    </w:p>
    <w:p w14:paraId="583BD46F" w14:textId="77777777" w:rsidR="00CB0181" w:rsidRDefault="00CB2306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0A518CC1" w14:textId="77777777" w:rsidR="00CB0181" w:rsidRDefault="00CB2306">
      <w:pPr>
        <w:spacing w:after="274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75918733" w14:textId="77777777" w:rsidR="00CB0181" w:rsidRDefault="00CB2306">
      <w:pPr>
        <w:numPr>
          <w:ilvl w:val="0"/>
          <w:numId w:val="3"/>
        </w:numPr>
        <w:spacing w:after="81"/>
        <w:ind w:hanging="360"/>
      </w:pPr>
      <w:r>
        <w:rPr>
          <w:b/>
        </w:rPr>
        <w:t>[10 pts]</w:t>
      </w:r>
      <w:r>
        <w:t xml:space="preserve"> Assume document </w:t>
      </w:r>
      <w:r>
        <w:rPr>
          <w:rFonts w:ascii="Cambria" w:eastAsia="Cambria" w:hAnsi="Cambria" w:cs="Cambria"/>
          <w:i/>
          <w:sz w:val="29"/>
        </w:rPr>
        <w:t>d</w:t>
      </w:r>
      <w:r>
        <w:t xml:space="preserve"> </w:t>
      </w:r>
      <w:r>
        <w:t xml:space="preserve">is generated by a Unigram Language Model. Estimate the parameters of the </w:t>
      </w:r>
    </w:p>
    <w:p w14:paraId="6AFCAD7B" w14:textId="3165B284" w:rsidR="00CB0181" w:rsidRDefault="00CB2306">
      <w:pPr>
        <w:spacing w:after="113"/>
        <w:ind w:left="720" w:firstLine="0"/>
      </w:pPr>
      <w:r>
        <w:t xml:space="preserve">Unigram Language Model using Dirichlet Prior Smoothing assuming </w:t>
      </w:r>
      <w:r>
        <w:rPr>
          <w:rFonts w:ascii="Cambria" w:eastAsia="Cambria" w:hAnsi="Cambria" w:cs="Cambria"/>
          <w:i/>
          <w:sz w:val="29"/>
        </w:rPr>
        <w:t>μ</w:t>
      </w:r>
      <w:r>
        <w:rPr>
          <w:sz w:val="29"/>
        </w:rPr>
        <w:t>=4</w:t>
      </w:r>
      <w:r>
        <w:t xml:space="preserve">. Now, compare this result against the results obtained from 2(b). 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53"/>
      </w:tblGrid>
      <w:tr w:rsidR="007555A0" w:rsidRPr="007555A0" w14:paraId="25B771BA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72E8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34DB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0.048</w:t>
            </w:r>
          </w:p>
        </w:tc>
      </w:tr>
      <w:tr w:rsidR="007555A0" w:rsidRPr="007555A0" w14:paraId="59D0A84C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C0F1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A541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0.245333</w:t>
            </w:r>
          </w:p>
        </w:tc>
      </w:tr>
      <w:tr w:rsidR="007555A0" w:rsidRPr="007555A0" w14:paraId="6327AC0A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44DA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F7B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0.034667</w:t>
            </w:r>
          </w:p>
        </w:tc>
      </w:tr>
      <w:tr w:rsidR="007555A0" w:rsidRPr="007555A0" w14:paraId="780C071B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ED4E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6B82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0.005333</w:t>
            </w:r>
          </w:p>
        </w:tc>
      </w:tr>
      <w:tr w:rsidR="007555A0" w:rsidRPr="007555A0" w14:paraId="32444E04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8F73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CCF9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0.08</w:t>
            </w:r>
          </w:p>
        </w:tc>
      </w:tr>
      <w:tr w:rsidR="007555A0" w:rsidRPr="007555A0" w14:paraId="64DB893D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C16E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4180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0.077333</w:t>
            </w:r>
          </w:p>
        </w:tc>
      </w:tr>
      <w:tr w:rsidR="007555A0" w:rsidRPr="007555A0" w14:paraId="05E3EFD3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845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8A5D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0.176</w:t>
            </w:r>
          </w:p>
        </w:tc>
      </w:tr>
      <w:tr w:rsidR="007555A0" w:rsidRPr="007555A0" w14:paraId="71476114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238F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D760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0.002667</w:t>
            </w:r>
          </w:p>
        </w:tc>
      </w:tr>
      <w:tr w:rsidR="007555A0" w:rsidRPr="007555A0" w14:paraId="4533F364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28FC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AF7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0.072</w:t>
            </w:r>
          </w:p>
        </w:tc>
      </w:tr>
      <w:tr w:rsidR="007555A0" w:rsidRPr="007555A0" w14:paraId="38E4F3CB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1F1D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88EF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0.077333</w:t>
            </w:r>
          </w:p>
        </w:tc>
      </w:tr>
      <w:tr w:rsidR="007555A0" w:rsidRPr="007555A0" w14:paraId="74885561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8AB6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4B65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0.072</w:t>
            </w:r>
          </w:p>
        </w:tc>
      </w:tr>
      <w:tr w:rsidR="007555A0" w:rsidRPr="007555A0" w14:paraId="6E4B9B14" w14:textId="77777777" w:rsidTr="007555A0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5576" w14:textId="77777777" w:rsidR="007555A0" w:rsidRPr="007555A0" w:rsidRDefault="007555A0" w:rsidP="007555A0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6703" w14:textId="77777777" w:rsidR="007555A0" w:rsidRPr="007555A0" w:rsidRDefault="007555A0" w:rsidP="007555A0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7555A0">
              <w:rPr>
                <w:rFonts w:ascii="Calibri" w:hAnsi="Calibri" w:cs="Calibri"/>
                <w:color w:val="000000"/>
                <w:sz w:val="22"/>
              </w:rPr>
              <w:t>0.109333</w:t>
            </w:r>
          </w:p>
        </w:tc>
      </w:tr>
    </w:tbl>
    <w:p w14:paraId="257E3205" w14:textId="77777777" w:rsidR="007555A0" w:rsidRDefault="007555A0">
      <w:pPr>
        <w:spacing w:after="113"/>
        <w:ind w:left="720" w:firstLine="0"/>
      </w:pPr>
    </w:p>
    <w:p w14:paraId="45825F88" w14:textId="1FE44CDF" w:rsidR="00883487" w:rsidRDefault="00883487">
      <w:pPr>
        <w:spacing w:after="113"/>
        <w:ind w:left="720" w:firstLine="0"/>
      </w:pPr>
    </w:p>
    <w:p w14:paraId="1465D191" w14:textId="21257740" w:rsidR="00CD19BD" w:rsidRDefault="00CD19BD">
      <w:pPr>
        <w:spacing w:after="113"/>
        <w:ind w:left="720" w:firstLine="0"/>
      </w:pPr>
    </w:p>
    <w:p w14:paraId="355CA858" w14:textId="3EB3067E" w:rsidR="00CD19BD" w:rsidRDefault="00CD19BD">
      <w:pPr>
        <w:spacing w:after="113"/>
        <w:ind w:left="720" w:firstLine="0"/>
      </w:pPr>
    </w:p>
    <w:p w14:paraId="750CF765" w14:textId="0D7BE5EA" w:rsidR="00CD19BD" w:rsidRDefault="00CD19BD">
      <w:pPr>
        <w:spacing w:after="113"/>
        <w:ind w:left="720" w:firstLine="0"/>
      </w:pPr>
    </w:p>
    <w:p w14:paraId="3C24D28D" w14:textId="77777777" w:rsidR="00CD19BD" w:rsidRDefault="00CD19BD" w:rsidP="00A309B3">
      <w:pPr>
        <w:spacing w:after="113"/>
        <w:ind w:left="0" w:firstLine="0"/>
      </w:pPr>
    </w:p>
    <w:p w14:paraId="7A982E8F" w14:textId="73497F78" w:rsidR="00CB0181" w:rsidRDefault="00CB2306">
      <w:pPr>
        <w:numPr>
          <w:ilvl w:val="0"/>
          <w:numId w:val="3"/>
        </w:numPr>
        <w:ind w:hanging="360"/>
      </w:pPr>
      <w:r>
        <w:rPr>
          <w:b/>
        </w:rPr>
        <w:t>[10 pts]</w:t>
      </w:r>
      <w:r>
        <w:t xml:space="preserve"> Repeat problem 2(a) assuming </w:t>
      </w:r>
      <w:r>
        <w:rPr>
          <w:rFonts w:ascii="Cambria" w:eastAsia="Cambria" w:hAnsi="Cambria" w:cs="Cambria"/>
          <w:i/>
          <w:sz w:val="29"/>
        </w:rPr>
        <w:t>μ</w:t>
      </w:r>
      <w:r>
        <w:rPr>
          <w:sz w:val="29"/>
        </w:rPr>
        <w:t>=0.01</w:t>
      </w:r>
      <w:r>
        <w:t xml:space="preserve"> an</w:t>
      </w:r>
      <w:r>
        <w:t xml:space="preserve">d </w:t>
      </w:r>
      <w:r>
        <w:rPr>
          <w:rFonts w:ascii="Cambria" w:eastAsia="Cambria" w:hAnsi="Cambria" w:cs="Cambria"/>
          <w:i/>
          <w:sz w:val="29"/>
        </w:rPr>
        <w:t>μ</w:t>
      </w:r>
      <w:r>
        <w:rPr>
          <w:sz w:val="29"/>
        </w:rPr>
        <w:t>=100</w:t>
      </w:r>
      <w:r>
        <w:t xml:space="preserve">. Compare these results with results from problem 5(a). Do the results match with your intuition? explain why. </w:t>
      </w:r>
    </w:p>
    <w:p w14:paraId="65AC2610" w14:textId="183D1D3D" w:rsidR="00CD19BD" w:rsidRDefault="00CD19BD" w:rsidP="00CD19BD">
      <w:pPr>
        <w:ind w:left="705" w:firstLine="0"/>
        <w:rPr>
          <w:b/>
        </w:rPr>
      </w:pPr>
    </w:p>
    <w:p w14:paraId="7B977670" w14:textId="34AB1D8A" w:rsidR="00CD19BD" w:rsidRPr="00CD19BD" w:rsidRDefault="00CD19BD" w:rsidP="00CD19BD">
      <w:pPr>
        <w:ind w:left="705" w:firstLine="0"/>
      </w:pPr>
      <w:r>
        <w:rPr>
          <w:b/>
        </w:rPr>
        <w:t>Mu = 0.01</w:t>
      </w:r>
    </w:p>
    <w:p w14:paraId="4D43B94C" w14:textId="3A287526" w:rsidR="00CD19BD" w:rsidRDefault="00CD19BD" w:rsidP="00CD19BD">
      <w:pPr>
        <w:ind w:left="705" w:firstLine="0"/>
        <w:rPr>
          <w:b/>
        </w:rPr>
      </w:pP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53"/>
      </w:tblGrid>
      <w:tr w:rsidR="00CD19BD" w:rsidRPr="00CD19BD" w14:paraId="59D28A82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7152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940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0.000163</w:t>
            </w:r>
          </w:p>
        </w:tc>
      </w:tr>
      <w:tr w:rsidR="00CD19BD" w:rsidRPr="00CD19BD" w14:paraId="6B974E03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8A65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377C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0.272634</w:t>
            </w:r>
          </w:p>
        </w:tc>
      </w:tr>
      <w:tr w:rsidR="00CD19BD" w:rsidRPr="00CD19BD" w14:paraId="5A15D958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AB3F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67ED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0.000118</w:t>
            </w:r>
          </w:p>
        </w:tc>
      </w:tr>
      <w:tr w:rsidR="00CD19BD" w:rsidRPr="00CD19BD" w14:paraId="4DAE44B1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F48A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175F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1.82E-05</w:t>
            </w:r>
          </w:p>
        </w:tc>
      </w:tr>
      <w:tr w:rsidR="00CD19BD" w:rsidRPr="00CD19BD" w14:paraId="1AA70983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2872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77B4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0.090872</w:t>
            </w:r>
          </w:p>
        </w:tc>
      </w:tr>
      <w:tr w:rsidR="00CD19BD" w:rsidRPr="00CD19BD" w14:paraId="0D67DDFB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A742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3916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0.090863</w:t>
            </w:r>
          </w:p>
        </w:tc>
      </w:tr>
      <w:tr w:rsidR="00CD19BD" w:rsidRPr="00CD19BD" w14:paraId="203F1247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A99E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FE86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0.181798</w:t>
            </w:r>
          </w:p>
        </w:tc>
      </w:tr>
      <w:tr w:rsidR="00CD19BD" w:rsidRPr="00CD19BD" w14:paraId="7AD4FD88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FF17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F244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9.08E-06</w:t>
            </w:r>
          </w:p>
        </w:tc>
      </w:tr>
      <w:tr w:rsidR="00CD19BD" w:rsidRPr="00CD19BD" w14:paraId="39BEF264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A6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D00A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0.090845</w:t>
            </w:r>
          </w:p>
        </w:tc>
      </w:tr>
      <w:tr w:rsidR="00CD19BD" w:rsidRPr="00CD19BD" w14:paraId="40829B18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A93D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ADD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0.090863</w:t>
            </w:r>
          </w:p>
        </w:tc>
      </w:tr>
      <w:tr w:rsidR="00CD19BD" w:rsidRPr="00CD19BD" w14:paraId="49F2E17C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677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EFC4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0.090845</w:t>
            </w:r>
          </w:p>
        </w:tc>
      </w:tr>
      <w:tr w:rsidR="00CD19BD" w:rsidRPr="00CD19BD" w14:paraId="49141CA5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1D21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2E9D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0.090972</w:t>
            </w:r>
          </w:p>
        </w:tc>
      </w:tr>
      <w:tr w:rsidR="00CD19BD" w:rsidRPr="00CD19BD" w14:paraId="4E04CD96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B717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BC55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CD19BD" w:rsidRPr="00CD19BD" w14:paraId="08FD1004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E2FD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C22C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</w:tbl>
    <w:p w14:paraId="3D22F2CB" w14:textId="3A9E5A11" w:rsidR="00CD19BD" w:rsidRDefault="00CD19BD" w:rsidP="00CD19BD">
      <w:pPr>
        <w:ind w:left="705" w:firstLine="0"/>
        <w:rPr>
          <w:b/>
        </w:rPr>
      </w:pPr>
      <w:r>
        <w:rPr>
          <w:b/>
        </w:rPr>
        <w:t>Mu = 100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53"/>
      </w:tblGrid>
      <w:tr w:rsidR="00CD19BD" w:rsidRPr="00CD19BD" w14:paraId="6B0489CB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5418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CA6C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0.162162</w:t>
            </w:r>
          </w:p>
        </w:tc>
      </w:tr>
      <w:tr w:rsidR="00CD19BD" w:rsidRPr="00CD19BD" w14:paraId="4DCB9E1B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148D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3CF6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0.18018</w:t>
            </w:r>
          </w:p>
        </w:tc>
      </w:tr>
      <w:tr w:rsidR="00CD19BD" w:rsidRPr="00CD19BD" w14:paraId="76E88035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4BA7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F0FA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0.117117</w:t>
            </w:r>
          </w:p>
        </w:tc>
      </w:tr>
      <w:tr w:rsidR="00CD19BD" w:rsidRPr="00CD19BD" w14:paraId="30BCE5B0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5D7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B39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0.018018</w:t>
            </w:r>
          </w:p>
        </w:tc>
      </w:tr>
      <w:tr w:rsidR="00CD19BD" w:rsidRPr="00CD19BD" w14:paraId="526167D2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4B75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9C06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0.054054</w:t>
            </w:r>
          </w:p>
        </w:tc>
      </w:tr>
      <w:tr w:rsidR="00CD19BD" w:rsidRPr="00CD19BD" w14:paraId="19E5B46C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D4BA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E3ED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0.045045</w:t>
            </w:r>
          </w:p>
        </w:tc>
      </w:tr>
      <w:tr w:rsidR="00CD19BD" w:rsidRPr="00CD19BD" w14:paraId="13E86496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44FE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7FC3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0.162162</w:t>
            </w:r>
          </w:p>
        </w:tc>
      </w:tr>
      <w:tr w:rsidR="00CD19BD" w:rsidRPr="00CD19BD" w14:paraId="08F2C0D3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9500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F7EC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0.009009</w:t>
            </w:r>
          </w:p>
        </w:tc>
      </w:tr>
      <w:tr w:rsidR="00CD19BD" w:rsidRPr="00CD19BD" w14:paraId="1919E61F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18F2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F8E3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0.027027</w:t>
            </w:r>
          </w:p>
        </w:tc>
      </w:tr>
      <w:tr w:rsidR="00CD19BD" w:rsidRPr="00CD19BD" w14:paraId="7E024F53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FBF2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2DBB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0.045045</w:t>
            </w:r>
          </w:p>
        </w:tc>
      </w:tr>
      <w:tr w:rsidR="00CD19BD" w:rsidRPr="00CD19BD" w14:paraId="7C82345E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0EAD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CF80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0.027027</w:t>
            </w:r>
          </w:p>
        </w:tc>
      </w:tr>
      <w:tr w:rsidR="00CD19BD" w:rsidRPr="00CD19BD" w14:paraId="4D131950" w14:textId="77777777" w:rsidTr="00CD19BD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F64E" w14:textId="77777777" w:rsidR="00CD19BD" w:rsidRPr="00CD19BD" w:rsidRDefault="00CD19BD" w:rsidP="00CD19BD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E76D" w14:textId="77777777" w:rsidR="00CD19BD" w:rsidRPr="00CD19BD" w:rsidRDefault="00CD19BD" w:rsidP="00CD19B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D19BD">
              <w:rPr>
                <w:rFonts w:ascii="Calibri" w:hAnsi="Calibri" w:cs="Calibri"/>
                <w:color w:val="000000"/>
                <w:sz w:val="22"/>
              </w:rPr>
              <w:t>0.153153</w:t>
            </w:r>
          </w:p>
        </w:tc>
      </w:tr>
    </w:tbl>
    <w:p w14:paraId="67F220DB" w14:textId="77777777" w:rsidR="00CD19BD" w:rsidRDefault="00CD19BD" w:rsidP="00CD19BD">
      <w:pPr>
        <w:ind w:left="705" w:firstLine="0"/>
        <w:rPr>
          <w:b/>
        </w:rPr>
      </w:pPr>
    </w:p>
    <w:p w14:paraId="41E59725" w14:textId="11B9B3C3" w:rsidR="00CD19BD" w:rsidRDefault="00CD19BD" w:rsidP="00CD19BD">
      <w:pPr>
        <w:ind w:left="705" w:firstLine="0"/>
      </w:pPr>
      <w:r>
        <w:t>Yes, the results match my intuition. A low mu should result in a greater weight of the document</w:t>
      </w:r>
      <w:r w:rsidR="004436E8">
        <w:t xml:space="preserve"> counts, whereas a high mu should result in a greater weight of the REF.</w:t>
      </w:r>
    </w:p>
    <w:p w14:paraId="7D9D386D" w14:textId="77777777" w:rsidR="00CD19BD" w:rsidRDefault="00CD19BD" w:rsidP="00CD19BD">
      <w:pPr>
        <w:ind w:left="705" w:firstLine="0"/>
      </w:pPr>
    </w:p>
    <w:p w14:paraId="3B3F0CED" w14:textId="0248BEFE" w:rsidR="00CB0181" w:rsidRDefault="00CB2306">
      <w:pPr>
        <w:numPr>
          <w:ilvl w:val="0"/>
          <w:numId w:val="3"/>
        </w:numPr>
        <w:spacing w:after="298"/>
        <w:ind w:hanging="360"/>
      </w:pPr>
      <w:r>
        <w:rPr>
          <w:b/>
        </w:rPr>
        <w:t>[20 pts]</w:t>
      </w:r>
      <w:r>
        <w:t xml:space="preserve"> Repeat problem 2(a) with Jelinek-Mercer smoothing instead of Dirichlet Prior Smoothing assuming </w:t>
      </w:r>
      <w:r>
        <w:rPr>
          <w:rFonts w:ascii="Cambria" w:eastAsia="Cambria" w:hAnsi="Cambria" w:cs="Cambria"/>
          <w:i/>
          <w:sz w:val="29"/>
        </w:rPr>
        <w:t>λ</w:t>
      </w:r>
      <w:proofErr w:type="gramStart"/>
      <w:r>
        <w:rPr>
          <w:sz w:val="29"/>
        </w:rPr>
        <w:t>={</w:t>
      </w:r>
      <w:proofErr w:type="gramEnd"/>
      <w:r>
        <w:rPr>
          <w:sz w:val="29"/>
        </w:rPr>
        <w:t>0.01,0.5,0.9}</w:t>
      </w:r>
      <w:r>
        <w:t xml:space="preserve"> and compare the</w:t>
      </w:r>
      <w:r>
        <w:t xml:space="preserve"> results obtained for different </w:t>
      </w:r>
      <w:proofErr w:type="spellStart"/>
      <w:r>
        <w:rPr>
          <w:rFonts w:ascii="Cambria" w:eastAsia="Cambria" w:hAnsi="Cambria" w:cs="Cambria"/>
          <w:i/>
          <w:sz w:val="29"/>
        </w:rPr>
        <w:t>λ</w:t>
      </w:r>
      <w:r>
        <w:t>’s</w:t>
      </w:r>
      <w:proofErr w:type="spellEnd"/>
      <w:r>
        <w:t xml:space="preserve">. Also, compare these results with results from problem 2(a) and 2(b). What similarities or differences do you observe? </w:t>
      </w:r>
    </w:p>
    <w:p w14:paraId="3BD3D836" w14:textId="6C135E92" w:rsidR="00633503" w:rsidRDefault="00633503" w:rsidP="00633503">
      <w:pPr>
        <w:spacing w:after="298"/>
        <w:ind w:left="705" w:firstLine="0"/>
        <w:rPr>
          <w:b/>
        </w:rPr>
      </w:pPr>
      <w:r>
        <w:rPr>
          <w:b/>
        </w:rPr>
        <w:t>0.01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</w:tblGrid>
      <w:tr w:rsidR="00633503" w:rsidRPr="00633503" w14:paraId="54C56573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80C7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19ED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0.0018</w:t>
            </w:r>
          </w:p>
        </w:tc>
      </w:tr>
      <w:tr w:rsidR="00633503" w:rsidRPr="00633503" w14:paraId="69FB95CA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CA24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86FF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0.2717</w:t>
            </w:r>
          </w:p>
        </w:tc>
      </w:tr>
      <w:tr w:rsidR="00633503" w:rsidRPr="00633503" w14:paraId="4C972608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4637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207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0.0013</w:t>
            </w:r>
          </w:p>
        </w:tc>
      </w:tr>
      <w:tr w:rsidR="00633503" w:rsidRPr="00633503" w14:paraId="21693896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D4C0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AD68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0.0002</w:t>
            </w:r>
          </w:p>
        </w:tc>
      </w:tr>
      <w:tr w:rsidR="00633503" w:rsidRPr="00633503" w14:paraId="4B39D350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A91C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701C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0.0905</w:t>
            </w:r>
          </w:p>
        </w:tc>
      </w:tr>
      <w:tr w:rsidR="00633503" w:rsidRPr="00633503" w14:paraId="055EAEB9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888C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063A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0.0904</w:t>
            </w:r>
          </w:p>
        </w:tc>
      </w:tr>
      <w:tr w:rsidR="00633503" w:rsidRPr="00633503" w14:paraId="04FD4494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A5E8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7FAF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0.1816</w:t>
            </w:r>
          </w:p>
        </w:tc>
      </w:tr>
      <w:tr w:rsidR="00633503" w:rsidRPr="00633503" w14:paraId="02575200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99BE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B570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0.0001</w:t>
            </w:r>
          </w:p>
        </w:tc>
      </w:tr>
      <w:tr w:rsidR="00633503" w:rsidRPr="00633503" w14:paraId="3E98694D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8FA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0AC1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0.0902</w:t>
            </w:r>
          </w:p>
        </w:tc>
      </w:tr>
      <w:tr w:rsidR="00633503" w:rsidRPr="00633503" w14:paraId="79D78716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8AFB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C17D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0.0904</w:t>
            </w:r>
          </w:p>
        </w:tc>
      </w:tr>
      <w:tr w:rsidR="00633503" w:rsidRPr="00633503" w14:paraId="39B701CC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5D6A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8040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0.0902</w:t>
            </w:r>
          </w:p>
        </w:tc>
      </w:tr>
      <w:tr w:rsidR="00633503" w:rsidRPr="00633503" w14:paraId="0C88C645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D430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108E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0.0916</w:t>
            </w:r>
          </w:p>
        </w:tc>
      </w:tr>
    </w:tbl>
    <w:p w14:paraId="2F43A481" w14:textId="77777777" w:rsidR="00A309B3" w:rsidRDefault="00A309B3" w:rsidP="00633503">
      <w:pPr>
        <w:spacing w:after="298"/>
        <w:ind w:left="705" w:firstLine="0"/>
        <w:rPr>
          <w:b/>
          <w:bCs/>
        </w:rPr>
      </w:pPr>
    </w:p>
    <w:p w14:paraId="3E1FF8B5" w14:textId="4B379B0A" w:rsidR="00633503" w:rsidRDefault="00633503" w:rsidP="00633503">
      <w:pPr>
        <w:spacing w:after="298"/>
        <w:ind w:left="705" w:firstLine="0"/>
        <w:rPr>
          <w:b/>
          <w:bCs/>
        </w:rPr>
      </w:pPr>
      <w:r>
        <w:rPr>
          <w:b/>
          <w:bCs/>
        </w:rPr>
        <w:lastRenderedPageBreak/>
        <w:t>0.5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53"/>
      </w:tblGrid>
      <w:tr w:rsidR="00633503" w:rsidRPr="00633503" w14:paraId="2361859A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507E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D61B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0.09</w:t>
            </w:r>
          </w:p>
        </w:tc>
      </w:tr>
      <w:tr w:rsidR="00633503" w:rsidRPr="00633503" w14:paraId="4E377C88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3CD5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A0E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0.221364</w:t>
            </w:r>
          </w:p>
        </w:tc>
      </w:tr>
      <w:tr w:rsidR="00633503" w:rsidRPr="00633503" w14:paraId="770FE584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5841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9034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0.065</w:t>
            </w:r>
          </w:p>
        </w:tc>
      </w:tr>
      <w:tr w:rsidR="00633503" w:rsidRPr="00633503" w14:paraId="7D4F61F5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F5DC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CAF7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0.01</w:t>
            </w:r>
          </w:p>
        </w:tc>
      </w:tr>
      <w:tr w:rsidR="00633503" w:rsidRPr="00633503" w14:paraId="59903664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FA59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1C66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0.070455</w:t>
            </w:r>
          </w:p>
        </w:tc>
      </w:tr>
      <w:tr w:rsidR="00633503" w:rsidRPr="00633503" w14:paraId="5FE63BC4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8328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4D6E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0.065455</w:t>
            </w:r>
          </w:p>
        </w:tc>
      </w:tr>
      <w:tr w:rsidR="00633503" w:rsidRPr="00633503" w14:paraId="6C7C5A19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C0FF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49B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0.170909</w:t>
            </w:r>
          </w:p>
        </w:tc>
      </w:tr>
      <w:tr w:rsidR="00633503" w:rsidRPr="00633503" w14:paraId="574482FA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6F55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12A2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0.005</w:t>
            </w:r>
          </w:p>
        </w:tc>
      </w:tr>
      <w:tr w:rsidR="00633503" w:rsidRPr="00633503" w14:paraId="57C3CDAA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9E83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04CC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0.055455</w:t>
            </w:r>
          </w:p>
        </w:tc>
      </w:tr>
      <w:tr w:rsidR="00633503" w:rsidRPr="00633503" w14:paraId="688301DE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DE82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C59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0.065455</w:t>
            </w:r>
          </w:p>
        </w:tc>
      </w:tr>
      <w:tr w:rsidR="00633503" w:rsidRPr="00633503" w14:paraId="1161314B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A30E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F7CC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0.055455</w:t>
            </w:r>
          </w:p>
        </w:tc>
      </w:tr>
      <w:tr w:rsidR="00633503" w:rsidRPr="00633503" w14:paraId="58ED1254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81A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9D93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0.125455</w:t>
            </w:r>
          </w:p>
        </w:tc>
      </w:tr>
    </w:tbl>
    <w:p w14:paraId="5BBCCE06" w14:textId="23793423" w:rsidR="00633503" w:rsidRDefault="00633503" w:rsidP="00633503">
      <w:pPr>
        <w:spacing w:after="298"/>
        <w:ind w:left="705" w:firstLine="0"/>
        <w:rPr>
          <w:b/>
          <w:bCs/>
        </w:rPr>
      </w:pPr>
      <w:r>
        <w:rPr>
          <w:b/>
          <w:bCs/>
        </w:rPr>
        <w:t>0.9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53"/>
      </w:tblGrid>
      <w:tr w:rsidR="00633503" w:rsidRPr="00633503" w14:paraId="7B40B49F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7B3B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575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0.162</w:t>
            </w:r>
          </w:p>
        </w:tc>
      </w:tr>
      <w:tr w:rsidR="00633503" w:rsidRPr="00633503" w14:paraId="2B518591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34AA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562B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0.180273</w:t>
            </w:r>
          </w:p>
        </w:tc>
      </w:tr>
      <w:tr w:rsidR="00633503" w:rsidRPr="00633503" w14:paraId="0AEAD071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C43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1636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0.117</w:t>
            </w:r>
          </w:p>
        </w:tc>
      </w:tr>
      <w:tr w:rsidR="00633503" w:rsidRPr="00633503" w14:paraId="1F4EB961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22B7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retrieval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C8FE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0.018</w:t>
            </w:r>
          </w:p>
        </w:tc>
      </w:tr>
      <w:tr w:rsidR="00633503" w:rsidRPr="00633503" w14:paraId="4D3E524E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7084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sun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4D39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0.054091</w:t>
            </w:r>
          </w:p>
        </w:tc>
      </w:tr>
      <w:tr w:rsidR="00633503" w:rsidRPr="00633503" w14:paraId="4D2770FE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68EE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rises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5032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0.045091</w:t>
            </w:r>
          </w:p>
        </w:tc>
      </w:tr>
      <w:tr w:rsidR="00633503" w:rsidRPr="00633503" w14:paraId="60120DFE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B096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7569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0.162182</w:t>
            </w:r>
          </w:p>
        </w:tc>
      </w:tr>
      <w:tr w:rsidR="00633503" w:rsidRPr="00633503" w14:paraId="0E6AF632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A2BD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bm25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1DC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0.009</w:t>
            </w:r>
          </w:p>
        </w:tc>
      </w:tr>
      <w:tr w:rsidR="00633503" w:rsidRPr="00633503" w14:paraId="51884C7F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8228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east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D5A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0.027091</w:t>
            </w:r>
          </w:p>
        </w:tc>
      </w:tr>
      <w:tr w:rsidR="00633503" w:rsidRPr="00633503" w14:paraId="63F6B481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8611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sets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2387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0.045091</w:t>
            </w:r>
          </w:p>
        </w:tc>
      </w:tr>
      <w:tr w:rsidR="00633503" w:rsidRPr="00633503" w14:paraId="378C07C0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9720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west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6D6F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0.027091</w:t>
            </w:r>
          </w:p>
        </w:tc>
      </w:tr>
      <w:tr w:rsidR="00633503" w:rsidRPr="00633503" w14:paraId="77B4611F" w14:textId="77777777" w:rsidTr="0063350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3515" w14:textId="77777777" w:rsidR="00633503" w:rsidRPr="00633503" w:rsidRDefault="00633503" w:rsidP="00633503">
            <w:pPr>
              <w:spacing w:after="0" w:line="240" w:lineRule="auto"/>
              <w:ind w:left="0" w:firstLine="0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226C" w14:textId="77777777" w:rsidR="00633503" w:rsidRPr="00633503" w:rsidRDefault="00633503" w:rsidP="0063350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33503">
              <w:rPr>
                <w:rFonts w:ascii="Calibri" w:hAnsi="Calibri" w:cs="Calibri"/>
                <w:color w:val="000000"/>
                <w:sz w:val="22"/>
              </w:rPr>
              <w:t>0.153091</w:t>
            </w:r>
          </w:p>
        </w:tc>
      </w:tr>
    </w:tbl>
    <w:p w14:paraId="7BD1E878" w14:textId="0B485D31" w:rsidR="00633503" w:rsidRDefault="00633503" w:rsidP="00633503">
      <w:pPr>
        <w:spacing w:after="298"/>
        <w:ind w:left="705" w:firstLine="0"/>
        <w:jc w:val="center"/>
        <w:rPr>
          <w:b/>
          <w:bCs/>
        </w:rPr>
      </w:pPr>
    </w:p>
    <w:p w14:paraId="722BDDA4" w14:textId="31EE93D0" w:rsidR="00C939E7" w:rsidRPr="005547C6" w:rsidRDefault="005547C6" w:rsidP="00C939E7">
      <w:pPr>
        <w:spacing w:after="298"/>
        <w:ind w:left="705" w:firstLine="0"/>
      </w:pPr>
      <w:r>
        <w:t xml:space="preserve">A higher lambda results in a higher weight given towards corpus probability. Conversely, a lower lambda results in a higher weight given to document length. In both models, the hyperparameter affects the weight given to the corpus probability. </w:t>
      </w:r>
    </w:p>
    <w:p w14:paraId="7CDFA601" w14:textId="77777777" w:rsidR="00CB0181" w:rsidRDefault="00CB2306">
      <w:pPr>
        <w:pStyle w:val="Heading2"/>
        <w:ind w:left="95"/>
      </w:pPr>
      <w:r>
        <w:t>3. Classic Probabilistic Retrieval Model [45 points]</w:t>
      </w:r>
      <w:r>
        <w:rPr>
          <w:sz w:val="27"/>
        </w:rPr>
        <w:t xml:space="preserve"> </w:t>
      </w:r>
    </w:p>
    <w:p w14:paraId="2AF06043" w14:textId="77777777" w:rsidR="00CB0181" w:rsidRDefault="00CB2306">
      <w:pPr>
        <w:numPr>
          <w:ilvl w:val="0"/>
          <w:numId w:val="4"/>
        </w:numPr>
        <w:spacing w:after="208"/>
        <w:ind w:hanging="360"/>
      </w:pPr>
      <w:r>
        <w:rPr>
          <w:b/>
        </w:rPr>
        <w:t>[20 pts]</w:t>
      </w:r>
      <w:r>
        <w:t xml:space="preserve"> </w:t>
      </w:r>
      <w:r>
        <w:t>In the derivation of the Robertson-</w:t>
      </w:r>
      <w:proofErr w:type="spellStart"/>
      <w:r>
        <w:t>Sparck</w:t>
      </w:r>
      <w:proofErr w:type="spellEnd"/>
      <w:r>
        <w:t xml:space="preserve">-Jones (RSJ) model, a multi-variate Bernoulli model was used to model term presence/absence in a relevant document and a non-relevant document. </w:t>
      </w:r>
      <w:proofErr w:type="gramStart"/>
      <w:r>
        <w:t>Suppose,</w:t>
      </w:r>
      <w:proofErr w:type="gramEnd"/>
      <w:r>
        <w:t xml:space="preserve"> we change the model to a multinomial model (see the slide that</w:t>
      </w:r>
      <w:r>
        <w:t xml:space="preserve"> covers both models for computing query likelihood). Using a similar independence assumption as we used in deriving RSJ, show that ranking based on probability that a document is relevant to a query </w:t>
      </w:r>
      <w:r>
        <w:rPr>
          <w:rFonts w:ascii="Cambria" w:eastAsia="Cambria" w:hAnsi="Cambria" w:cs="Cambria"/>
          <w:i/>
          <w:sz w:val="29"/>
        </w:rPr>
        <w:t>Q</w:t>
      </w:r>
      <w:r>
        <w:t>, i.e.,</w:t>
      </w:r>
      <w:r>
        <w:rPr>
          <w:rFonts w:ascii="Cambria" w:eastAsia="Cambria" w:hAnsi="Cambria" w:cs="Cambria"/>
          <w:i/>
          <w:sz w:val="29"/>
        </w:rPr>
        <w:t xml:space="preserve"> p 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R</w:t>
      </w:r>
      <w:r>
        <w:rPr>
          <w:sz w:val="29"/>
        </w:rPr>
        <w:t>=1</w:t>
      </w:r>
      <w:r>
        <w:rPr>
          <w:noProof/>
        </w:rPr>
        <w:drawing>
          <wp:inline distT="0" distB="0" distL="0" distR="0" wp14:anchorId="396D90EF" wp14:editId="3B5DE130">
            <wp:extent cx="18288" cy="146304"/>
            <wp:effectExtent l="0" t="0" r="0" b="0"/>
            <wp:docPr id="3659" name="Picture 3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" name="Picture 36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sz w:val="29"/>
        </w:rPr>
        <w:t>D</w:t>
      </w:r>
      <w:r>
        <w:rPr>
          <w:sz w:val="29"/>
        </w:rPr>
        <w:t xml:space="preserve">, </w:t>
      </w:r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)</w:t>
      </w:r>
      <w:r>
        <w:t xml:space="preserve">, is equivalent to ranking based on </w:t>
      </w:r>
      <w:r>
        <w:t xml:space="preserve">the following formula: </w:t>
      </w:r>
    </w:p>
    <w:p w14:paraId="62A9B365" w14:textId="77777777" w:rsidR="00CB0181" w:rsidRDefault="00CB2306">
      <w:pPr>
        <w:spacing w:after="341" w:line="259" w:lineRule="auto"/>
        <w:ind w:left="0" w:right="1708" w:firstLine="0"/>
        <w:jc w:val="right"/>
      </w:pPr>
      <w:r>
        <w:rPr>
          <w:noProof/>
        </w:rPr>
        <w:drawing>
          <wp:inline distT="0" distB="0" distL="0" distR="0" wp14:anchorId="1B94C967" wp14:editId="35FF3B87">
            <wp:extent cx="4308602" cy="7778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602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54075B" w14:textId="77777777" w:rsidR="00CB0181" w:rsidRDefault="00CB2306">
      <w:pPr>
        <w:spacing w:after="263"/>
        <w:ind w:left="720" w:firstLine="0"/>
      </w:pPr>
      <w:r>
        <w:t xml:space="preserve">where the sum is taken over all the words in our vocabulary (denoted by </w:t>
      </w:r>
      <w:proofErr w:type="gramStart"/>
      <w:r>
        <w:rPr>
          <w:rFonts w:ascii="Cambria" w:eastAsia="Cambria" w:hAnsi="Cambria" w:cs="Cambria"/>
          <w:i/>
          <w:sz w:val="29"/>
        </w:rPr>
        <w:t>V</w:t>
      </w:r>
      <w:r>
        <w:t xml:space="preserve"> )</w:t>
      </w:r>
      <w:proofErr w:type="gramEnd"/>
      <w:r>
        <w:t xml:space="preserve">, and </w:t>
      </w:r>
      <w:r>
        <w:rPr>
          <w:rFonts w:ascii="Cambria" w:eastAsia="Cambria" w:hAnsi="Cambria" w:cs="Cambria"/>
          <w:i/>
          <w:sz w:val="29"/>
        </w:rPr>
        <w:t>c</w:t>
      </w:r>
      <w:r>
        <w:rPr>
          <w:sz w:val="29"/>
        </w:rPr>
        <w:t>(</w:t>
      </w:r>
      <w:proofErr w:type="spellStart"/>
      <w:r>
        <w:rPr>
          <w:rFonts w:ascii="Cambria" w:eastAsia="Cambria" w:hAnsi="Cambria" w:cs="Cambria"/>
          <w:i/>
          <w:sz w:val="29"/>
        </w:rPr>
        <w:t>w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D</w:t>
      </w:r>
      <w:proofErr w:type="spellEnd"/>
      <w:r>
        <w:rPr>
          <w:sz w:val="29"/>
        </w:rPr>
        <w:t>)</w:t>
      </w:r>
      <w:r>
        <w:t xml:space="preserve"> is the count of word </w:t>
      </w:r>
      <w:r>
        <w:rPr>
          <w:rFonts w:ascii="Cambria" w:eastAsia="Cambria" w:hAnsi="Cambria" w:cs="Cambria"/>
          <w:i/>
          <w:sz w:val="29"/>
        </w:rPr>
        <w:t>w</w:t>
      </w:r>
      <w:r>
        <w:t xml:space="preserve"> in document </w:t>
      </w:r>
      <w:r>
        <w:rPr>
          <w:rFonts w:ascii="Cambria" w:eastAsia="Cambria" w:hAnsi="Cambria" w:cs="Cambria"/>
          <w:i/>
          <w:sz w:val="29"/>
        </w:rPr>
        <w:t>D</w:t>
      </w:r>
      <w:r>
        <w:t xml:space="preserve"> (i.e., how many times </w:t>
      </w:r>
      <w:r>
        <w:rPr>
          <w:rFonts w:ascii="Cambria" w:eastAsia="Cambria" w:hAnsi="Cambria" w:cs="Cambria"/>
          <w:i/>
          <w:sz w:val="29"/>
        </w:rPr>
        <w:t>w</w:t>
      </w:r>
      <w:r>
        <w:t xml:space="preserve"> occurs in </w:t>
      </w:r>
      <w:r>
        <w:rPr>
          <w:rFonts w:ascii="Cambria" w:eastAsia="Cambria" w:hAnsi="Cambria" w:cs="Cambria"/>
          <w:i/>
          <w:sz w:val="29"/>
        </w:rPr>
        <w:t>D</w:t>
      </w:r>
      <w:r>
        <w:t xml:space="preserve">). How many parameters are there in such a retrieval model that we have to estimate? </w:t>
      </w:r>
    </w:p>
    <w:p w14:paraId="69AAE37B" w14:textId="1FD644DB" w:rsidR="00CB0181" w:rsidRDefault="00CB2306">
      <w:pPr>
        <w:spacing w:after="326" w:line="242" w:lineRule="auto"/>
        <w:ind w:left="720" w:firstLine="0"/>
      </w:pPr>
      <w:r>
        <w:rPr>
          <w:i/>
        </w:rPr>
        <w:lastRenderedPageBreak/>
        <w:t>(Hint: ranking based on probability of relevance is equivalent to ranking based on the odds ratio of relevance, just like we did in RSJ.)</w:t>
      </w:r>
      <w:r>
        <w:t xml:space="preserve"> </w:t>
      </w:r>
    </w:p>
    <w:p w14:paraId="05EB0718" w14:textId="247BD134" w:rsidR="004C0D23" w:rsidRDefault="004C0D23" w:rsidP="004C0D23">
      <w:pPr>
        <w:spacing w:after="326" w:line="242" w:lineRule="auto"/>
        <w:ind w:left="720" w:firstLine="0"/>
        <w:jc w:val="center"/>
      </w:pPr>
      <w:r w:rsidRPr="004C0D23">
        <w:t>O</w:t>
      </w:r>
      <w:r w:rsidRPr="004C0D23">
        <w:t xml:space="preserve">(R=1|Q,D)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P(R=1|Q,D)</m:t>
            </m:r>
          </m:num>
          <m:den>
            <m:r>
              <w:rPr>
                <w:rFonts w:ascii="Cambria Math" w:hAnsi="Cambria Math"/>
              </w:rPr>
              <m:t>P(R=0|Q,D)</m:t>
            </m:r>
          </m:den>
        </m:f>
      </m:oMath>
      <w:r w:rsidRPr="004C0D23"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P(D|Q,R=1)</m:t>
            </m:r>
          </m:num>
          <m:den>
            <m:r>
              <w:rPr>
                <w:rFonts w:ascii="Cambria Math" w:hAnsi="Cambria Math"/>
              </w:rPr>
              <m:t>P(D|Q,R=0)</m:t>
            </m:r>
          </m:den>
        </m:f>
      </m:oMath>
    </w:p>
    <w:p w14:paraId="7A1C57E7" w14:textId="785B4E8D" w:rsidR="004C0D23" w:rsidRPr="000F4325" w:rsidRDefault="004C0D23" w:rsidP="004C0D23">
      <w:pPr>
        <w:spacing w:after="326" w:line="242" w:lineRule="auto"/>
        <w:ind w:left="720" w:firstLine="0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r>
                <w:rPr>
                  <w:rFonts w:ascii="Cambria Math" w:hAnsi="Cambria Math"/>
                </w:rPr>
                <m:t>c(w,D)</m:t>
              </m:r>
            </m:e>
          </m:nary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p(w|Q,R=1)</m:t>
              </m:r>
            </m:num>
            <m:den>
              <m:r>
                <w:rPr>
                  <w:rFonts w:ascii="Cambria Math" w:hAnsi="Cambria Math"/>
                </w:rPr>
                <m:t>p(w|Q,R=0)</m:t>
              </m:r>
            </m:den>
          </m:f>
        </m:oMath>
      </m:oMathPara>
    </w:p>
    <w:p w14:paraId="61E16E48" w14:textId="282E6906" w:rsidR="000F4325" w:rsidRDefault="000F4325" w:rsidP="004C0D23">
      <w:pPr>
        <w:spacing w:after="326" w:line="242" w:lineRule="auto"/>
        <w:ind w:left="720" w:firstLine="0"/>
      </w:pPr>
      <w:r>
        <w:t>There are 2 parameters to estimate: word count and probability of relevance.</w:t>
      </w:r>
    </w:p>
    <w:p w14:paraId="5BE5D314" w14:textId="222B8AFD" w:rsidR="00CB0181" w:rsidRDefault="00CB2306">
      <w:pPr>
        <w:numPr>
          <w:ilvl w:val="0"/>
          <w:numId w:val="4"/>
        </w:numPr>
        <w:ind w:hanging="360"/>
      </w:pPr>
      <w:r>
        <w:rPr>
          <w:b/>
        </w:rPr>
        <w:t>[5 pts]</w:t>
      </w:r>
      <w:r>
        <w:t xml:space="preserve"> </w:t>
      </w:r>
      <w:r>
        <w:t xml:space="preserve">The retrieval function </w:t>
      </w:r>
      <w:r>
        <w:t xml:space="preserve">above won’t work unless we can estimate all the parameters. Suppose we use </w:t>
      </w:r>
      <w:r>
        <w:t>the entire collection</w:t>
      </w:r>
      <w:r>
        <w:rPr>
          <w:rFonts w:ascii="Cambria" w:eastAsia="Cambria" w:hAnsi="Cambria" w:cs="Cambria"/>
          <w:i/>
          <w:sz w:val="29"/>
        </w:rPr>
        <w:t xml:space="preserve"> C</w:t>
      </w:r>
      <w:r>
        <w:rPr>
          <w:sz w:val="29"/>
        </w:rPr>
        <w:t>=</w:t>
      </w:r>
      <w:r>
        <w:rPr>
          <w:rFonts w:ascii="Cambria" w:eastAsia="Cambria" w:hAnsi="Cambria" w:cs="Cambria"/>
          <w:i/>
          <w:sz w:val="29"/>
        </w:rPr>
        <w:t>D</w:t>
      </w:r>
      <w:proofErr w:type="gramStart"/>
      <w:r>
        <w:rPr>
          <w:sz w:val="29"/>
          <w:vertAlign w:val="superscript"/>
        </w:rPr>
        <w:t>1</w:t>
      </w:r>
      <w:r>
        <w:rPr>
          <w:sz w:val="29"/>
        </w:rPr>
        <w:t>,…</w:t>
      </w:r>
      <w:proofErr w:type="gramEnd"/>
      <w:r>
        <w:rPr>
          <w:sz w:val="29"/>
        </w:rPr>
        <w:t>,</w:t>
      </w:r>
      <w:proofErr w:type="spellStart"/>
      <w:r>
        <w:rPr>
          <w:rFonts w:ascii="Cambria" w:eastAsia="Cambria" w:hAnsi="Cambria" w:cs="Cambria"/>
          <w:i/>
          <w:sz w:val="29"/>
        </w:rPr>
        <w:t>D</w:t>
      </w:r>
      <w:r>
        <w:rPr>
          <w:rFonts w:ascii="Cambria" w:eastAsia="Cambria" w:hAnsi="Cambria" w:cs="Cambria"/>
          <w:i/>
          <w:sz w:val="20"/>
        </w:rPr>
        <w:t>n</w:t>
      </w:r>
      <w:proofErr w:type="spellEnd"/>
      <w:r>
        <w:t xml:space="preserve"> as an approximation of the examples of non-relevant documents. Give the formula for the Maximum Likelihood estimate of </w:t>
      </w:r>
      <w:r>
        <w:rPr>
          <w:rFonts w:ascii="Cambria" w:eastAsia="Cambria" w:hAnsi="Cambria" w:cs="Cambria"/>
          <w:i/>
          <w:sz w:val="29"/>
        </w:rPr>
        <w:t>p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w</w:t>
      </w:r>
      <w:r>
        <w:rPr>
          <w:noProof/>
        </w:rPr>
        <w:drawing>
          <wp:inline distT="0" distB="0" distL="0" distR="0" wp14:anchorId="1B9B6BFB" wp14:editId="348A5008">
            <wp:extent cx="21336" cy="146303"/>
            <wp:effectExtent l="0" t="0" r="0" b="0"/>
            <wp:docPr id="3660" name="Picture 3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R</w:t>
      </w:r>
      <w:proofErr w:type="gramEnd"/>
      <w:r>
        <w:rPr>
          <w:sz w:val="29"/>
        </w:rPr>
        <w:t>=0)</w:t>
      </w:r>
      <w:r>
        <w:t xml:space="preserve">. </w:t>
      </w:r>
    </w:p>
    <w:p w14:paraId="7B6D13B6" w14:textId="2D47308F" w:rsidR="004423E1" w:rsidRDefault="004423E1" w:rsidP="004423E1">
      <w:pPr>
        <w:pStyle w:val="ListParagraph"/>
        <w:ind w:left="705" w:firstLine="0"/>
        <w:jc w:val="center"/>
      </w:pPr>
      <w:r w:rsidRPr="004423E1">
        <w:t>P(</w:t>
      </w:r>
      <w:proofErr w:type="spellStart"/>
      <w:r w:rsidRPr="004423E1">
        <w:t>w|Q,R</w:t>
      </w:r>
      <w:proofErr w:type="spellEnd"/>
      <w:r w:rsidRPr="004423E1">
        <w:t xml:space="preserve">=0) = </w:t>
      </w:r>
      <w:r w:rsidR="00D16BA4">
        <w:t>P</w:t>
      </w:r>
      <w:r w:rsidRPr="004423E1">
        <w:t>(</w:t>
      </w:r>
      <w:proofErr w:type="spellStart"/>
      <w:r w:rsidRPr="004423E1">
        <w:t>w|C</w:t>
      </w:r>
      <w:proofErr w:type="spellEnd"/>
      <w:r w:rsidRPr="004423E1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c(w,D)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|D|</m:t>
                </m:r>
              </m:e>
            </m:nary>
          </m:den>
        </m:f>
      </m:oMath>
    </w:p>
    <w:p w14:paraId="7B7FDD34" w14:textId="77777777" w:rsidR="004423E1" w:rsidRDefault="004423E1" w:rsidP="004423E1">
      <w:pPr>
        <w:ind w:left="705" w:firstLine="0"/>
        <w:jc w:val="center"/>
      </w:pPr>
    </w:p>
    <w:p w14:paraId="1ADF879A" w14:textId="0DA543A3" w:rsidR="00CB0181" w:rsidRDefault="00CB2306">
      <w:pPr>
        <w:numPr>
          <w:ilvl w:val="0"/>
          <w:numId w:val="4"/>
        </w:numPr>
        <w:spacing w:after="17"/>
        <w:ind w:hanging="360"/>
      </w:pPr>
      <w:r>
        <w:rPr>
          <w:b/>
        </w:rPr>
        <w:t>[5 pts]</w:t>
      </w:r>
      <w:r>
        <w:t xml:space="preserve"> Suppose w</w:t>
      </w:r>
      <w:r>
        <w:t xml:space="preserve">e use the query as the only example of a relevant document. Give the formula for the Maximum Likelihood estimate of </w:t>
      </w:r>
      <w:r>
        <w:rPr>
          <w:rFonts w:ascii="Cambria" w:eastAsia="Cambria" w:hAnsi="Cambria" w:cs="Cambria"/>
          <w:i/>
          <w:sz w:val="29"/>
        </w:rPr>
        <w:t>p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w</w:t>
      </w:r>
      <w:r>
        <w:rPr>
          <w:noProof/>
        </w:rPr>
        <w:drawing>
          <wp:inline distT="0" distB="0" distL="0" distR="0" wp14:anchorId="392D0033" wp14:editId="0E6D6E56">
            <wp:extent cx="18288" cy="146304"/>
            <wp:effectExtent l="0" t="0" r="0" b="0"/>
            <wp:docPr id="3661" name="Picture 3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Picture 36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R</w:t>
      </w:r>
      <w:proofErr w:type="gramEnd"/>
      <w:r>
        <w:rPr>
          <w:sz w:val="29"/>
        </w:rPr>
        <w:t>=1)</w:t>
      </w:r>
      <w:r>
        <w:t xml:space="preserve"> based on this single example. </w:t>
      </w:r>
    </w:p>
    <w:p w14:paraId="0B910880" w14:textId="77777777" w:rsidR="00C57913" w:rsidRDefault="00C57913" w:rsidP="00C57913">
      <w:pPr>
        <w:pStyle w:val="ListParagraph"/>
        <w:ind w:left="705" w:firstLine="0"/>
        <w:rPr>
          <w:color w:val="auto"/>
          <w:sz w:val="22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eastAsia="Times" w:hAnsi="Cambria Math" w:cs="Times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 </m:t>
              </m:r>
            </m:e>
          </m:d>
          <m:r>
            <w:rPr>
              <w:rFonts w:ascii="Cambria Math" w:hAnsi="Cambria Math"/>
            </w:rPr>
            <m:t xml:space="preserve"> Q,R=1)=</m:t>
          </m:r>
          <m:f>
            <m:fPr>
              <m:ctrlPr>
                <w:rPr>
                  <w:rFonts w:ascii="Cambria Math" w:hAnsi="Cambria Math"/>
                  <w:i/>
                  <w:szCs w:val="24"/>
                  <w:lang w:bidi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bidi="en-US"/>
                </w:rPr>
                <m:t>c(w,Q)</m:t>
              </m:r>
            </m:num>
            <m:den>
              <m:r>
                <w:rPr>
                  <w:rFonts w:ascii="Cambria Math" w:hAnsi="Cambria Math"/>
                  <w:szCs w:val="24"/>
                  <w:lang w:bidi="en-US"/>
                </w:rPr>
                <m:t>|Q|</m:t>
              </m:r>
            </m:den>
          </m:f>
        </m:oMath>
      </m:oMathPara>
    </w:p>
    <w:p w14:paraId="1820822F" w14:textId="77777777" w:rsidR="00C57913" w:rsidRDefault="00C57913" w:rsidP="00C57913">
      <w:pPr>
        <w:spacing w:after="17"/>
        <w:ind w:left="705" w:firstLine="0"/>
      </w:pPr>
    </w:p>
    <w:p w14:paraId="0C61D08D" w14:textId="2224A8A8" w:rsidR="00CB0181" w:rsidRDefault="00CB2306">
      <w:pPr>
        <w:numPr>
          <w:ilvl w:val="0"/>
          <w:numId w:val="4"/>
        </w:numPr>
        <w:ind w:hanging="360"/>
      </w:pPr>
      <w:r>
        <w:rPr>
          <w:b/>
        </w:rPr>
        <w:t>[5 pts]</w:t>
      </w:r>
      <w:r>
        <w:t xml:space="preserve"> </w:t>
      </w:r>
      <w:r>
        <w:t>One problem with the maximum likelihood estimate of</w:t>
      </w:r>
      <w:r>
        <w:rPr>
          <w:rFonts w:ascii="Cambria" w:eastAsia="Cambria" w:hAnsi="Cambria" w:cs="Cambria"/>
          <w:i/>
          <w:sz w:val="29"/>
        </w:rPr>
        <w:t xml:space="preserve"> p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w</w:t>
      </w:r>
      <w:r>
        <w:rPr>
          <w:noProof/>
        </w:rPr>
        <w:drawing>
          <wp:inline distT="0" distB="0" distL="0" distR="0" wp14:anchorId="172E8980" wp14:editId="6F5DA613">
            <wp:extent cx="18288" cy="146303"/>
            <wp:effectExtent l="0" t="0" r="0" b="0"/>
            <wp:docPr id="3662" name="Picture 3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Picture 36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R</w:t>
      </w:r>
      <w:proofErr w:type="gramEnd"/>
      <w:r>
        <w:rPr>
          <w:sz w:val="29"/>
        </w:rPr>
        <w:t>=1)</w:t>
      </w:r>
      <w:r>
        <w:t xml:space="preserve"> is that many words would have zero probability, which limits its accuracy of modeling words in relevant documents. Give the formula for smoothing this maximum likelihood estimate using fixed co</w:t>
      </w:r>
      <w:r>
        <w:t xml:space="preserve">efficient linear interpolation (i.e., </w:t>
      </w:r>
      <w:proofErr w:type="spellStart"/>
      <w:r>
        <w:t>JelinekMercer</w:t>
      </w:r>
      <w:proofErr w:type="spellEnd"/>
      <w:r>
        <w:t xml:space="preserve">) with a collection language model. </w:t>
      </w:r>
    </w:p>
    <w:p w14:paraId="736707E6" w14:textId="77777777" w:rsidR="00625399" w:rsidRDefault="00625399" w:rsidP="00625399">
      <w:pPr>
        <w:ind w:left="705" w:firstLine="0"/>
      </w:pPr>
    </w:p>
    <w:p w14:paraId="29E04CE8" w14:textId="11C69D35" w:rsidR="00625399" w:rsidRDefault="00BA363D" w:rsidP="00625399">
      <w:pPr>
        <w:pStyle w:val="ListParagraph"/>
        <w:ind w:left="705" w:firstLine="0"/>
      </w:pPr>
      <w:r>
        <w:t xml:space="preserve">Formula - </w:t>
      </w:r>
      <w:proofErr w:type="gramStart"/>
      <w:r w:rsidR="00625399" w:rsidRPr="00625399">
        <w:t>p(</w:t>
      </w:r>
      <w:proofErr w:type="gramEnd"/>
      <w:r w:rsidR="00625399">
        <w:t>W</w:t>
      </w:r>
      <w:r w:rsidR="00625399" w:rsidRPr="00625399">
        <w:t xml:space="preserve">| D) = </w:t>
      </w:r>
      <m:oMath>
        <m:d>
          <m:d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  <w:szCs w:val="24"/>
            <w:lang w:bidi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+λ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6D122B7A" w14:textId="77777777" w:rsidR="00625399" w:rsidRPr="00625399" w:rsidRDefault="00625399" w:rsidP="00625399">
      <w:pPr>
        <w:pStyle w:val="ListParagraph"/>
        <w:ind w:left="705" w:firstLine="0"/>
      </w:pPr>
    </w:p>
    <w:p w14:paraId="1CF32179" w14:textId="23A15B3A" w:rsidR="00625399" w:rsidRDefault="00BA363D" w:rsidP="00625399">
      <w:pPr>
        <w:pStyle w:val="ListParagraph"/>
        <w:ind w:left="705" w:firstLine="0"/>
      </w:pPr>
      <w:r>
        <w:t>Fixed linear interpolation -</w:t>
      </w:r>
      <w:r w:rsidR="00625399" w:rsidRPr="00625399">
        <w:t xml:space="preserve"> </w:t>
      </w:r>
      <w:proofErr w:type="gramStart"/>
      <w:r w:rsidR="00625399" w:rsidRPr="00625399">
        <w:t>p(</w:t>
      </w:r>
      <w:proofErr w:type="gramEnd"/>
      <w:r w:rsidR="007A430E">
        <w:t xml:space="preserve">W </w:t>
      </w:r>
      <w:r w:rsidR="00625399" w:rsidRPr="00625399">
        <w:t xml:space="preserve">| Q,R=1) = </w:t>
      </w:r>
      <m:oMath>
        <m:d>
          <m:d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  <w:szCs w:val="24"/>
            <w:lang w:bidi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,Q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den>
        </m:f>
        <m:r>
          <w:rPr>
            <w:rFonts w:ascii="Cambria Math" w:hAnsi="Cambria Math"/>
          </w:rPr>
          <m:t>+λ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 xml:space="preserve">W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7CF1AB1E" w14:textId="77777777" w:rsidR="00625399" w:rsidRDefault="00625399" w:rsidP="00625399">
      <w:pPr>
        <w:ind w:left="705" w:firstLine="0"/>
      </w:pPr>
    </w:p>
    <w:p w14:paraId="1F8A6E24" w14:textId="77777777" w:rsidR="00CB0181" w:rsidRDefault="00CB2306">
      <w:pPr>
        <w:numPr>
          <w:ilvl w:val="0"/>
          <w:numId w:val="4"/>
        </w:numPr>
        <w:spacing w:after="265"/>
        <w:ind w:hanging="360"/>
      </w:pPr>
      <w:r>
        <w:rPr>
          <w:b/>
        </w:rPr>
        <w:t>[10 pts]</w:t>
      </w:r>
      <w:r>
        <w:t xml:space="preserve"> With the two estimates you proposed, i.e., the estimate of</w:t>
      </w:r>
      <w:r>
        <w:rPr>
          <w:rFonts w:ascii="Cambria" w:eastAsia="Cambria" w:hAnsi="Cambria" w:cs="Cambria"/>
          <w:i/>
          <w:sz w:val="29"/>
        </w:rPr>
        <w:t xml:space="preserve"> p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w</w:t>
      </w:r>
      <w:r>
        <w:rPr>
          <w:noProof/>
        </w:rPr>
        <w:drawing>
          <wp:inline distT="0" distB="0" distL="0" distR="0" wp14:anchorId="76B9180B" wp14:editId="35DC42A0">
            <wp:extent cx="21336" cy="143256"/>
            <wp:effectExtent l="0" t="0" r="0" b="0"/>
            <wp:docPr id="3663" name="Picture 3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Picture 36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R</w:t>
      </w:r>
      <w:r>
        <w:rPr>
          <w:sz w:val="29"/>
        </w:rPr>
        <w:t>=0)</w:t>
      </w:r>
      <w:r>
        <w:t xml:space="preserve"> based on the collection and the estimate of</w:t>
      </w:r>
      <w:r>
        <w:rPr>
          <w:rFonts w:ascii="Cambria" w:eastAsia="Cambria" w:hAnsi="Cambria" w:cs="Cambria"/>
          <w:i/>
          <w:sz w:val="29"/>
        </w:rPr>
        <w:t xml:space="preserve"> p</w:t>
      </w:r>
      <w:r>
        <w:rPr>
          <w:sz w:val="29"/>
        </w:rPr>
        <w:t>(</w:t>
      </w:r>
      <w:r>
        <w:rPr>
          <w:rFonts w:ascii="Cambria" w:eastAsia="Cambria" w:hAnsi="Cambria" w:cs="Cambria"/>
          <w:i/>
          <w:sz w:val="29"/>
        </w:rPr>
        <w:t>w</w:t>
      </w:r>
      <w:r>
        <w:rPr>
          <w:noProof/>
        </w:rPr>
        <w:drawing>
          <wp:inline distT="0" distB="0" distL="0" distR="0" wp14:anchorId="5DF4CBDD" wp14:editId="133DD207">
            <wp:extent cx="18288" cy="146304"/>
            <wp:effectExtent l="0" t="0" r="0" b="0"/>
            <wp:docPr id="3664" name="Picture 3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Picture 36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sz w:val="29"/>
        </w:rPr>
        <w:t>Q</w:t>
      </w:r>
      <w:r>
        <w:rPr>
          <w:sz w:val="29"/>
        </w:rPr>
        <w:t>,</w:t>
      </w:r>
      <w:r>
        <w:rPr>
          <w:rFonts w:ascii="Cambria" w:eastAsia="Cambria" w:hAnsi="Cambria" w:cs="Cambria"/>
          <w:i/>
          <w:sz w:val="29"/>
        </w:rPr>
        <w:t>R</w:t>
      </w:r>
      <w:r>
        <w:rPr>
          <w:sz w:val="29"/>
        </w:rPr>
        <w:t>=1)</w:t>
      </w:r>
      <w:r>
        <w:t xml:space="preserve"> based on the query with smoothing,</w:t>
      </w:r>
      <w:r>
        <w:t xml:space="preserve"> you should now have a retrieval function that can be used to compute a score for any document </w:t>
      </w:r>
      <w:r>
        <w:rPr>
          <w:rFonts w:ascii="Cambria" w:eastAsia="Cambria" w:hAnsi="Cambria" w:cs="Cambria"/>
          <w:i/>
          <w:sz w:val="29"/>
        </w:rPr>
        <w:t>D</w:t>
      </w:r>
      <w:r>
        <w:t xml:space="preserve"> and any query </w:t>
      </w:r>
      <w:r>
        <w:rPr>
          <w:rFonts w:ascii="Cambria" w:eastAsia="Cambria" w:hAnsi="Cambria" w:cs="Cambria"/>
          <w:i/>
          <w:sz w:val="29"/>
        </w:rPr>
        <w:t>Q</w:t>
      </w:r>
      <w:r>
        <w:t xml:space="preserve">. Write down your retrieval function by plugging in the two estimates. Can your retrieval function capture the three major retrieval heuristics </w:t>
      </w:r>
      <w:r>
        <w:t xml:space="preserve">(i.e., TF, IDF, and document length normalization)? How? </w:t>
      </w:r>
    </w:p>
    <w:p w14:paraId="58BFF558" w14:textId="54F90479" w:rsidR="000F4325" w:rsidRDefault="000F4325" w:rsidP="009A21C7">
      <w:pPr>
        <w:pStyle w:val="ListParagraph"/>
        <w:spacing w:after="1060" w:line="259" w:lineRule="auto"/>
        <w:ind w:left="705" w:firstLine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wϵV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W,D</m:t>
              </m:r>
            </m:e>
          </m:d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bidi="en-US"/>
                        </w:rPr>
                        <m:t>c(W,Q)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bidi="en-US"/>
                        </w:rPr>
                        <m:t>|Q|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c(W,D)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|D|</m:t>
                          </m:r>
                        </m:e>
                      </m:nary>
                    </m:den>
                  </m:f>
                </m:den>
              </m:f>
            </m:e>
          </m:func>
        </m:oMath>
      </m:oMathPara>
    </w:p>
    <w:p w14:paraId="2D0AE2A4" w14:textId="318154BD" w:rsidR="00CB0181" w:rsidRDefault="0031678B" w:rsidP="00CB2306">
      <w:pPr>
        <w:spacing w:after="1060" w:line="259" w:lineRule="auto"/>
        <w:ind w:left="0" w:firstLine="705"/>
      </w:pPr>
      <w:r>
        <w:t xml:space="preserve">Yes, </w:t>
      </w:r>
      <w:r w:rsidR="009A21C7">
        <w:t>you can use this retrieval function to calculate TF, IDF, and document length normalization</w:t>
      </w:r>
      <w:r>
        <w:t>.</w:t>
      </w:r>
    </w:p>
    <w:sectPr w:rsidR="00CB0181">
      <w:pgSz w:w="12240" w:h="15840"/>
      <w:pgMar w:top="112" w:right="583" w:bottom="217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1019"/>
    <w:multiLevelType w:val="hybridMultilevel"/>
    <w:tmpl w:val="9742253C"/>
    <w:lvl w:ilvl="0" w:tplc="E79CF128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86C2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2846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EC2C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C2DB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9A9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C5C2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0FE7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6088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D3523"/>
    <w:multiLevelType w:val="hybridMultilevel"/>
    <w:tmpl w:val="7A5E0EC8"/>
    <w:lvl w:ilvl="0" w:tplc="4B68390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2E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869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AFA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BA8B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2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8FF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03E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C5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31A00"/>
    <w:multiLevelType w:val="hybridMultilevel"/>
    <w:tmpl w:val="31026786"/>
    <w:lvl w:ilvl="0" w:tplc="F5F2FF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747B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2AB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469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C8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21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3CBE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406A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89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D31F3"/>
    <w:multiLevelType w:val="hybridMultilevel"/>
    <w:tmpl w:val="ED50D2F8"/>
    <w:lvl w:ilvl="0" w:tplc="361C563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C81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AD2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5CFC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0AB7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C9D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854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E29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BA59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181"/>
    <w:rsid w:val="000F4325"/>
    <w:rsid w:val="001B573D"/>
    <w:rsid w:val="001D0D8C"/>
    <w:rsid w:val="002275EE"/>
    <w:rsid w:val="0031678B"/>
    <w:rsid w:val="004423E1"/>
    <w:rsid w:val="004436E8"/>
    <w:rsid w:val="004C0D23"/>
    <w:rsid w:val="005547C6"/>
    <w:rsid w:val="00575A17"/>
    <w:rsid w:val="00625399"/>
    <w:rsid w:val="00633503"/>
    <w:rsid w:val="0070554E"/>
    <w:rsid w:val="00735019"/>
    <w:rsid w:val="007555A0"/>
    <w:rsid w:val="007A430E"/>
    <w:rsid w:val="00805BAA"/>
    <w:rsid w:val="00883487"/>
    <w:rsid w:val="009A21C7"/>
    <w:rsid w:val="00A309B3"/>
    <w:rsid w:val="00AB3DE3"/>
    <w:rsid w:val="00BA363D"/>
    <w:rsid w:val="00C11724"/>
    <w:rsid w:val="00C57913"/>
    <w:rsid w:val="00C939E7"/>
    <w:rsid w:val="00CB0181"/>
    <w:rsid w:val="00CB2306"/>
    <w:rsid w:val="00CD19BD"/>
    <w:rsid w:val="00D16BA4"/>
    <w:rsid w:val="00E26029"/>
    <w:rsid w:val="00F973DB"/>
    <w:rsid w:val="00F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73BF"/>
  <w15:docId w15:val="{D2F35215-EDDF-42A6-9090-BA1404C8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49" w:lineRule="auto"/>
      <w:ind w:left="730" w:hanging="370"/>
    </w:pPr>
    <w:rPr>
      <w:rFonts w:ascii="Times New Roman" w:eastAsia="Times New Roman" w:hAnsi="Times New Roman" w:cs="Times New Roman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/>
      <w:ind w:left="10" w:hanging="10"/>
      <w:outlineLvl w:val="1"/>
    </w:pPr>
    <w:rPr>
      <w:rFonts w:ascii="Times New Roman" w:eastAsia="Times New Roman" w:hAnsi="Times New Roman" w:cs="Times New Roman"/>
      <w:b/>
      <w:color w:val="22222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22222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sid w:val="00E26029"/>
    <w:rPr>
      <w:color w:val="808080"/>
    </w:rPr>
  </w:style>
  <w:style w:type="paragraph" w:styleId="ListParagraph">
    <w:name w:val="List Paragraph"/>
    <w:basedOn w:val="Normal"/>
    <w:uiPriority w:val="1"/>
    <w:qFormat/>
    <w:rsid w:val="0070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Lewin</dc:creator>
  <cp:keywords/>
  <cp:lastModifiedBy>Alex Lewin</cp:lastModifiedBy>
  <cp:revision>27</cp:revision>
  <dcterms:created xsi:type="dcterms:W3CDTF">2021-02-17T20:09:00Z</dcterms:created>
  <dcterms:modified xsi:type="dcterms:W3CDTF">2021-02-17T21:59:00Z</dcterms:modified>
</cp:coreProperties>
</file>