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F3FA" w14:textId="77777777" w:rsidR="000F18BC" w:rsidRDefault="00000000" w:rsidP="0077087A">
      <w:pPr>
        <w:pStyle w:val="Heading1"/>
        <w:rPr>
          <w:rFonts w:cstheme="majorHAnsi"/>
        </w:rPr>
      </w:pPr>
      <w:r w:rsidRPr="0077087A">
        <w:rPr>
          <w:rFonts w:cstheme="majorHAnsi"/>
        </w:rPr>
        <w:t>Políticas de Suporte de TI da Empresa</w:t>
      </w:r>
    </w:p>
    <w:p w14:paraId="0C60879F" w14:textId="77777777" w:rsidR="0077087A" w:rsidRPr="0077087A" w:rsidRDefault="0077087A" w:rsidP="0077087A"/>
    <w:p w14:paraId="63DF6BAD" w14:textId="2127362C" w:rsidR="000F18BC" w:rsidRPr="0077087A" w:rsidRDefault="00000000" w:rsidP="0077087A">
      <w:pPr>
        <w:pStyle w:val="Heading2"/>
        <w:numPr>
          <w:ilvl w:val="0"/>
          <w:numId w:val="10"/>
        </w:numPr>
        <w:rPr>
          <w:rFonts w:cstheme="majorHAnsi"/>
        </w:rPr>
      </w:pPr>
      <w:r w:rsidRPr="0077087A">
        <w:rPr>
          <w:rFonts w:cstheme="majorHAnsi"/>
        </w:rPr>
        <w:t xml:space="preserve">Política de </w:t>
      </w:r>
      <w:proofErr w:type="spellStart"/>
      <w:r w:rsidRPr="0077087A">
        <w:rPr>
          <w:rFonts w:cstheme="majorHAnsi"/>
        </w:rPr>
        <w:t>Atendimento</w:t>
      </w:r>
      <w:proofErr w:type="spellEnd"/>
      <w:r w:rsidRPr="0077087A">
        <w:rPr>
          <w:rFonts w:cstheme="majorHAnsi"/>
        </w:rPr>
        <w:t xml:space="preserve"> e </w:t>
      </w:r>
      <w:proofErr w:type="spellStart"/>
      <w:r w:rsidRPr="0077087A">
        <w:rPr>
          <w:rFonts w:cstheme="majorHAnsi"/>
        </w:rPr>
        <w:t>Prioridades</w:t>
      </w:r>
      <w:proofErr w:type="spellEnd"/>
    </w:p>
    <w:p w14:paraId="318A4935" w14:textId="77777777" w:rsidR="0077087A" w:rsidRPr="0077087A" w:rsidRDefault="0077087A" w:rsidP="0077087A">
      <w:pPr>
        <w:rPr>
          <w:rFonts w:asciiTheme="majorHAnsi" w:hAnsiTheme="majorHAnsi" w:cstheme="majorHAnsi"/>
        </w:rPr>
      </w:pPr>
    </w:p>
    <w:p w14:paraId="0D32ABFC" w14:textId="77777777" w:rsidR="000F18BC" w:rsidRPr="0077087A" w:rsidRDefault="00000000" w:rsidP="0077087A">
      <w:pPr>
        <w:rPr>
          <w:rFonts w:asciiTheme="majorHAnsi" w:hAnsiTheme="majorHAnsi" w:cstheme="majorHAnsi"/>
        </w:rPr>
      </w:pPr>
      <w:r w:rsidRPr="0077087A">
        <w:rPr>
          <w:rFonts w:asciiTheme="majorHAnsi" w:hAnsiTheme="majorHAnsi" w:cstheme="majorHAnsi"/>
        </w:rPr>
        <w:t>O objetivo desta política é garantir que todos os chamados de suporte técnico sejam tratados de forma eficiente e organizada. Os chamados devem ser registrados no sistema de tickets e categorizados conforme o nível de prioridade:</w:t>
      </w:r>
    </w:p>
    <w:p w14:paraId="6BFC97BE" w14:textId="77777777" w:rsidR="000F18BC" w:rsidRPr="0077087A" w:rsidRDefault="00000000" w:rsidP="0077087A">
      <w:pPr>
        <w:rPr>
          <w:rFonts w:asciiTheme="majorHAnsi" w:hAnsiTheme="majorHAnsi" w:cstheme="majorHAnsi"/>
        </w:rPr>
      </w:pPr>
      <w:r w:rsidRPr="0077087A">
        <w:rPr>
          <w:rFonts w:asciiTheme="majorHAnsi" w:hAnsiTheme="majorHAnsi" w:cstheme="majorHAnsi"/>
        </w:rPr>
        <w:t>• Alta Prioridade: Problemas que afetam toda a operação da empresa, como falhas em servidores principais, sistemas críticos ou indisponibilidade de rede corporativa.</w:t>
      </w:r>
      <w:r w:rsidRPr="0077087A">
        <w:rPr>
          <w:rFonts w:asciiTheme="majorHAnsi" w:hAnsiTheme="majorHAnsi" w:cstheme="majorHAnsi"/>
        </w:rPr>
        <w:br/>
        <w:t>• Média Prioridade: Falhas que afetam um ou mais usuários, mas não interrompem totalmente as operações.</w:t>
      </w:r>
      <w:r w:rsidRPr="0077087A">
        <w:rPr>
          <w:rFonts w:asciiTheme="majorHAnsi" w:hAnsiTheme="majorHAnsi" w:cstheme="majorHAnsi"/>
        </w:rPr>
        <w:br/>
        <w:t>• Baixa Prioridade: Solicitações de melhorias, dúvidas e suporte preventivo.</w:t>
      </w:r>
    </w:p>
    <w:p w14:paraId="545652E0" w14:textId="77777777" w:rsidR="000F18BC" w:rsidRPr="0077087A" w:rsidRDefault="00000000" w:rsidP="0077087A">
      <w:pPr>
        <w:rPr>
          <w:rFonts w:asciiTheme="majorHAnsi" w:hAnsiTheme="majorHAnsi" w:cstheme="majorHAnsi"/>
        </w:rPr>
      </w:pPr>
      <w:r w:rsidRPr="0077087A">
        <w:rPr>
          <w:rFonts w:asciiTheme="majorHAnsi" w:hAnsiTheme="majorHAnsi" w:cstheme="majorHAnsi"/>
        </w:rPr>
        <w:t>O tempo de resposta e resolução varia conforme o nível de prioridade, devendo seguir o Acordo de Nível de Serviço (SLA) definido pela empresa.</w:t>
      </w:r>
    </w:p>
    <w:p w14:paraId="0EB64926" w14:textId="77777777" w:rsidR="000F18BC" w:rsidRPr="0077087A" w:rsidRDefault="00000000" w:rsidP="0077087A">
      <w:pPr>
        <w:rPr>
          <w:rFonts w:asciiTheme="majorHAnsi" w:hAnsiTheme="majorHAnsi" w:cstheme="majorHAnsi"/>
        </w:rPr>
      </w:pPr>
      <w:r w:rsidRPr="0077087A">
        <w:rPr>
          <w:rFonts w:asciiTheme="majorHAnsi" w:hAnsiTheme="majorHAnsi" w:cstheme="majorHAnsi"/>
        </w:rPr>
        <w:br w:type="page"/>
      </w:r>
    </w:p>
    <w:p w14:paraId="0220EE41" w14:textId="0BDC6767" w:rsidR="000F18BC" w:rsidRPr="0077087A" w:rsidRDefault="00000000" w:rsidP="0077087A">
      <w:pPr>
        <w:pStyle w:val="Heading2"/>
        <w:numPr>
          <w:ilvl w:val="0"/>
          <w:numId w:val="10"/>
        </w:numPr>
        <w:rPr>
          <w:rFonts w:cstheme="majorHAnsi"/>
        </w:rPr>
      </w:pPr>
      <w:r w:rsidRPr="0077087A">
        <w:rPr>
          <w:rFonts w:cstheme="majorHAnsi"/>
        </w:rPr>
        <w:lastRenderedPageBreak/>
        <w:t>Política de Segurança e Acesso</w:t>
      </w:r>
    </w:p>
    <w:p w14:paraId="4988456E" w14:textId="77777777" w:rsidR="0077087A" w:rsidRPr="0077087A" w:rsidRDefault="0077087A" w:rsidP="0077087A">
      <w:pPr>
        <w:pStyle w:val="ListParagraph"/>
        <w:rPr>
          <w:rFonts w:asciiTheme="majorHAnsi" w:hAnsiTheme="majorHAnsi" w:cstheme="majorHAnsi"/>
        </w:rPr>
      </w:pPr>
    </w:p>
    <w:p w14:paraId="4460F6F9" w14:textId="77777777" w:rsidR="000F18BC" w:rsidRPr="0077087A" w:rsidRDefault="00000000" w:rsidP="0077087A">
      <w:pPr>
        <w:rPr>
          <w:rFonts w:asciiTheme="majorHAnsi" w:hAnsiTheme="majorHAnsi" w:cstheme="majorHAnsi"/>
        </w:rPr>
      </w:pPr>
      <w:r w:rsidRPr="0077087A">
        <w:rPr>
          <w:rFonts w:asciiTheme="majorHAnsi" w:hAnsiTheme="majorHAnsi" w:cstheme="majorHAnsi"/>
        </w:rPr>
        <w:t>Esta política define diretrizes para o controle de acesso a sistemas e dispositivos corporativos. Todos os colaboradores devem utilizar credenciais pessoais e intransferíveis. O uso compartilhado de senhas é estritamente proibido.</w:t>
      </w:r>
    </w:p>
    <w:p w14:paraId="56EF939D" w14:textId="77777777" w:rsidR="000F18BC" w:rsidRPr="0077087A" w:rsidRDefault="00000000" w:rsidP="0077087A">
      <w:pPr>
        <w:rPr>
          <w:rFonts w:asciiTheme="majorHAnsi" w:hAnsiTheme="majorHAnsi" w:cstheme="majorHAnsi"/>
        </w:rPr>
      </w:pPr>
      <w:r w:rsidRPr="0077087A">
        <w:rPr>
          <w:rFonts w:asciiTheme="majorHAnsi" w:hAnsiTheme="majorHAnsi" w:cstheme="majorHAnsi"/>
        </w:rPr>
        <w:t>Os acessos aos sistemas devem ser revisados periodicamente pela equipe de TI, garantindo que apenas usuários autorizados mantenham privilégios de acesso. Em casos de desligamento, o acesso deve ser revogado imediatamente.</w:t>
      </w:r>
    </w:p>
    <w:p w14:paraId="3FFEC0C2" w14:textId="77777777" w:rsidR="000F18BC" w:rsidRPr="0077087A" w:rsidRDefault="00000000" w:rsidP="0077087A">
      <w:pPr>
        <w:rPr>
          <w:rFonts w:asciiTheme="majorHAnsi" w:hAnsiTheme="majorHAnsi" w:cstheme="majorHAnsi"/>
        </w:rPr>
      </w:pPr>
      <w:r w:rsidRPr="0077087A">
        <w:rPr>
          <w:rFonts w:asciiTheme="majorHAnsi" w:hAnsiTheme="majorHAnsi" w:cstheme="majorHAnsi"/>
        </w:rPr>
        <w:t>É obrigatório o uso de autenticação multifatorial (MFA) em sistemas críticos, além de políticas de senhas seguras que exigem mínimo de 8 caracteres, incluindo letras maiúsculas, minúsculas, números e símbolos.</w:t>
      </w:r>
    </w:p>
    <w:p w14:paraId="2B359A56" w14:textId="77777777" w:rsidR="000F18BC" w:rsidRPr="0077087A" w:rsidRDefault="00000000" w:rsidP="0077087A">
      <w:pPr>
        <w:rPr>
          <w:rFonts w:asciiTheme="majorHAnsi" w:hAnsiTheme="majorHAnsi" w:cstheme="majorHAnsi"/>
        </w:rPr>
      </w:pPr>
      <w:r w:rsidRPr="0077087A">
        <w:rPr>
          <w:rFonts w:asciiTheme="majorHAnsi" w:hAnsiTheme="majorHAnsi" w:cstheme="majorHAnsi"/>
        </w:rPr>
        <w:br w:type="page"/>
      </w:r>
    </w:p>
    <w:p w14:paraId="426E9023" w14:textId="1A580A94" w:rsidR="000F18BC" w:rsidRPr="0077087A" w:rsidRDefault="0077087A" w:rsidP="0077087A">
      <w:pPr>
        <w:pStyle w:val="Heading2"/>
        <w:numPr>
          <w:ilvl w:val="0"/>
          <w:numId w:val="10"/>
        </w:numPr>
        <w:rPr>
          <w:rFonts w:cstheme="majorHAnsi"/>
        </w:rPr>
      </w:pPr>
      <w:r w:rsidRPr="0077087A">
        <w:rPr>
          <w:rFonts w:cstheme="majorHAnsi"/>
        </w:rPr>
        <w:lastRenderedPageBreak/>
        <w:t>P</w:t>
      </w:r>
      <w:r w:rsidR="00000000" w:rsidRPr="0077087A">
        <w:rPr>
          <w:rFonts w:cstheme="majorHAnsi"/>
        </w:rPr>
        <w:t>olítica de Backup e Recuperação de Dados</w:t>
      </w:r>
    </w:p>
    <w:p w14:paraId="63DFD4F5" w14:textId="77777777" w:rsidR="0077087A" w:rsidRPr="0077087A" w:rsidRDefault="0077087A" w:rsidP="0077087A">
      <w:pPr>
        <w:rPr>
          <w:rFonts w:asciiTheme="majorHAnsi" w:hAnsiTheme="majorHAnsi" w:cstheme="majorHAnsi"/>
        </w:rPr>
      </w:pPr>
    </w:p>
    <w:p w14:paraId="269C5FB7" w14:textId="77777777" w:rsidR="000F18BC" w:rsidRPr="0077087A" w:rsidRDefault="00000000" w:rsidP="0077087A">
      <w:pPr>
        <w:rPr>
          <w:rFonts w:asciiTheme="majorHAnsi" w:hAnsiTheme="majorHAnsi" w:cstheme="majorHAnsi"/>
        </w:rPr>
      </w:pPr>
      <w:r w:rsidRPr="0077087A">
        <w:rPr>
          <w:rFonts w:asciiTheme="majorHAnsi" w:hAnsiTheme="majorHAnsi" w:cstheme="majorHAnsi"/>
        </w:rPr>
        <w:t>A política de backup visa garantir a integridade e a disponibilidade dos dados corporativos. Todos os servidores e sistemas essenciais devem possuir rotinas de backup automatizadas, com cópias armazenadas em local seguro (on-site e cloud).</w:t>
      </w:r>
    </w:p>
    <w:p w14:paraId="5810B084" w14:textId="77777777" w:rsidR="000F18BC" w:rsidRPr="0077087A" w:rsidRDefault="00000000" w:rsidP="0077087A">
      <w:pPr>
        <w:rPr>
          <w:rFonts w:asciiTheme="majorHAnsi" w:hAnsiTheme="majorHAnsi" w:cstheme="majorHAnsi"/>
        </w:rPr>
      </w:pPr>
      <w:r w:rsidRPr="0077087A">
        <w:rPr>
          <w:rFonts w:asciiTheme="majorHAnsi" w:hAnsiTheme="majorHAnsi" w:cstheme="majorHAnsi"/>
        </w:rPr>
        <w:t>Os backups devem ser realizados diariamente e testados mensalmente quanto à sua integridade e capacidade de restauração. A equipe de TI é responsável por monitorar e registrar o status de cada processo de backup.</w:t>
      </w:r>
    </w:p>
    <w:p w14:paraId="1350AB45" w14:textId="77777777" w:rsidR="000F18BC" w:rsidRDefault="00000000" w:rsidP="0077087A">
      <w:pPr>
        <w:rPr>
          <w:rFonts w:asciiTheme="majorHAnsi" w:hAnsiTheme="majorHAnsi" w:cstheme="majorHAnsi"/>
        </w:rPr>
      </w:pPr>
      <w:r w:rsidRPr="0077087A">
        <w:rPr>
          <w:rFonts w:asciiTheme="majorHAnsi" w:hAnsiTheme="majorHAnsi" w:cstheme="majorHAnsi"/>
        </w:rPr>
        <w:t xml:space="preserve">Em caso de incidente, deve ser seguido o plano de recuperação de desastres (Disaster Recovery Plan), priorizando a restauração dos serviços críticos e a comunicação imediata à diretoria sobre o </w:t>
      </w:r>
      <w:proofErr w:type="spellStart"/>
      <w:r w:rsidRPr="0077087A">
        <w:rPr>
          <w:rFonts w:asciiTheme="majorHAnsi" w:hAnsiTheme="majorHAnsi" w:cstheme="majorHAnsi"/>
        </w:rPr>
        <w:t>andamento</w:t>
      </w:r>
      <w:proofErr w:type="spellEnd"/>
      <w:r w:rsidRPr="0077087A">
        <w:rPr>
          <w:rFonts w:asciiTheme="majorHAnsi" w:hAnsiTheme="majorHAnsi" w:cstheme="majorHAnsi"/>
        </w:rPr>
        <w:t xml:space="preserve"> da </w:t>
      </w:r>
      <w:proofErr w:type="spellStart"/>
      <w:r w:rsidRPr="0077087A">
        <w:rPr>
          <w:rFonts w:asciiTheme="majorHAnsi" w:hAnsiTheme="majorHAnsi" w:cstheme="majorHAnsi"/>
        </w:rPr>
        <w:t>recuperação</w:t>
      </w:r>
      <w:proofErr w:type="spellEnd"/>
      <w:r w:rsidRPr="0077087A">
        <w:rPr>
          <w:rFonts w:asciiTheme="majorHAnsi" w:hAnsiTheme="majorHAnsi" w:cstheme="majorHAnsi"/>
        </w:rPr>
        <w:t>.</w:t>
      </w:r>
    </w:p>
    <w:p w14:paraId="15714DF7" w14:textId="77777777" w:rsidR="00E86A43" w:rsidRDefault="00E86A43" w:rsidP="0077087A">
      <w:pPr>
        <w:rPr>
          <w:rFonts w:asciiTheme="majorHAnsi" w:hAnsiTheme="majorHAnsi" w:cstheme="majorHAnsi"/>
        </w:rPr>
      </w:pPr>
    </w:p>
    <w:p w14:paraId="4DDD1EC0" w14:textId="7E544816" w:rsidR="00E86A43" w:rsidRDefault="00E86A43" w:rsidP="0077087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Obrigado</w:t>
      </w:r>
    </w:p>
    <w:p w14:paraId="798037A8" w14:textId="31131EAE" w:rsidR="00E86A43" w:rsidRPr="0077087A" w:rsidRDefault="00E86A43" w:rsidP="0077087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Data Science Academy</w:t>
      </w:r>
    </w:p>
    <w:sectPr w:rsidR="00E86A43" w:rsidRPr="007708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B0E5F"/>
    <w:multiLevelType w:val="hybridMultilevel"/>
    <w:tmpl w:val="B5840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892623">
    <w:abstractNumId w:val="8"/>
  </w:num>
  <w:num w:numId="2" w16cid:durableId="832332990">
    <w:abstractNumId w:val="6"/>
  </w:num>
  <w:num w:numId="3" w16cid:durableId="766316612">
    <w:abstractNumId w:val="5"/>
  </w:num>
  <w:num w:numId="4" w16cid:durableId="188416910">
    <w:abstractNumId w:val="4"/>
  </w:num>
  <w:num w:numId="5" w16cid:durableId="1487867281">
    <w:abstractNumId w:val="7"/>
  </w:num>
  <w:num w:numId="6" w16cid:durableId="875435325">
    <w:abstractNumId w:val="3"/>
  </w:num>
  <w:num w:numId="7" w16cid:durableId="794563741">
    <w:abstractNumId w:val="2"/>
  </w:num>
  <w:num w:numId="8" w16cid:durableId="477571694">
    <w:abstractNumId w:val="1"/>
  </w:num>
  <w:num w:numId="9" w16cid:durableId="1671059335">
    <w:abstractNumId w:val="0"/>
  </w:num>
  <w:num w:numId="10" w16cid:durableId="11914525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8BC"/>
    <w:rsid w:val="0015074B"/>
    <w:rsid w:val="002724CB"/>
    <w:rsid w:val="0029639D"/>
    <w:rsid w:val="00326F90"/>
    <w:rsid w:val="0077087A"/>
    <w:rsid w:val="00AA1D8D"/>
    <w:rsid w:val="00B47730"/>
    <w:rsid w:val="00CB0664"/>
    <w:rsid w:val="00E86A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420BE3"/>
  <w14:defaultImageDpi w14:val="300"/>
  <w15:docId w15:val="{4AD2F39A-D634-B448-A036-4B2F5BDCE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M</cp:lastModifiedBy>
  <cp:revision>3</cp:revision>
  <dcterms:created xsi:type="dcterms:W3CDTF">2013-12-23T23:15:00Z</dcterms:created>
  <dcterms:modified xsi:type="dcterms:W3CDTF">2025-10-29T18:38:00Z</dcterms:modified>
  <cp:category/>
</cp:coreProperties>
</file>