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CC" w:rsidRPr="00B6007A" w:rsidRDefault="000E36CC" w:rsidP="000E36CC">
      <w:pPr>
        <w:pStyle w:val="Nagwek1"/>
        <w:rPr>
          <w:rFonts w:cstheme="minorHAnsi"/>
        </w:rPr>
      </w:pPr>
      <w:r w:rsidRPr="00B6007A">
        <w:rPr>
          <w:rFonts w:cstheme="minorHAnsi"/>
        </w:rPr>
        <w:t>Załącznik nr 1 – Linki do listy aktywnych (działających) zakładów wraz z linkami do stron internetowych, które sporządziły SFCR za 2022 rok</w:t>
      </w:r>
    </w:p>
    <w:tbl>
      <w:tblPr>
        <w:tblW w:w="9493" w:type="dxa"/>
        <w:tblBorders>
          <w:top w:val="dotted" w:sz="4" w:space="0" w:color="3877A6"/>
          <w:left w:val="dotted" w:sz="4" w:space="0" w:color="3877A6"/>
          <w:bottom w:val="dotted" w:sz="4" w:space="0" w:color="3877A6"/>
          <w:right w:val="dotted" w:sz="4" w:space="0" w:color="3877A6"/>
          <w:insideH w:val="dotted" w:sz="4" w:space="0" w:color="3877A6"/>
          <w:insideV w:val="dotted" w:sz="4" w:space="0" w:color="3877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565"/>
        <w:gridCol w:w="849"/>
        <w:gridCol w:w="3545"/>
        <w:gridCol w:w="1984"/>
        <w:gridCol w:w="2127"/>
      </w:tblGrid>
      <w:tr w:rsidR="000E36CC" w:rsidRPr="00D02B36" w:rsidTr="001E21DE">
        <w:trPr>
          <w:trHeight w:val="480"/>
        </w:trPr>
        <w:tc>
          <w:tcPr>
            <w:tcW w:w="423" w:type="dxa"/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1E21DE">
            <w:pPr>
              <w:spacing w:after="0"/>
              <w:ind w:left="57"/>
              <w:jc w:val="center"/>
              <w:rPr>
                <w:rFonts w:cstheme="minorHAnsi"/>
                <w:b/>
                <w:caps/>
                <w:color w:val="FFFFFF"/>
                <w:sz w:val="16"/>
                <w:szCs w:val="16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6"/>
                <w:szCs w:val="16"/>
              </w:rPr>
              <w:t>LP.</w:t>
            </w:r>
          </w:p>
        </w:tc>
        <w:tc>
          <w:tcPr>
            <w:tcW w:w="565" w:type="dxa"/>
            <w:shd w:val="clear" w:color="auto" w:fill="0B64A0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6"/>
                <w:szCs w:val="16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6"/>
                <w:szCs w:val="16"/>
              </w:rPr>
              <w:t>DZIAŁ</w:t>
            </w:r>
          </w:p>
        </w:tc>
        <w:tc>
          <w:tcPr>
            <w:tcW w:w="849" w:type="dxa"/>
            <w:shd w:val="clear" w:color="auto" w:fill="0B64A0"/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6"/>
                <w:szCs w:val="16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6"/>
                <w:szCs w:val="16"/>
              </w:rPr>
              <w:t xml:space="preserve">KOD </w:t>
            </w:r>
          </w:p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6"/>
                <w:szCs w:val="16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6"/>
                <w:szCs w:val="16"/>
              </w:rPr>
              <w:t>ZAKŁADU</w:t>
            </w:r>
          </w:p>
        </w:tc>
        <w:tc>
          <w:tcPr>
            <w:tcW w:w="3545" w:type="dxa"/>
            <w:shd w:val="clear" w:color="auto" w:fill="0B64A0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6"/>
                <w:szCs w:val="16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6"/>
                <w:szCs w:val="16"/>
              </w:rPr>
              <w:t>NAZWA ZAKŁADU</w:t>
            </w:r>
          </w:p>
        </w:tc>
        <w:tc>
          <w:tcPr>
            <w:tcW w:w="1984" w:type="dxa"/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6"/>
                <w:szCs w:val="16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6"/>
                <w:szCs w:val="16"/>
              </w:rPr>
              <w:t>KOD LEI ZAKŁADU</w:t>
            </w:r>
          </w:p>
        </w:tc>
        <w:tc>
          <w:tcPr>
            <w:tcW w:w="2127" w:type="dxa"/>
            <w:shd w:val="clear" w:color="auto" w:fill="0B64A0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b/>
                <w:caps/>
                <w:color w:val="FFFFFF"/>
                <w:sz w:val="16"/>
                <w:szCs w:val="16"/>
              </w:rPr>
            </w:pPr>
            <w:r w:rsidRPr="004647E1">
              <w:rPr>
                <w:rFonts w:cstheme="minorHAnsi"/>
                <w:b/>
                <w:caps/>
                <w:color w:val="FFFFFF"/>
                <w:sz w:val="16"/>
                <w:szCs w:val="16"/>
              </w:rPr>
              <w:t>LINK DO STRONY ZAKŁADU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 xml:space="preserve">NATIONALE-NEDERLANDEN </w:t>
            </w:r>
            <w:proofErr w:type="spellStart"/>
            <w:r w:rsidRPr="004647E1">
              <w:rPr>
                <w:rFonts w:cstheme="minorHAnsi"/>
                <w:sz w:val="16"/>
                <w:szCs w:val="16"/>
                <w:lang w:val="en-GB"/>
              </w:rPr>
              <w:t>TUnŻ</w:t>
            </w:r>
            <w:proofErr w:type="spellEnd"/>
            <w:r w:rsidRPr="004647E1">
              <w:rPr>
                <w:rFonts w:cstheme="minorHAnsi"/>
                <w:sz w:val="16"/>
                <w:szCs w:val="16"/>
                <w:lang w:val="en-GB"/>
              </w:rPr>
              <w:t xml:space="preserve">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259400B0G3LJVFVZS942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www.nn.pl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 ALLIANZ ŻYCIE POLSKA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259400IBCICD0KY7ZW46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www.allianz.pl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UNIQA TU na ŻYCIE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259400FX3J0R7A6MU186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www.uniqa.pl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PKO ŻYCIE TU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259400TWCMDKMV6KYT84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www.pkoubezpieczenia.pl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PZU ŻYCIE SA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549300TNSHGVU2UXO005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www.pzu.pl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TUW REJENT-LIFE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259400OH5X7X6KCKRD96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www.rejentlife.com.pl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proofErr w:type="spellStart"/>
            <w:r w:rsidRPr="004647E1">
              <w:rPr>
                <w:rFonts w:cstheme="minorHAnsi"/>
                <w:sz w:val="16"/>
                <w:szCs w:val="16"/>
              </w:rPr>
              <w:t>STUnŻ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ERGO HESTIA SA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259400U4BI8QGN8SLJ29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www.ergohestia.pl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proofErr w:type="spellStart"/>
            <w:r w:rsidRPr="004647E1">
              <w:rPr>
                <w:rFonts w:cstheme="minorHAnsi"/>
                <w:sz w:val="16"/>
                <w:szCs w:val="16"/>
              </w:rPr>
              <w:t>TUnŻ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WARTA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529900VTL1PSGPCZ6Q28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www.warta.pl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 INTER-ŻYCIE POLSKA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259400PVJDKZ8V4XFJ71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www.interpolska.pl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 xml:space="preserve">COMPENSA TU na ŻYCIE S.A.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Vienna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Insurance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Group</w:t>
            </w:r>
            <w:proofErr w:type="spellEnd"/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259400JP02FIWJVBWH48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www.compensa.pl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56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GENERALI ŻYCIE T.U.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259400MI3CFR0KT4CB73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www.generali.pl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57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proofErr w:type="spellStart"/>
            <w:r w:rsidRPr="004647E1">
              <w:rPr>
                <w:rFonts w:cstheme="minorHAnsi"/>
                <w:sz w:val="16"/>
                <w:szCs w:val="16"/>
              </w:rPr>
              <w:t>TUnŻ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CARDIF POLSKA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213800CLFT1YGUV9SW09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www.cardif.pl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59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 xml:space="preserve">UNUM ŻYCIE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TUiR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259400UXP7KU8JKU2J72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www.unum.pl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62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 xml:space="preserve">VIENNA LIFE TU na ŻYCIE S.A.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Vienna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Insurance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Group</w:t>
            </w:r>
            <w:proofErr w:type="spellEnd"/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259400B863WMC70UMI60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www.viennalife.pl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68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SALTUS TU ŻYCIE SA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259400EWP7QTOKNKAZ46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www.saltus.pl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69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AEGON TU na ŻYCIE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259400V1O5VA6Q1W6M65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www.aegon.pl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80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SIGNAL IDUNA ŻYCIE POLSKA TU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259400B9SY86NYVXLX26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www.signal-iduna.pl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82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 na ŻYCIE EUROPA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2594004GSZRMBSGF7886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www.tueuropa.pl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93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>OPEN LIFE TU ŻYCIE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259400MNYUI0WSI1WU07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www.openlife.pl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95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SANTANDER ALLIANZ TU na ŻYCIE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2138005KUPFMMPBEOZ70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www.santander.allianz.pl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1209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 xml:space="preserve">POCZTOWE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TUnŻ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2594000AHJEYP8FJ1O21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 xml:space="preserve">www.pocztowenazycie.pl 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1431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POLSKI GAZ TUW na ŻYCIE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259400ZJ1NS8P8UVI755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www.polskigaztuw.pl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1448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CA ŻYCIE TU S.A.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259400BVOLY75E7L2G05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www.ca-ubezpieczenia.pl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PZU SA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QLPCKOOKVX32FUELX240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www.pzu.pl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>COMPENSA TU S.A. Vienna Insurance Group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259400LUPWM9VS8E5M86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www.compensa.pl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 INTER POLSKA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259400437TCRDB7RJ612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www.interpolska.pl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STU ERGO HESTIA SA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259400GGL5VECMUS2X04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www.ergohestia.pl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KUKE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2594004SBASDDT1AO432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www.kuke.com.pl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3545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>INTERRISK TU S.A. Vienna Insurance Group</w:t>
            </w:r>
          </w:p>
        </w:tc>
        <w:tc>
          <w:tcPr>
            <w:tcW w:w="1984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259400PLLK80RTTNTX09</w:t>
            </w:r>
          </w:p>
        </w:tc>
        <w:tc>
          <w:tcPr>
            <w:tcW w:w="2127" w:type="dxa"/>
            <w:shd w:val="clear" w:color="auto" w:fill="F8FBFC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www.interrisk.pl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>WIENER TU S.A. Vienna Insurance Group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2594005LQ77Y1YH2JZ49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www.wiener.pl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 xml:space="preserve">TUW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TUW</w:t>
            </w:r>
            <w:proofErr w:type="spellEnd"/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259400XFHD3AZH1D8X35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www.tuw.pl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proofErr w:type="spellStart"/>
            <w:r w:rsidRPr="004647E1">
              <w:rPr>
                <w:rFonts w:cstheme="minorHAnsi"/>
                <w:sz w:val="16"/>
                <w:szCs w:val="16"/>
              </w:rPr>
              <w:t>TUiR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WARTA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529900H4WZAK60DYKH87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www.warta.pl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TUW-CUPRUM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259400VVKIW59B74SL60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www.tuw-cuprum.pl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 EUROPA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259400KLVP0JONUXXV45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www.tueuropa.pl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SALTUS TUW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259400SKAQIVTKIH6E75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www.saltus.pl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 xml:space="preserve">PARTNER </w:t>
            </w:r>
            <w:proofErr w:type="spellStart"/>
            <w:r w:rsidRPr="004647E1">
              <w:rPr>
                <w:rFonts w:cstheme="minorHAnsi"/>
                <w:sz w:val="16"/>
                <w:szCs w:val="16"/>
              </w:rPr>
              <w:t>TUiR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2594000WLJ13ESKASA93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www.partnertuir.pl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proofErr w:type="spellStart"/>
            <w:r w:rsidRPr="004647E1">
              <w:rPr>
                <w:rFonts w:cstheme="minorHAnsi"/>
                <w:sz w:val="16"/>
                <w:szCs w:val="16"/>
              </w:rPr>
              <w:t>TUiR</w:t>
            </w:r>
            <w:proofErr w:type="spellEnd"/>
            <w:r w:rsidRPr="004647E1">
              <w:rPr>
                <w:rFonts w:cstheme="minorHAnsi"/>
                <w:sz w:val="16"/>
                <w:szCs w:val="16"/>
              </w:rPr>
              <w:t xml:space="preserve"> ALLIANZ POLSKA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259400MDL4OD6BLVIB72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www.allianz.pl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PTR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2594008USOEILJJGOK51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www.polishre.com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65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GENERALI T.U.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2594002437UJ8H2KIA98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www.generali.pl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81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SIGNAL IDUNA POLSKA TU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25940051LJ87Q7EBZT23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www.signal-iduna.pl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83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LINK4 TU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2594001JSECH6MFMMV96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www.link4.pl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84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AGRO UBEZPIECZENIA TUW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259400K9O8B6E9TWQI87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www.agroubezpieczenia.pl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85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>TU EULER HERMES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259400UNFL1GUH63DE55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www.allianz-trade.com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87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TUZ TUW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259400DTQXBX78Q0IW12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www.tuz.pl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92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UNIQA TU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259400NNS5ISLPJP7921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www.uniqa.pl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94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>SANTANDER ALLIANZ TU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213800IHQIYLN4HKER16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www.santander.allianz.pl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958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 ZDROWIE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2594002G3LFB8SI18N62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www.tuzdrowie.pl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1203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  <w:lang w:val="en-GB"/>
              </w:rPr>
            </w:pPr>
            <w:r w:rsidRPr="004647E1">
              <w:rPr>
                <w:rFonts w:cstheme="minorHAnsi"/>
                <w:sz w:val="16"/>
                <w:szCs w:val="16"/>
                <w:lang w:val="en-GB"/>
              </w:rPr>
              <w:t>CREDIT AGRICOLE TU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259400IDRH0AFY9CPR67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www.ca-ubezpieczenia.pl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1220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PKO TU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259400L7A6OTQVPR5142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www.pkoubezpieczenia.pl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1245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TUW PZUW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259400OXGGIASU8WOO21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www.tuwpzuw.pl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1264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NATIONALE-NEDERLANDEN TU S.A.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25940098WUP2IVVEJ498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www.nn.pl</w:t>
            </w:r>
          </w:p>
        </w:tc>
      </w:tr>
      <w:tr w:rsidR="000E36CC" w:rsidRPr="00D02B36" w:rsidTr="001E21DE">
        <w:trPr>
          <w:trHeight w:val="394"/>
        </w:trPr>
        <w:tc>
          <w:tcPr>
            <w:tcW w:w="423" w:type="dxa"/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4647E1" w:rsidRDefault="000E36CC" w:rsidP="000E36CC">
            <w:pPr>
              <w:pStyle w:val="Akapitzlist"/>
              <w:numPr>
                <w:ilvl w:val="0"/>
                <w:numId w:val="2"/>
              </w:numPr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6"/>
                <w:szCs w:val="16"/>
                <w:lang w:eastAsia="pl-PL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1265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left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POLSKI GAZ TUW</w:t>
            </w:r>
          </w:p>
        </w:tc>
        <w:tc>
          <w:tcPr>
            <w:tcW w:w="198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36CC" w:rsidRPr="00D02B36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  <w:lang w:eastAsia="pl-PL"/>
              </w:rPr>
            </w:pPr>
            <w:r w:rsidRPr="004647E1">
              <w:rPr>
                <w:rFonts w:cstheme="minorHAnsi"/>
                <w:sz w:val="16"/>
                <w:szCs w:val="16"/>
              </w:rPr>
              <w:t>25940080MQ87ZM82JK66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0E36CC" w:rsidRPr="004647E1" w:rsidRDefault="000E36CC" w:rsidP="001E21DE">
            <w:pPr>
              <w:spacing w:after="0"/>
              <w:jc w:val="center"/>
              <w:rPr>
                <w:rFonts w:cstheme="minorHAnsi"/>
                <w:color w:val="333333"/>
                <w:sz w:val="16"/>
                <w:szCs w:val="16"/>
              </w:rPr>
            </w:pPr>
            <w:r w:rsidRPr="004647E1">
              <w:rPr>
                <w:rFonts w:cstheme="minorHAnsi"/>
                <w:sz w:val="16"/>
                <w:szCs w:val="16"/>
              </w:rPr>
              <w:t>www.polskigaztuw.pl</w:t>
            </w:r>
          </w:p>
        </w:tc>
      </w:tr>
    </w:tbl>
    <w:p w:rsidR="00C13E2E" w:rsidRDefault="000E36CC">
      <w:bookmarkStart w:id="0" w:name="_GoBack"/>
      <w:bookmarkEnd w:id="0"/>
    </w:p>
    <w:sectPr w:rsidR="00C1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37A3"/>
    <w:multiLevelType w:val="hybridMultilevel"/>
    <w:tmpl w:val="11A098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16A9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CC"/>
    <w:rsid w:val="000E36CC"/>
    <w:rsid w:val="002B5546"/>
    <w:rsid w:val="009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5A13-6BB0-473A-B1A6-23006C59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36CC"/>
    <w:pPr>
      <w:spacing w:after="120" w:line="276" w:lineRule="auto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0E36CC"/>
    <w:pPr>
      <w:keepNext/>
      <w:keepLines/>
      <w:numPr>
        <w:numId w:val="1"/>
      </w:numPr>
      <w:pBdr>
        <w:bottom w:val="single" w:sz="24" w:space="1" w:color="5B9BD5" w:themeColor="accent1"/>
      </w:pBdr>
      <w:spacing w:before="240" w:after="240"/>
      <w:outlineLvl w:val="0"/>
    </w:pPr>
    <w:rPr>
      <w:rFonts w:eastAsiaTheme="majorEastAsia" w:cstheme="majorBidi"/>
      <w:b/>
      <w:color w:val="5B9BD5" w:themeColor="accent1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36CC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color w:val="5B9BD5" w:themeColor="accent1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36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36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36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36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36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36CC"/>
    <w:rPr>
      <w:rFonts w:eastAsiaTheme="majorEastAsia" w:cstheme="majorBidi"/>
      <w:b/>
      <w:color w:val="5B9BD5" w:themeColor="accent1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E36CC"/>
    <w:rPr>
      <w:rFonts w:eastAsiaTheme="majorEastAsia" w:cstheme="majorBidi"/>
      <w:b/>
      <w:color w:val="5B9BD5" w:themeColor="accent1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36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36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36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36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36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0E36CC"/>
    <w:pPr>
      <w:tabs>
        <w:tab w:val="left" w:pos="567"/>
      </w:tabs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3175</Characters>
  <Application>Microsoft Office Word</Application>
  <DocSecurity>0</DocSecurity>
  <Lines>26</Lines>
  <Paragraphs>7</Paragraphs>
  <ScaleCrop>false</ScaleCrop>
  <Company>UKNF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Seremak Patryk</dc:creator>
  <cp:keywords/>
  <dc:description/>
  <cp:lastModifiedBy>Seremak Patryk</cp:lastModifiedBy>
  <cp:revision>1</cp:revision>
  <dcterms:created xsi:type="dcterms:W3CDTF">2023-11-13T16:42:00Z</dcterms:created>
  <dcterms:modified xsi:type="dcterms:W3CDTF">2023-11-13T16:43:00Z</dcterms:modified>
</cp:coreProperties>
</file>