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Real world signals include sound (speech, music), vision (photos, natural scenes), radio transmissions etc. All arrive as physical quantities that vary continuously and can carry an infinite amount of information.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How can we represent and process these digitally?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-171449</wp:posOffset>
            </wp:positionH>
            <wp:positionV relativeFrom="paragraph">
              <wp:posOffset>171450</wp:posOffset>
            </wp:positionV>
            <wp:extent cx="2705100" cy="2286000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533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a sine-wave of amplitude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and a period of 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seconds:</w:t>
      </w:r>
    </w:p>
    <w:p w:rsidR="00000000" w:rsidDel="00000000" w:rsidP="00000000" w:rsidRDefault="00000000" w:rsidRPr="00000000">
      <w:pPr>
        <w:ind w:left="-10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8"/>
            <w:szCs w:val="28"/>
          </w:rPr>
          <m:t xml:space="preserve">y=sin(2</m:t>
        </m:r>
        <m:r>
          <w:rPr>
            <w:sz w:val="28"/>
            <w:szCs w:val="28"/>
          </w:rPr>
          <m:t>π</m:t>
        </m:r>
        <m:r>
          <w:rPr>
            <w:sz w:val="28"/>
            <w:szCs w:val="28"/>
          </w:rPr>
          <m:t xml:space="preserve">t / 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Freq is 1/T Hz.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sine wave is: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continuous in time, a value can be measured at any point in time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continuous in value, takes all real values between </w:t>
      </w:r>
      <m:oMath>
        <m:r>
          <m:t>±</m:t>
        </m:r>
        <m:r>
          <w:rPr/>
          <m:t xml:space="preserve">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Sampling an analogue signal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take samples by measuring the value of the signal at regular points in time.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now becomes a discrete (rather than continuous) time signal, but the amplitude remains continuous.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 we lose by doing this? Answer:</w:t>
      </w:r>
      <w:r w:rsidDel="00000000" w:rsidR="00000000" w:rsidRPr="00000000">
        <w:rPr>
          <w:i w:val="1"/>
          <w:rtl w:val="0"/>
        </w:rPr>
        <w:t xml:space="preserve"> Nothing provided we sample frequently enough.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If the sampling freq &gt;= twice the maximum freq we wish to capture, nothing is lost.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we know the sampled values exactly, we can always recreate the original analogue signal exactly from these samples. This is know as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‘Sampling Theorem’ or ‘Nyquist criterion’.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235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Quantisation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a limited number of bits for storing each sample. So each sample becomes quantised, and cannot represent the full range of continuous values of an analogue signal.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Sine-wave representation will be a series of integers.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Quantisation introduces errors in sample values. With many bits per sample (eg, 16) the error will be small, but this requires high storage or transmission capacity (bits per sample - quantisation error trade-off).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we reduce the number of bits per sample, the error becomes larger &amp; noticeable.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sound recordings we hear it as ‘quantisation noise’, in images, it is seen as a quality degradation.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Aliasing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sampling freq of </w:t>
      </w:r>
      <w:r w:rsidDel="00000000" w:rsidR="00000000" w:rsidRPr="00000000">
        <w:rPr>
          <w:i w:val="1"/>
          <w:rtl w:val="0"/>
        </w:rPr>
        <w:t xml:space="preserve">Fs</w:t>
      </w:r>
      <w:r w:rsidDel="00000000" w:rsidR="00000000" w:rsidRPr="00000000">
        <w:rPr>
          <w:rtl w:val="0"/>
        </w:rPr>
        <w:t xml:space="preserve"> Hz is good for input freq up to </w:t>
      </w:r>
      <w:r w:rsidDel="00000000" w:rsidR="00000000" w:rsidRPr="00000000">
        <w:rPr>
          <w:i w:val="1"/>
          <w:rtl w:val="0"/>
        </w:rPr>
        <w:t xml:space="preserve">Fs/2</w:t>
      </w:r>
      <w:r w:rsidDel="00000000" w:rsidR="00000000" w:rsidRPr="00000000">
        <w:rPr>
          <w:rtl w:val="0"/>
        </w:rPr>
        <w:t xml:space="preserve"> Hz.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higher frequencies, we get aliasing. For a sine-wave of freq </w:t>
      </w:r>
      <w:r w:rsidDel="00000000" w:rsidR="00000000" w:rsidRPr="00000000">
        <w:rPr>
          <w:i w:val="1"/>
          <w:rtl w:val="0"/>
        </w:rPr>
        <w:t xml:space="preserve">F &gt; Fs/2, </w:t>
      </w:r>
      <w:r w:rsidDel="00000000" w:rsidR="00000000" w:rsidRPr="00000000">
        <w:rPr>
          <w:rtl w:val="0"/>
        </w:rPr>
        <w:t xml:space="preserve">after sampling it becomes a sine-wave of freq </w:t>
      </w:r>
      <w:r w:rsidDel="00000000" w:rsidR="00000000" w:rsidRPr="00000000">
        <w:rPr>
          <w:i w:val="1"/>
          <w:rtl w:val="0"/>
        </w:rPr>
        <w:t xml:space="preserve">Fs - F, </w:t>
      </w:r>
      <w:r w:rsidDel="00000000" w:rsidR="00000000" w:rsidRPr="00000000">
        <w:rPr>
          <w:rtl w:val="0"/>
        </w:rPr>
        <w:t xml:space="preserve">assuming Fs/2 &lt; F &lt; Fs.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eg. If Fs = 8kHz, F = 5kHz, F will become 3kHz.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14938" cy="28575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15789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Further examples in the lecture notes, quite self-explanatory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Decibel Scale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decibel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tl w:val="0"/>
        </w:rPr>
        <w:t xml:space="preserve">) is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logarithmic unit</w:t>
        </w:r>
      </w:hyperlink>
      <w:r w:rsidDel="00000000" w:rsidR="00000000" w:rsidRPr="00000000">
        <w:rPr>
          <w:rtl w:val="0"/>
        </w:rPr>
        <w:t xml:space="preserve"> used to express the ratio between two values of a physical quantity, often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power</w:t>
        </w:r>
      </w:hyperlink>
      <w:r w:rsidDel="00000000" w:rsidR="00000000" w:rsidRPr="00000000">
        <w:rPr>
          <w:rtl w:val="0"/>
        </w:rPr>
        <w:t xml:space="preserve"> or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intensity</w:t>
        </w:r>
      </w:hyperlink>
      <w:r w:rsidDel="00000000" w:rsidR="00000000" w:rsidRPr="00000000">
        <w:rPr>
          <w:rtl w:val="0"/>
        </w:rPr>
        <w:t xml:space="preserve">. In this case we are comparing sound ‘loudness’.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81650" cy="1028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26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CD quality digital audio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Humans can hear sound over a freq range of 20Hz to 20kHz, therefore CD sampling frequency is 44.1kHz (an extra 4.1kHz added on just in case).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Dynamic range of Human hearing: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685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is about 120 dB, a power ratio of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12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how many bits/sample do we need?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uniform quantisation we get around 6 dB per bit. For 120 dB we need 20 bits, too many for when CDs were invented.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settle for 16 bits per sample and the use of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dynamic range compression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therefore a CD data rate (stereo) = 16 x 44100 x 2 = 1411 kbit/s.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Telephone quality digital speech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Narrow-band freq of </w:t>
      </w:r>
      <w:r w:rsidDel="00000000" w:rsidR="00000000" w:rsidRPr="00000000">
        <w:rPr>
          <w:u w:val="single"/>
          <w:rtl w:val="0"/>
        </w:rPr>
        <w:t xml:space="preserve">50/300Hz - 3.4kHz.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Loses ‘naturalness’ but not intelligibility. Not incredibly clear but understandable.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Sampled at 8kHz with 8 bits per sample, leading to a 64 kbit/s bit-rate. Uses mu-law or A-law </w:t>
      </w:r>
      <w:r w:rsidDel="00000000" w:rsidR="00000000" w:rsidRPr="00000000">
        <w:rPr>
          <w:i w:val="1"/>
          <w:rtl w:val="0"/>
        </w:rPr>
        <w:t xml:space="preserve">non-uniform </w:t>
      </w:r>
      <w:r w:rsidDel="00000000" w:rsidR="00000000" w:rsidRPr="00000000">
        <w:rPr>
          <w:rtl w:val="0"/>
        </w:rPr>
        <w:t xml:space="preserve">quantisation. (ITU-G711 standard)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Uniform quantisation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sample of speech at x(t) is represented by a binary number x[n].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binary number represents a voltage. There is a constant voltage difference </w:t>
      </w:r>
      <m:oMath>
        <m:r>
          <m:t>Δ</m:t>
        </m:r>
      </m:oMath>
      <w:r w:rsidDel="00000000" w:rsidR="00000000" w:rsidRPr="00000000">
        <w:rPr>
          <w:rtl w:val="0"/>
        </w:rPr>
        <w:t xml:space="preserve"> between the voltages for adjacent binary numbers, eg between 0001 and 0111 (4-bit). We call </w:t>
      </w:r>
      <m:oMath>
        <m:r>
          <m:t>Δ</m:t>
        </m:r>
      </m:oMath>
      <w:r w:rsidDel="00000000" w:rsidR="00000000" w:rsidRPr="00000000">
        <w:rPr>
          <w:rtl w:val="0"/>
        </w:rPr>
        <w:t xml:space="preserve"> the quantisation step-size.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problem with uniform quantisation is choosing the right value of </w:t>
      </w:r>
      <m:oMath>
        <m:r>
          <m:t>Δ</m:t>
        </m:r>
      </m:oMath>
      <w:r w:rsidDel="00000000" w:rsidR="00000000" w:rsidRPr="00000000">
        <w:rPr>
          <w:rtl w:val="0"/>
        </w:rPr>
        <w:t xml:space="preserve">. One solution is to adjust </w:t>
      </w:r>
      <m:oMath>
        <m:r>
          <m:t>Δ</m:t>
        </m:r>
      </m:oMath>
      <w:r w:rsidDel="00000000" w:rsidR="00000000" w:rsidRPr="00000000">
        <w:rPr>
          <w:rtl w:val="0"/>
        </w:rPr>
        <w:t xml:space="preserve">according to amplitude of sample. Make the step-size </w:t>
      </w:r>
      <m:oMath>
        <m:r>
          <m:t>Δ</m:t>
        </m:r>
      </m:oMath>
      <w:r w:rsidDel="00000000" w:rsidR="00000000" w:rsidRPr="00000000">
        <w:rPr>
          <w:rtl w:val="0"/>
        </w:rPr>
        <w:t xml:space="preserve">change from sample-to-sample.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336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Non-uniform quantisation </w:t>
      </w:r>
      <w:r w:rsidDel="00000000" w:rsidR="00000000" w:rsidRPr="00000000">
        <w:rPr>
          <w:rtl w:val="0"/>
        </w:rPr>
        <w:t xml:space="preserve">involves non-constant step-sizes, so each binary number will represent a different range of amplitude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94018" cy="2995613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4018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Digitise x(t) accurately with </w:t>
      </w:r>
      <w:r w:rsidDel="00000000" w:rsidR="00000000" w:rsidRPr="00000000">
        <w:rPr>
          <w:i w:val="1"/>
          <w:rtl w:val="0"/>
        </w:rPr>
        <w:t xml:space="preserve">uniform </w:t>
      </w:r>
      <w:r w:rsidDel="00000000" w:rsidR="00000000" w:rsidRPr="00000000">
        <w:rPr>
          <w:rtl w:val="0"/>
        </w:rPr>
        <w:t xml:space="preserve">quantisation to give x[n].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Compander</w:t>
      </w:r>
      <w:r w:rsidDel="00000000" w:rsidR="00000000" w:rsidRPr="00000000">
        <w:rPr>
          <w:rtl w:val="0"/>
        </w:rPr>
        <w:t xml:space="preserve"> increases smaller amplitudes of x[n] and reduces larger ones, to give y[n].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Uniformly quantise y[n] using </w:t>
      </w:r>
      <w:r w:rsidDel="00000000" w:rsidR="00000000" w:rsidRPr="00000000">
        <w:rPr>
          <w:u w:val="single"/>
          <w:rtl w:val="0"/>
        </w:rPr>
        <w:t xml:space="preserve">fewer bits.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Store or transmit the companding result, pass it through an </w:t>
      </w:r>
      <w:r w:rsidDel="00000000" w:rsidR="00000000" w:rsidRPr="00000000">
        <w:rPr>
          <w:b w:val="1"/>
          <w:rtl w:val="0"/>
        </w:rPr>
        <w:t xml:space="preserve">expander</w:t>
      </w:r>
      <w:r w:rsidDel="00000000" w:rsidR="00000000" w:rsidRPr="00000000">
        <w:rPr>
          <w:rtl w:val="0"/>
        </w:rPr>
        <w:t xml:space="preserve"> to reverse the compander effect (decrease small, increase large).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Companding is like ‘compression’, but it is done for coding purposes, not for listening to directly. Famous companding formulas - A-law &amp; Mu-law (G711).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Quantisation error and noise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Uniform quantisation produces error in each sample, random in the range of </w:t>
      </w:r>
      <m:oMath>
        <m:r>
          <m:t>±</m:t>
        </m:r>
        <m:r>
          <m:t>Δ</m:t>
        </m:r>
        <m:r>
          <w:rPr/>
          <m:t xml:space="preserve">/2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samples are converted back into analogue form, error is heard as white noise, an unwanted signal, which is spread evenly across all frequencies.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Mean square value</w:t>
      </w:r>
      <w:r w:rsidDel="00000000" w:rsidR="00000000" w:rsidRPr="00000000">
        <w:rPr>
          <w:b w:val="1"/>
          <w:vertAlign w:val="superscript"/>
        </w:rPr>
        <w:footnoteReference w:customMarkFollows="0" w:id="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(MSV) of noise is: </w:t>
      </w:r>
      <m:oMath>
        <m:sSup>
          <m:sSupPr>
            <m:ctrlPr>
              <w:rPr>
                <w:b w:val="1"/>
              </w:rPr>
            </m:ctrlPr>
          </m:sSupPr>
          <m:e>
            <m:r>
              <m:t>Δ</m:t>
            </m:r>
          </m:e>
          <m:sup>
            <m:r>
              <w:rPr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b w:val="1"/>
          <w:rtl w:val="0"/>
        </w:rPr>
        <w:t xml:space="preserve">/12.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Mean square value </w:t>
      </w:r>
      <w:r w:rsidDel="00000000" w:rsidR="00000000" w:rsidRPr="00000000">
        <w:rPr>
          <w:rtl w:val="0"/>
        </w:rPr>
        <w:t xml:space="preserve">of amplitude is  A^2/2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this we can derive the </w:t>
      </w:r>
      <w:r w:rsidDel="00000000" w:rsidR="00000000" w:rsidRPr="00000000">
        <w:rPr>
          <w:b w:val="1"/>
          <w:rtl w:val="0"/>
        </w:rPr>
        <w:t xml:space="preserve">Signal-to-quantisation noise ratio </w:t>
      </w:r>
      <w:r w:rsidDel="00000000" w:rsidR="00000000" w:rsidRPr="00000000">
        <w:rPr>
          <w:rtl w:val="0"/>
        </w:rPr>
        <w:t xml:space="preserve">(SQNR) which reflects the relationship between the maximum signal strength and quantisation error that is introduced. Applies only to </w:t>
      </w:r>
      <w:r w:rsidDel="00000000" w:rsidR="00000000" w:rsidRPr="00000000">
        <w:rPr>
          <w:i w:val="1"/>
          <w:rtl w:val="0"/>
        </w:rPr>
        <w:t xml:space="preserve">uniform quantisation.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i w:val="1"/>
          <w:rtl w:val="0"/>
        </w:rPr>
        <w:t xml:space="preserve">SQNR is </w:t>
      </w:r>
      <m:oMath>
        <m:f>
          <m:fPr>
            <m:ctrlPr>
              <w:rPr>
                <w:i w:val="1"/>
              </w:rPr>
            </m:ctrlPr>
          </m:fPr>
          <m:num>
            <m:r>
              <w:rPr>
                <w:i w:val="1"/>
              </w:rPr>
              <m:t xml:space="preserve">Power of Signal</m:t>
            </m:r>
          </m:num>
          <m:den>
            <m:r>
              <w:rPr>
                <w:i w:val="1"/>
              </w:rPr>
              <m:t xml:space="preserve">Power of Noise</m:t>
            </m:r>
          </m:den>
        </m:f>
      </m:oMath>
      <w:r w:rsidDel="00000000" w:rsidR="00000000" w:rsidRPr="00000000">
        <w:rPr>
          <w:i w:val="1"/>
          <w:rtl w:val="0"/>
        </w:rPr>
        <w:t xml:space="preserve">in dB, so </w:t>
      </w:r>
      <m:oMath>
        <m:r>
          <w:rPr>
            <w:i w:val="1"/>
            <w:sz w:val="28"/>
            <w:szCs w:val="28"/>
          </w:rPr>
          <m:t xml:space="preserve">10</m:t>
        </m:r>
        <m:sSub>
          <m:sSubPr>
            <m:ctrlPr>
              <w:rPr>
                <w:i w:val="1"/>
                <w:sz w:val="28"/>
                <w:szCs w:val="28"/>
              </w:rPr>
            </m:ctrlPr>
          </m:sSubPr>
          <m:e>
            <m:r>
              <w:rPr>
                <w:i w:val="1"/>
                <w:sz w:val="28"/>
                <w:szCs w:val="28"/>
              </w:rPr>
              <m:t xml:space="preserve">log</m:t>
            </m:r>
          </m:e>
          <m:sub>
            <m:r>
              <w:rPr>
                <w:i w:val="1"/>
                <w:sz w:val="28"/>
                <w:szCs w:val="28"/>
              </w:rPr>
              <m:t xml:space="preserve">10</m:t>
            </m:r>
          </m:sub>
        </m:sSub>
        <m:r>
          <w:rPr>
            <w:i w:val="1"/>
            <w:sz w:val="28"/>
            <w:szCs w:val="28"/>
          </w:rPr>
          <m:t xml:space="preserve">(</m:t>
        </m:r>
        <m:f>
          <m:fPr>
            <m:ctrlPr>
              <w:rPr>
                <w:i w:val="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i w:val="1"/>
                    <w:sz w:val="28"/>
                    <w:szCs w:val="28"/>
                  </w:rPr>
                </m:ctrlPr>
              </m:sSupPr>
              <m:e>
                <m:r>
                  <w:rPr>
                    <w:i w:val="1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i w:val="1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i w:val="1"/>
                <w:sz w:val="28"/>
                <w:szCs w:val="28"/>
              </w:rPr>
              <m:t xml:space="preserve">/2</m:t>
            </m:r>
          </m:num>
          <m:den>
            <m:sSup>
              <m:sSupPr>
                <m:ctrlPr>
                  <w:rPr>
                    <w:i w:val="1"/>
                    <w:sz w:val="28"/>
                    <w:szCs w:val="28"/>
                  </w:rPr>
                </m:ctrlPr>
              </m:sSupPr>
              <m:e>
                <m:r>
                  <w:rPr>
                    <w:i w:val="1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i w:val="1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i w:val="1"/>
                <w:sz w:val="28"/>
                <w:szCs w:val="28"/>
              </w:rPr>
              <m:t xml:space="preserve">/12</m:t>
            </m:r>
          </m:den>
        </m:f>
        <m:r>
          <w:rPr>
            <w:i w:val="1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SQNR in terms of decibels is </w:t>
      </w:r>
      <w:r w:rsidDel="00000000" w:rsidR="00000000" w:rsidRPr="00000000">
        <w:rPr>
          <w:b w:val="1"/>
          <w:rtl w:val="0"/>
        </w:rPr>
        <w:t xml:space="preserve">6 dB per bit + 1.8.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Examples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bits/sample, with a fixed </w:t>
      </w:r>
      <m:oMath>
        <m:r>
          <m:t>Δ</m:t>
        </m:r>
      </m:oMath>
      <w:r w:rsidDel="00000000" w:rsidR="00000000" w:rsidRPr="00000000">
        <w:rPr>
          <w:rtl w:val="0"/>
        </w:rPr>
        <w:t xml:space="preserve"> and uniform quantisation. The SQNR for loudest talkers is 6 x 8 + 1.8 = 49.8 dB.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CD recordings with 16 bits/sample, the max SQNR will be 6x16 + 1.8 = 97.8 dB. This is for the loudest music. For quieter music we will be able to hear quantisation noise.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Remember that dB is a measurement of comparison, so the larger the SQNR, the larger the ratio between wanted signals and unwanted noise.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Speech/music for mobiles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64 kbits/second is still too high for mobile telephony, we aim to encode speech at around 13 kb/s or lower (as was done in lab 1).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Basically the square root of the mean of the squares of a sample.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5.png"/><Relationship Id="rId11" Type="http://schemas.openxmlformats.org/officeDocument/2006/relationships/hyperlink" Target="https://en.wikipedia.org/wiki/Logarithmic_unit" TargetMode="External"/><Relationship Id="rId10" Type="http://schemas.openxmlformats.org/officeDocument/2006/relationships/hyperlink" Target="https://en.wikipedia.org/wiki/Logarithmic_unit" TargetMode="External"/><Relationship Id="rId13" Type="http://schemas.openxmlformats.org/officeDocument/2006/relationships/hyperlink" Target="https://en.wikipedia.org/wiki/Power_%28physics%29" TargetMode="External"/><Relationship Id="rId12" Type="http://schemas.openxmlformats.org/officeDocument/2006/relationships/hyperlink" Target="https://en.wikipedia.org/wiki/Power_%28physics%29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image" Target="media/image06.png"/><Relationship Id="rId15" Type="http://schemas.openxmlformats.org/officeDocument/2006/relationships/hyperlink" Target="https://en.wikipedia.org/wiki/Intensity_%28physics%29" TargetMode="External"/><Relationship Id="rId14" Type="http://schemas.openxmlformats.org/officeDocument/2006/relationships/hyperlink" Target="https://en.wikipedia.org/wiki/Intensity_%28physics%29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1.png"/><Relationship Id="rId18" Type="http://schemas.openxmlformats.org/officeDocument/2006/relationships/hyperlink" Target="http://en.wikipedia.org/wiki/Dynamic_range_compression" TargetMode="External"/><Relationship Id="rId7" Type="http://schemas.openxmlformats.org/officeDocument/2006/relationships/hyperlink" Target="https://www.cs.cf.ac.uk/Dave/Multimedia/node149.html" TargetMode="External"/><Relationship Id="rId8" Type="http://schemas.openxmlformats.org/officeDocument/2006/relationships/image" Target="media/image01.png"/></Relationships>
</file>