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a sine wave and a cosine wave of the same freq produces a sine-wave of the same frequency delayed by </w:t>
      </w:r>
      <w:r w:rsidDel="00000000" w:rsidR="00000000" w:rsidRPr="00000000">
        <w:rPr>
          <w:b w:val="1"/>
          <w:rtl w:val="0"/>
        </w:rPr>
        <w:t xml:space="preserve">D </w:t>
      </w:r>
      <w:r w:rsidDel="00000000" w:rsidR="00000000" w:rsidRPr="00000000">
        <w:rPr>
          <w:rtl w:val="0"/>
        </w:rPr>
        <w:t xml:space="preserve">seconds (where D is some delay). Call it a </w:t>
      </w:r>
      <w:r w:rsidDel="00000000" w:rsidR="00000000" w:rsidRPr="00000000">
        <w:rPr>
          <w:b w:val="1"/>
          <w:rtl w:val="0"/>
        </w:rPr>
        <w:t xml:space="preserve">‘sinusoid’.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Periodic wave-form </w:t>
      </w:r>
      <w:r w:rsidDel="00000000" w:rsidR="00000000" w:rsidRPr="00000000">
        <w:rPr>
          <w:rtl w:val="0"/>
        </w:rPr>
        <w:t xml:space="preserve">is any wave-form that repeats itself at time-intervals of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is the period and </w:t>
      </w:r>
      <w:r w:rsidDel="00000000" w:rsidR="00000000" w:rsidRPr="00000000">
        <w:rPr>
          <w:b w:val="1"/>
          <w:rtl w:val="0"/>
        </w:rPr>
        <w:t xml:space="preserve">1/T</w:t>
      </w:r>
      <w:r w:rsidDel="00000000" w:rsidR="00000000" w:rsidRPr="00000000">
        <w:rPr>
          <w:rtl w:val="0"/>
        </w:rPr>
        <w:t xml:space="preserve"> is the fundamental frequency.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53225" cy="124301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225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28888" cy="1577156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577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Non-periodic wave-form </w:t>
      </w:r>
      <w:r w:rsidDel="00000000" w:rsidR="00000000" w:rsidRPr="00000000">
        <w:rPr>
          <w:rtl w:val="0"/>
        </w:rPr>
        <w:t xml:space="preserve">is then what you would expect. E.g. Recording of white noise, the sea,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unvoiced speech</w:t>
        </w:r>
      </w:hyperlink>
      <w:r w:rsidDel="00000000" w:rsidR="00000000" w:rsidRPr="00000000">
        <w:rPr>
          <w:rtl w:val="0"/>
        </w:rPr>
        <w:t xml:space="preserve">. Sound pressure becomes ‘random’.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Pseudo-Periodic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Speech and music waveforms are constantly changing. They are not purely periodic (obviously), but if we take a small segment, say 1/20 or 1/50 of a second, (length of a note, say) they can be considered periodic.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are approximately ‘short-term periodic’, i.e. pseudo-periodic.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Fourier series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periodic segment sample with fundamental frequency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, can be represented solely in just sine and cosine waves.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formally, it decomposes any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periodic function</w:t>
        </w:r>
      </w:hyperlink>
      <w:r w:rsidDel="00000000" w:rsidR="00000000" w:rsidRPr="00000000">
        <w:rPr>
          <w:rtl w:val="0"/>
        </w:rPr>
        <w:t xml:space="preserve"> or periodic signal into the sum of a (possibly infinite) set of simple oscillating functions, namely sines and cosines.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19288" cy="864817"/>
            <wp:effectExtent b="0" l="0" r="0" t="0"/>
            <wp:docPr descr="https://upload.wikimedia.org/wikipedia/commons/thumb/2/2c/Fourier_Series.svg/253px-Fourier_Series.svg.png" id="8" name="image16.png"/>
            <a:graphic>
              <a:graphicData uri="http://schemas.openxmlformats.org/drawingml/2006/picture">
                <pic:pic>
                  <pic:nvPicPr>
                    <pic:cNvPr descr="https://upload.wikimedia.org/wikipedia/commons/thumb/2/2c/Fourier_Series.svg/253px-Fourier_Series.svg.png" id="0" name="image16.png"/>
                    <pic:cNvPicPr preferRelativeResize="0"/>
                  </pic:nvPicPr>
                  <pic:blipFill>
                    <a:blip r:embed="rId10"/>
                    <a:srcRect b="74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864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928813" cy="869109"/>
            <wp:effectExtent b="0" l="0" r="0" t="0"/>
            <wp:docPr descr="https://upload.wikimedia.org/wikipedia/commons/thumb/2/2c/Fourier_Series.svg/253px-Fourier_Series.svg.png" id="9" name="image17.png"/>
            <a:graphic>
              <a:graphicData uri="http://schemas.openxmlformats.org/drawingml/2006/picture">
                <pic:pic>
                  <pic:nvPicPr>
                    <pic:cNvPr descr="https://upload.wikimedia.org/wikipedia/commons/thumb/2/2c/Fourier_Series.svg/253px-Fourier_Series.svg.png" id="0" name="image17.png"/>
                    <pic:cNvPicPr preferRelativeResize="0"/>
                  </pic:nvPicPr>
                  <pic:blipFill>
                    <a:blip r:embed="rId11"/>
                    <a:srcRect b="49333" l="0" r="0" t="25333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6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919288" cy="872403"/>
            <wp:effectExtent b="0" l="0" r="0" t="0"/>
            <wp:docPr descr="https://upload.wikimedia.org/wikipedia/commons/thumb/2/2c/Fourier_Series.svg/253px-Fourier_Series.svg.png" id="3" name="image11.png"/>
            <a:graphic>
              <a:graphicData uri="http://schemas.openxmlformats.org/drawingml/2006/picture">
                <pic:pic>
                  <pic:nvPicPr>
                    <pic:cNvPr descr="https://upload.wikimedia.org/wikipedia/commons/thumb/2/2c/Fourier_Series.svg/253px-Fourier_Series.svg.png" id="0" name="image11.png"/>
                    <pic:cNvPicPr preferRelativeResize="0"/>
                  </pic:nvPicPr>
                  <pic:blipFill>
                    <a:blip r:embed="rId12"/>
                    <a:srcRect b="24666" l="0" r="0" t="49777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872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941653" cy="871538"/>
            <wp:effectExtent b="0" l="0" r="0" t="0"/>
            <wp:docPr descr="https://upload.wikimedia.org/wikipedia/commons/thumb/2/2c/Fourier_Series.svg/253px-Fourier_Series.svg.png" id="5" name="image13.png"/>
            <a:graphic>
              <a:graphicData uri="http://schemas.openxmlformats.org/drawingml/2006/picture">
                <pic:pic>
                  <pic:nvPicPr>
                    <pic:cNvPr descr="https://upload.wikimedia.org/wikipedia/commons/thumb/2/2c/Fourier_Series.svg/253px-Fourier_Series.svg.png" id="0" name="image13.png"/>
                    <pic:cNvPicPr preferRelativeResize="0"/>
                  </pic:nvPicPr>
                  <pic:blipFill>
                    <a:blip r:embed="rId13"/>
                    <a:srcRect b="0" l="0" r="0" t="74760"/>
                    <a:stretch>
                      <a:fillRect/>
                    </a:stretch>
                  </pic:blipFill>
                  <pic:spPr>
                    <a:xfrm>
                      <a:off x="0" y="0"/>
                      <a:ext cx="1941653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(look familiar?)2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the series can be possibly infinite, we cannot sample the whole thing. 9e9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remove all sinusoids of frequency above the sampling freq/2 (Fs/2).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24463" cy="3323869"/>
            <wp:effectExtent b="0" l="0" r="0" t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323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We combine the waves above and however many more there may be in the fourier series to create the resulting wave we initially perform the transform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43550" cy="21240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representing the series in a </w:t>
      </w:r>
      <w:r w:rsidDel="00000000" w:rsidR="00000000" w:rsidRPr="00000000">
        <w:rPr>
          <w:b w:val="1"/>
          <w:rtl w:val="0"/>
        </w:rPr>
        <w:t xml:space="preserve">line spectrum</w:t>
      </w:r>
      <w:r w:rsidDel="00000000" w:rsidR="00000000" w:rsidRPr="00000000">
        <w:rPr>
          <w:rtl w:val="0"/>
        </w:rPr>
        <w:t xml:space="preserve">(above) we can see what harmonics are present and how strong they are. Represented in the frequency domain.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48213" cy="329311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29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more harmonics we take, the closer it gets. With 8 harmonics, it starts to resemble the original wave.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Discrete Fourier Transform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DFT converts a sampled waveform segment {x[n]} into a Fourier series representation. Converts from the time-domain to freq-domain.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Inverse DFT </w:t>
      </w:r>
      <w:r w:rsidDel="00000000" w:rsidR="00000000" w:rsidRPr="00000000">
        <w:rPr>
          <w:rtl w:val="0"/>
        </w:rPr>
        <w:t xml:space="preserve">converts from freq-domain to time-domain.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Complex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frequency domain, there are real and imaginary parts, which is difficult to interpret.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usually convert this to modulus &amp; phase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time-domain signal is usually real, however, strangely, we make it complex and with a zero imaginary part.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 of DFT is usually complex, even when the signal is real.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Uses of DFT and its inverse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Spectral analysis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out what signal components are present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Signal processing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processes are best done by converting to the freq-domain first, and then converted back after the processing. Eg filtering out an unwanted sine-wave.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DFT is much too slow however, therefore we use the Fast Fourier Transform (FFT).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Gives the same result as the DFT only much faster. Also has an inverse function, IFFT.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versions of it work best when the number of samples is a power of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 DFT programs are really only of academic interest.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 seems like general consensus that the (scary) maths behind Fourier will not be needed for the exam.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Periodic_function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09.png"/><Relationship Id="rId16" Type="http://schemas.openxmlformats.org/officeDocument/2006/relationships/image" Target="media/image14.png"/><Relationship Id="rId5" Type="http://schemas.openxmlformats.org/officeDocument/2006/relationships/image" Target="media/image15.png"/><Relationship Id="rId6" Type="http://schemas.openxmlformats.org/officeDocument/2006/relationships/image" Target="media/image12.png"/><Relationship Id="rId7" Type="http://schemas.openxmlformats.org/officeDocument/2006/relationships/hyperlink" Target="http://iitg.vlab.co.in/?sub=59&amp;brch=164&amp;sim=613&amp;cnt=1" TargetMode="External"/><Relationship Id="rId8" Type="http://schemas.openxmlformats.org/officeDocument/2006/relationships/hyperlink" Target="https://en.wikipedia.org/wiki/Periodic_function" TargetMode="External"/></Relationships>
</file>