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1C98" w14:textId="167C0836" w:rsidR="00FD1A82" w:rsidRDefault="00FD1A82">
      <w:r>
        <w:rPr>
          <w:noProof/>
        </w:rPr>
        <w:drawing>
          <wp:anchor distT="0" distB="0" distL="114300" distR="114300" simplePos="0" relativeHeight="251658240" behindDoc="0" locked="0" layoutInCell="1" allowOverlap="1" wp14:anchorId="2F53D064" wp14:editId="1208D6C1">
            <wp:simplePos x="0" y="0"/>
            <wp:positionH relativeFrom="column">
              <wp:posOffset>160020</wp:posOffset>
            </wp:positionH>
            <wp:positionV relativeFrom="paragraph">
              <wp:posOffset>1234440</wp:posOffset>
            </wp:positionV>
            <wp:extent cx="4274820" cy="3505200"/>
            <wp:effectExtent l="0" t="0" r="1143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1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82"/>
    <w:rsid w:val="00FD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0673"/>
  <w15:chartTrackingRefBased/>
  <w15:docId w15:val="{6EF19BE9-B4CD-4209-91F6-F5DF8702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-\Downloads\The%20Wealth%20of%20nations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The top 20 countries accorinding to their GDP per capita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GDP!$C$1</c:f>
              <c:strCache>
                <c:ptCount val="1"/>
                <c:pt idx="0">
                  <c:v> GDP - per capita (PPP) 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GDP!$B$2:$B$21</c:f>
              <c:strCache>
                <c:ptCount val="20"/>
                <c:pt idx="0">
                  <c:v> Monaco </c:v>
                </c:pt>
                <c:pt idx="1">
                  <c:v>Liechtenstein </c:v>
                </c:pt>
                <c:pt idx="2">
                  <c:v>Macau </c:v>
                </c:pt>
                <c:pt idx="3">
                  <c:v>Luxembourg </c:v>
                </c:pt>
                <c:pt idx="4">
                  <c:v>Singapore </c:v>
                </c:pt>
                <c:pt idx="5">
                  <c:v>Qatar </c:v>
                </c:pt>
                <c:pt idx="6">
                  <c:v>Ireland </c:v>
                </c:pt>
                <c:pt idx="7">
                  <c:v>Isle of Man </c:v>
                </c:pt>
                <c:pt idx="8">
                  <c:v>Bermuda </c:v>
                </c:pt>
                <c:pt idx="9">
                  <c:v>Cayman Islands </c:v>
                </c:pt>
                <c:pt idx="10">
                  <c:v>Falkland Islands </c:v>
                </c:pt>
                <c:pt idx="11">
                  <c:v>Switzerland </c:v>
                </c:pt>
                <c:pt idx="12">
                  <c:v>United Arab Emirates </c:v>
                </c:pt>
                <c:pt idx="13">
                  <c:v>Norway </c:v>
                </c:pt>
                <c:pt idx="14">
                  <c:v>United States </c:v>
                </c:pt>
                <c:pt idx="15">
                  <c:v>Brunei </c:v>
                </c:pt>
                <c:pt idx="16">
                  <c:v>Gibraltar </c:v>
                </c:pt>
                <c:pt idx="17">
                  <c:v>Hong Kong </c:v>
                </c:pt>
                <c:pt idx="18">
                  <c:v>San Marino </c:v>
                </c:pt>
                <c:pt idx="19">
                  <c:v>Denmark </c:v>
                </c:pt>
              </c:strCache>
            </c:strRef>
          </c:cat>
          <c:val>
            <c:numRef>
              <c:f>GDP!$C$2:$C$21</c:f>
              <c:numCache>
                <c:formatCode>_-[$£-809]* #,##0.00_-;\-[$£-809]* #,##0.00_-;_-[$£-809]* "-"??_-;_-@_-</c:formatCode>
                <c:ptCount val="20"/>
                <c:pt idx="0">
                  <c:v>190513</c:v>
                </c:pt>
                <c:pt idx="1">
                  <c:v>180367</c:v>
                </c:pt>
                <c:pt idx="2">
                  <c:v>123965</c:v>
                </c:pt>
                <c:pt idx="3">
                  <c:v>115874</c:v>
                </c:pt>
                <c:pt idx="4">
                  <c:v>97341</c:v>
                </c:pt>
                <c:pt idx="5">
                  <c:v>90044</c:v>
                </c:pt>
                <c:pt idx="6">
                  <c:v>86781</c:v>
                </c:pt>
                <c:pt idx="7">
                  <c:v>84600</c:v>
                </c:pt>
                <c:pt idx="8">
                  <c:v>81798</c:v>
                </c:pt>
                <c:pt idx="9">
                  <c:v>71549</c:v>
                </c:pt>
                <c:pt idx="10">
                  <c:v>70800</c:v>
                </c:pt>
                <c:pt idx="11">
                  <c:v>68628</c:v>
                </c:pt>
                <c:pt idx="12">
                  <c:v>67119</c:v>
                </c:pt>
                <c:pt idx="13">
                  <c:v>63633</c:v>
                </c:pt>
                <c:pt idx="14">
                  <c:v>62530</c:v>
                </c:pt>
                <c:pt idx="15">
                  <c:v>62100</c:v>
                </c:pt>
                <c:pt idx="16">
                  <c:v>61700</c:v>
                </c:pt>
                <c:pt idx="17">
                  <c:v>59848</c:v>
                </c:pt>
                <c:pt idx="18">
                  <c:v>59439</c:v>
                </c:pt>
                <c:pt idx="19">
                  <c:v>57804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E3-45C4-80D7-303387FC98A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231129056"/>
        <c:axId val="231121152"/>
      </c:barChart>
      <c:catAx>
        <c:axId val="231129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121152"/>
        <c:crosses val="autoZero"/>
        <c:auto val="1"/>
        <c:lblAlgn val="ctr"/>
        <c:lblOffset val="100"/>
        <c:noMultiLvlLbl val="0"/>
      </c:catAx>
      <c:valAx>
        <c:axId val="23112115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_-[$£-809]* #,##0.00_-;\-[$£-809]* #,##0.00_-;_-[$£-809]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129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Mancas</dc:creator>
  <cp:keywords/>
  <dc:description/>
  <cp:lastModifiedBy>Alex Mancas</cp:lastModifiedBy>
  <cp:revision>1</cp:revision>
  <dcterms:created xsi:type="dcterms:W3CDTF">2023-02-09T14:16:00Z</dcterms:created>
  <dcterms:modified xsi:type="dcterms:W3CDTF">2023-02-09T14:16:00Z</dcterms:modified>
</cp:coreProperties>
</file>