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224" w:rsidRPr="00921B5D" w:rsidRDefault="00671224" w:rsidP="00BB60C8">
      <w:pPr>
        <w:spacing w:after="0" w:line="276" w:lineRule="auto"/>
        <w:jc w:val="both"/>
        <w:rPr>
          <w:rFonts w:ascii="Arial" w:hAnsi="Arial" w:cs="Arial"/>
          <w:sz w:val="24"/>
          <w:szCs w:val="24"/>
        </w:rPr>
      </w:pPr>
      <w:r w:rsidRPr="00921B5D">
        <w:rPr>
          <w:rFonts w:ascii="Arial" w:hAnsi="Arial" w:cs="Arial"/>
          <w:b/>
          <w:sz w:val="24"/>
          <w:szCs w:val="24"/>
        </w:rPr>
        <w:t>Título:</w:t>
      </w:r>
      <w:r w:rsidRPr="00921B5D">
        <w:rPr>
          <w:rFonts w:ascii="Arial" w:hAnsi="Arial" w:cs="Arial"/>
          <w:sz w:val="24"/>
          <w:szCs w:val="24"/>
        </w:rPr>
        <w:t xml:space="preserve"> Diseño de un sistema IoT escalar y adaptativo para Casas de Cultivos.</w:t>
      </w:r>
    </w:p>
    <w:p w:rsidR="00671224" w:rsidRPr="00921B5D" w:rsidRDefault="00671224" w:rsidP="00BB60C8">
      <w:pPr>
        <w:spacing w:after="0" w:line="276" w:lineRule="auto"/>
        <w:jc w:val="both"/>
        <w:rPr>
          <w:rFonts w:ascii="Arial" w:hAnsi="Arial" w:cs="Arial"/>
          <w:sz w:val="24"/>
          <w:szCs w:val="24"/>
        </w:rPr>
      </w:pPr>
      <w:r w:rsidRPr="00921B5D">
        <w:rPr>
          <w:rFonts w:ascii="Arial" w:hAnsi="Arial" w:cs="Arial"/>
          <w:b/>
          <w:sz w:val="24"/>
          <w:szCs w:val="24"/>
        </w:rPr>
        <w:t xml:space="preserve">Autor: </w:t>
      </w:r>
      <w:r w:rsidRPr="00921B5D">
        <w:rPr>
          <w:rFonts w:ascii="Arial" w:hAnsi="Arial" w:cs="Arial"/>
          <w:sz w:val="24"/>
          <w:szCs w:val="24"/>
        </w:rPr>
        <w:t>Jonathan Sánchez Marrero.</w:t>
      </w:r>
    </w:p>
    <w:p w:rsidR="002D64B6" w:rsidRDefault="002D64B6" w:rsidP="00BB60C8">
      <w:pPr>
        <w:spacing w:before="120" w:after="0" w:line="276" w:lineRule="auto"/>
        <w:jc w:val="both"/>
        <w:rPr>
          <w:rFonts w:ascii="Arial" w:hAnsi="Arial" w:cs="Arial"/>
          <w:sz w:val="24"/>
          <w:szCs w:val="24"/>
        </w:rPr>
      </w:pPr>
      <w:r>
        <w:rPr>
          <w:rFonts w:ascii="Arial" w:hAnsi="Arial" w:cs="Arial"/>
          <w:b/>
          <w:sz w:val="24"/>
          <w:szCs w:val="24"/>
        </w:rPr>
        <w:t>Dra.</w:t>
      </w:r>
      <w:r>
        <w:rPr>
          <w:rFonts w:ascii="Arial" w:hAnsi="Arial" w:cs="Arial"/>
          <w:sz w:val="24"/>
          <w:szCs w:val="24"/>
        </w:rPr>
        <w:t xml:space="preserve"> Ivón Oristela Benítez González, CUJAE, Calle 114 No. 11901 e/ Ciclovía y Rotonda, Marianao, +53772663347, </w:t>
      </w:r>
      <w:hyperlink r:id="rId6" w:history="1">
        <w:r>
          <w:rPr>
            <w:rStyle w:val="Hipervnculo"/>
            <w:rFonts w:ascii="Arial" w:hAnsi="Arial" w:cs="Arial"/>
            <w:sz w:val="24"/>
            <w:szCs w:val="24"/>
          </w:rPr>
          <w:t>novi@automatica.cujae.edu.cu</w:t>
        </w:r>
      </w:hyperlink>
      <w:r>
        <w:rPr>
          <w:rFonts w:ascii="Arial" w:hAnsi="Arial" w:cs="Arial"/>
          <w:sz w:val="24"/>
          <w:szCs w:val="24"/>
        </w:rPr>
        <w:t>.</w:t>
      </w:r>
    </w:p>
    <w:p w:rsidR="002D64B6" w:rsidRDefault="002D64B6" w:rsidP="00BB60C8">
      <w:pPr>
        <w:spacing w:before="120" w:after="0" w:line="276" w:lineRule="auto"/>
        <w:jc w:val="both"/>
        <w:rPr>
          <w:rFonts w:ascii="Arial" w:hAnsi="Arial" w:cs="Arial"/>
          <w:sz w:val="24"/>
          <w:szCs w:val="24"/>
        </w:rPr>
      </w:pPr>
      <w:r>
        <w:rPr>
          <w:rFonts w:ascii="Arial" w:hAnsi="Arial" w:cs="Arial"/>
          <w:b/>
          <w:sz w:val="24"/>
          <w:szCs w:val="24"/>
        </w:rPr>
        <w:t>Mtr</w:t>
      </w:r>
      <w:r w:rsidRPr="006E75AE">
        <w:rPr>
          <w:rFonts w:ascii="Arial" w:hAnsi="Arial" w:cs="Arial"/>
          <w:b/>
          <w:sz w:val="24"/>
          <w:szCs w:val="24"/>
        </w:rPr>
        <w:t>.</w:t>
      </w:r>
      <w:r>
        <w:rPr>
          <w:rFonts w:ascii="Arial" w:hAnsi="Arial" w:cs="Arial"/>
          <w:sz w:val="24"/>
          <w:szCs w:val="24"/>
        </w:rPr>
        <w:t xml:space="preserve"> </w:t>
      </w:r>
      <w:r>
        <w:rPr>
          <w:rFonts w:ascii="Arial" w:hAnsi="Arial" w:cs="Arial"/>
          <w:color w:val="000000"/>
          <w:sz w:val="24"/>
          <w:szCs w:val="24"/>
        </w:rPr>
        <w:t>Julio Alberto Leyva Durán</w:t>
      </w:r>
      <w:r>
        <w:rPr>
          <w:rFonts w:ascii="Arial" w:hAnsi="Arial" w:cs="Arial"/>
          <w:color w:val="000000"/>
          <w:sz w:val="24"/>
          <w:szCs w:val="24"/>
          <w:lang w:val="es-MX"/>
        </w:rPr>
        <w:t>, UCI (XETID)</w:t>
      </w:r>
      <w:r>
        <w:rPr>
          <w:rFonts w:ascii="Arial" w:hAnsi="Arial" w:cs="Arial"/>
          <w:sz w:val="24"/>
          <w:szCs w:val="24"/>
        </w:rPr>
        <w:t>, Residencia de la Universidad de Ciencias Informáticas (UCI) Apto 14210, +53 55161789.</w:t>
      </w:r>
    </w:p>
    <w:p w:rsidR="00671224" w:rsidRPr="00921B5D" w:rsidRDefault="00671224" w:rsidP="00BB60C8">
      <w:pPr>
        <w:spacing w:after="0" w:line="276" w:lineRule="auto"/>
        <w:jc w:val="both"/>
        <w:rPr>
          <w:rFonts w:ascii="Arial" w:eastAsia="Times New Roman" w:hAnsi="Arial" w:cs="Arial"/>
          <w:bCs/>
          <w:sz w:val="24"/>
          <w:szCs w:val="24"/>
          <w:lang w:val="es-VE" w:eastAsia="es-ES"/>
        </w:rPr>
      </w:pPr>
      <w:r w:rsidRPr="00921B5D">
        <w:rPr>
          <w:rFonts w:ascii="Arial" w:hAnsi="Arial" w:cs="Arial"/>
          <w:b/>
          <w:sz w:val="24"/>
          <w:szCs w:val="24"/>
        </w:rPr>
        <w:t>Estado del arte. Introducción</w:t>
      </w:r>
      <w:r w:rsidR="001A04A4">
        <w:rPr>
          <w:rFonts w:ascii="Arial" w:hAnsi="Arial" w:cs="Arial"/>
          <w:b/>
          <w:sz w:val="24"/>
          <w:szCs w:val="24"/>
        </w:rPr>
        <w:t xml:space="preserve">: </w:t>
      </w:r>
      <w:r w:rsidRPr="00921B5D">
        <w:rPr>
          <w:rFonts w:ascii="Arial" w:eastAsia="Times New Roman" w:hAnsi="Arial" w:cs="Arial"/>
          <w:bCs/>
          <w:sz w:val="24"/>
          <w:szCs w:val="24"/>
          <w:lang w:val="es-VE" w:eastAsia="es-ES"/>
        </w:rPr>
        <w:t>La idea de cultivar plantas en un entorno con clima controlado se remonta al tiempo de los romanos, las plantas se colocaban bajo estructuras cubiertas con telas impregnadas en aceite, conocidas como ‘specularia’, o con láminas de mica. Los primeros invernaderos modernos, cubiertos con vidrio, se construyeron en Italia en el siglo XIII para albergar las plantas exóticas que los exploradores traían de los trópicos [1].</w:t>
      </w:r>
    </w:p>
    <w:p w:rsidR="001314B2" w:rsidRPr="00921B5D" w:rsidRDefault="00671224" w:rsidP="00BB60C8">
      <w:pPr>
        <w:spacing w:after="0" w:line="276" w:lineRule="auto"/>
        <w:jc w:val="both"/>
        <w:rPr>
          <w:rFonts w:ascii="Arial" w:hAnsi="Arial" w:cs="Arial"/>
          <w:sz w:val="24"/>
          <w:szCs w:val="24"/>
        </w:rPr>
      </w:pPr>
      <w:r w:rsidRPr="00921B5D">
        <w:rPr>
          <w:rFonts w:ascii="Arial" w:hAnsi="Arial" w:cs="Arial"/>
          <w:sz w:val="24"/>
          <w:szCs w:val="24"/>
        </w:rPr>
        <w:t xml:space="preserve">Cada vez son más los países que se inclinan por los cultivos bajo techos, debido a las continuas afectaciones ocasionadas por el cambio climático (sequias, </w:t>
      </w:r>
      <w:bookmarkStart w:id="0" w:name="_Hlk80870166"/>
      <w:r w:rsidRPr="00921B5D">
        <w:rPr>
          <w:rFonts w:ascii="Arial" w:hAnsi="Arial" w:cs="Arial"/>
          <w:sz w:val="24"/>
          <w:szCs w:val="24"/>
        </w:rPr>
        <w:t xml:space="preserve">intensas </w:t>
      </w:r>
      <w:bookmarkEnd w:id="0"/>
      <w:r w:rsidRPr="00921B5D">
        <w:rPr>
          <w:rFonts w:ascii="Arial" w:hAnsi="Arial" w:cs="Arial"/>
          <w:sz w:val="24"/>
          <w:szCs w:val="24"/>
        </w:rPr>
        <w:t xml:space="preserve">lluvias, huracanes, olas de calor y de frio) se hace difícil mantener una producción continua y segura por los métodos tradicionales, por lo que en los últimos años se ha destacado un aumento significativo del cultivo techado. El único inconveniente es el alto costo de inversión inicial y los recursos para mantener su producción (fertilizante, pesticidas). Debido a la necesidad de disminuir el gasto de recursos en la producción se empezó a introducir elementos automáticos. </w:t>
      </w:r>
      <w:r w:rsidR="001314B2" w:rsidRPr="00921B5D">
        <w:rPr>
          <w:rFonts w:ascii="Arial" w:hAnsi="Arial" w:cs="Arial"/>
          <w:sz w:val="24"/>
          <w:szCs w:val="24"/>
        </w:rPr>
        <w:t xml:space="preserve">Con la automatización de las casas de cultivos o invernaderos se fue introduciendo el termino Internet de las Cosas (IoT siglas en inglés) en los cultivos techados demostrando una elevada efectividad en la producción y una disminución destacable en la </w:t>
      </w:r>
      <w:bookmarkStart w:id="1" w:name="_Hlk80870229"/>
      <w:r w:rsidR="001314B2" w:rsidRPr="00921B5D">
        <w:rPr>
          <w:rFonts w:ascii="Arial" w:hAnsi="Arial" w:cs="Arial"/>
          <w:sz w:val="24"/>
          <w:szCs w:val="24"/>
        </w:rPr>
        <w:t xml:space="preserve">pérdida </w:t>
      </w:r>
      <w:bookmarkEnd w:id="1"/>
      <w:r w:rsidR="001314B2" w:rsidRPr="00921B5D">
        <w:rPr>
          <w:rFonts w:ascii="Arial" w:hAnsi="Arial" w:cs="Arial"/>
          <w:sz w:val="24"/>
          <w:szCs w:val="24"/>
        </w:rPr>
        <w:t xml:space="preserve">de recursos.  </w:t>
      </w:r>
    </w:p>
    <w:p w:rsidR="00671224" w:rsidRPr="00921B5D" w:rsidRDefault="001314B2" w:rsidP="00BB60C8">
      <w:pPr>
        <w:spacing w:after="0" w:line="276" w:lineRule="auto"/>
        <w:jc w:val="both"/>
        <w:rPr>
          <w:rFonts w:ascii="Arial" w:hAnsi="Arial" w:cs="Arial"/>
          <w:sz w:val="24"/>
          <w:szCs w:val="24"/>
        </w:rPr>
      </w:pPr>
      <w:r w:rsidRPr="00921B5D">
        <w:rPr>
          <w:rFonts w:ascii="Arial" w:hAnsi="Arial" w:cs="Arial"/>
          <w:sz w:val="24"/>
          <w:szCs w:val="24"/>
        </w:rPr>
        <w:t>El termino IoT tiene</w:t>
      </w:r>
      <w:r w:rsidR="00671224" w:rsidRPr="00921B5D">
        <w:rPr>
          <w:rFonts w:ascii="Arial" w:hAnsi="Arial" w:cs="Arial"/>
          <w:sz w:val="24"/>
          <w:szCs w:val="24"/>
        </w:rPr>
        <w:t xml:space="preserve"> su origen a finales del siglo pasado. El IoT ha evolucionado a partir de la convergencia de tres tecnologías distintas: Las </w:t>
      </w:r>
      <w:r w:rsidR="00671224" w:rsidRPr="00DB4BA6">
        <w:rPr>
          <w:rStyle w:val="nfasis"/>
          <w:rFonts w:ascii="Arial" w:hAnsi="Arial" w:cs="Arial"/>
          <w:i w:val="0"/>
          <w:sz w:val="24"/>
          <w:szCs w:val="24"/>
        </w:rPr>
        <w:t>tecnologías de comunicación inalámbrica</w:t>
      </w:r>
      <w:r w:rsidR="00671224" w:rsidRPr="00921B5D">
        <w:rPr>
          <w:rFonts w:ascii="Arial" w:hAnsi="Arial" w:cs="Arial"/>
          <w:sz w:val="24"/>
          <w:szCs w:val="24"/>
        </w:rPr>
        <w:t xml:space="preserve">, </w:t>
      </w:r>
      <w:r w:rsidR="00671224" w:rsidRPr="00DB4BA6">
        <w:rPr>
          <w:rFonts w:ascii="Arial" w:hAnsi="Arial" w:cs="Arial"/>
          <w:i/>
          <w:sz w:val="24"/>
          <w:szCs w:val="24"/>
        </w:rPr>
        <w:t>l</w:t>
      </w:r>
      <w:r w:rsidR="00671224" w:rsidRPr="00DB4BA6">
        <w:rPr>
          <w:rStyle w:val="nfasis"/>
          <w:rFonts w:ascii="Arial" w:hAnsi="Arial" w:cs="Arial"/>
          <w:i w:val="0"/>
          <w:sz w:val="24"/>
          <w:szCs w:val="24"/>
        </w:rPr>
        <w:t>os sistemas micro electromecánicos</w:t>
      </w:r>
      <w:r w:rsidR="00671224" w:rsidRPr="00921B5D">
        <w:rPr>
          <w:rFonts w:ascii="Arial" w:hAnsi="Arial" w:cs="Arial"/>
          <w:sz w:val="24"/>
          <w:szCs w:val="24"/>
        </w:rPr>
        <w:t xml:space="preserve"> (MEMS), y </w:t>
      </w:r>
      <w:r w:rsidR="00671224" w:rsidRPr="00DB4BA6">
        <w:rPr>
          <w:rStyle w:val="nfasis"/>
          <w:rFonts w:ascii="Arial" w:hAnsi="Arial" w:cs="Arial"/>
          <w:i w:val="0"/>
          <w:sz w:val="24"/>
          <w:szCs w:val="24"/>
        </w:rPr>
        <w:t>microservicios de Internet</w:t>
      </w:r>
      <w:r w:rsidR="00671224" w:rsidRPr="00921B5D">
        <w:rPr>
          <w:rFonts w:ascii="Arial" w:hAnsi="Arial" w:cs="Arial"/>
          <w:i/>
          <w:sz w:val="24"/>
          <w:szCs w:val="24"/>
        </w:rPr>
        <w:t>.</w:t>
      </w:r>
      <w:r w:rsidR="00671224" w:rsidRPr="00921B5D">
        <w:rPr>
          <w:rFonts w:ascii="Arial" w:hAnsi="Arial" w:cs="Arial"/>
          <w:sz w:val="24"/>
          <w:szCs w:val="24"/>
        </w:rPr>
        <w:t xml:space="preserve"> Pasando de la </w:t>
      </w:r>
      <w:r w:rsidR="00671224" w:rsidRPr="00DB4BA6">
        <w:rPr>
          <w:rStyle w:val="nfasis"/>
          <w:rFonts w:ascii="Arial" w:hAnsi="Arial" w:cs="Arial"/>
          <w:i w:val="0"/>
          <w:sz w:val="24"/>
          <w:szCs w:val="24"/>
        </w:rPr>
        <w:t>comunicación máquina a máquina</w:t>
      </w:r>
      <w:r w:rsidR="00671224" w:rsidRPr="00921B5D">
        <w:rPr>
          <w:rFonts w:ascii="Arial" w:hAnsi="Arial" w:cs="Arial"/>
          <w:sz w:val="24"/>
          <w:szCs w:val="24"/>
        </w:rPr>
        <w:t xml:space="preserve"> (M2M), máquinas conectadas entre sí a través de una red sin interacción humana, a convertirse en una red de sensores de miles de millones de dispositivos inteligentes que </w:t>
      </w:r>
      <w:r w:rsidR="00671224" w:rsidRPr="00DB4BA6">
        <w:rPr>
          <w:rStyle w:val="nfasis"/>
          <w:rFonts w:ascii="Arial" w:hAnsi="Arial" w:cs="Arial"/>
          <w:i w:val="0"/>
          <w:sz w:val="24"/>
          <w:szCs w:val="24"/>
        </w:rPr>
        <w:t>conectan</w:t>
      </w:r>
      <w:r w:rsidR="00671224" w:rsidRPr="00921B5D">
        <w:rPr>
          <w:rStyle w:val="nfasis"/>
          <w:rFonts w:ascii="Arial" w:hAnsi="Arial" w:cs="Arial"/>
          <w:sz w:val="24"/>
          <w:szCs w:val="24"/>
        </w:rPr>
        <w:t xml:space="preserve"> </w:t>
      </w:r>
      <w:r w:rsidR="00671224" w:rsidRPr="00DB4BA6">
        <w:rPr>
          <w:rStyle w:val="nfasis"/>
          <w:rFonts w:ascii="Arial" w:hAnsi="Arial" w:cs="Arial"/>
          <w:i w:val="0"/>
          <w:sz w:val="24"/>
          <w:szCs w:val="24"/>
        </w:rPr>
        <w:t>personas</w:t>
      </w:r>
      <w:r w:rsidR="00671224" w:rsidRPr="00921B5D">
        <w:rPr>
          <w:rStyle w:val="nfasis"/>
          <w:rFonts w:ascii="Arial" w:hAnsi="Arial" w:cs="Arial"/>
          <w:sz w:val="24"/>
          <w:szCs w:val="24"/>
        </w:rPr>
        <w:t xml:space="preserve">, </w:t>
      </w:r>
      <w:r w:rsidR="00671224" w:rsidRPr="00DB4BA6">
        <w:rPr>
          <w:rStyle w:val="nfasis"/>
          <w:rFonts w:ascii="Arial" w:hAnsi="Arial" w:cs="Arial"/>
          <w:i w:val="0"/>
          <w:sz w:val="24"/>
          <w:szCs w:val="24"/>
        </w:rPr>
        <w:t>sistemas</w:t>
      </w:r>
      <w:r w:rsidR="00671224" w:rsidRPr="00921B5D">
        <w:rPr>
          <w:rStyle w:val="nfasis"/>
          <w:rFonts w:ascii="Arial" w:hAnsi="Arial" w:cs="Arial"/>
          <w:sz w:val="24"/>
          <w:szCs w:val="24"/>
        </w:rPr>
        <w:t xml:space="preserve"> </w:t>
      </w:r>
      <w:r w:rsidR="00671224" w:rsidRPr="00DB4BA6">
        <w:rPr>
          <w:rStyle w:val="nfasis"/>
          <w:rFonts w:ascii="Arial" w:hAnsi="Arial" w:cs="Arial"/>
          <w:i w:val="0"/>
          <w:sz w:val="24"/>
          <w:szCs w:val="24"/>
        </w:rPr>
        <w:t>y aplicaciones</w:t>
      </w:r>
      <w:r w:rsidR="00671224" w:rsidRPr="00921B5D">
        <w:rPr>
          <w:rFonts w:ascii="Arial" w:hAnsi="Arial" w:cs="Arial"/>
          <w:sz w:val="24"/>
          <w:szCs w:val="24"/>
        </w:rPr>
        <w:t>. [</w:t>
      </w:r>
      <w:r w:rsidR="00FC4013">
        <w:rPr>
          <w:rFonts w:ascii="Arial" w:hAnsi="Arial" w:cs="Arial"/>
          <w:sz w:val="24"/>
          <w:szCs w:val="24"/>
        </w:rPr>
        <w:t>2</w:t>
      </w:r>
      <w:r w:rsidR="00671224" w:rsidRPr="00921B5D">
        <w:rPr>
          <w:rFonts w:ascii="Arial" w:hAnsi="Arial" w:cs="Arial"/>
          <w:sz w:val="24"/>
          <w:szCs w:val="24"/>
        </w:rPr>
        <w:t>]</w:t>
      </w:r>
    </w:p>
    <w:p w:rsidR="000D6C30" w:rsidRPr="00921B5D" w:rsidRDefault="00671224" w:rsidP="00BB60C8">
      <w:pPr>
        <w:spacing w:after="0" w:line="276" w:lineRule="auto"/>
        <w:jc w:val="both"/>
        <w:rPr>
          <w:rFonts w:ascii="Arial" w:hAnsi="Arial" w:cs="Arial"/>
          <w:sz w:val="24"/>
          <w:szCs w:val="24"/>
        </w:rPr>
      </w:pPr>
      <w:r w:rsidRPr="00921B5D">
        <w:rPr>
          <w:rFonts w:ascii="Arial" w:hAnsi="Arial" w:cs="Arial"/>
          <w:sz w:val="24"/>
          <w:szCs w:val="24"/>
        </w:rPr>
        <w:t xml:space="preserve">Las casas de cultivos automatizadas se presentan como una alternativa viable y sostenible, para la producción de alimentos constante durante todo el año, de ahí la importancia de potenciar esta alternativa para satisfacer las crecientes necesidades de alimentos en la población. Son muchas la investigaciones y proyectos nivel internacional de casas de cultivos automatizadas. </w:t>
      </w:r>
      <w:r w:rsidRPr="00921B5D">
        <w:rPr>
          <w:rFonts w:ascii="Arial" w:eastAsia="Times New Roman" w:hAnsi="Arial" w:cs="Arial"/>
          <w:sz w:val="24"/>
          <w:szCs w:val="24"/>
          <w:lang w:eastAsia="es-ES"/>
        </w:rPr>
        <w:t xml:space="preserve">En la actualidad existen alrededor de 450 000 </w:t>
      </w:r>
      <w:r w:rsidR="006C0DAE" w:rsidRPr="00921B5D">
        <w:rPr>
          <w:rFonts w:ascii="Arial" w:eastAsia="Times New Roman" w:hAnsi="Arial" w:cs="Arial"/>
          <w:sz w:val="24"/>
          <w:szCs w:val="24"/>
          <w:lang w:eastAsia="es-ES"/>
        </w:rPr>
        <w:t>ha casas</w:t>
      </w:r>
      <w:r w:rsidRPr="00921B5D">
        <w:rPr>
          <w:rFonts w:ascii="Arial" w:eastAsia="Times New Roman" w:hAnsi="Arial" w:cs="Arial"/>
          <w:sz w:val="24"/>
          <w:szCs w:val="24"/>
          <w:lang w:eastAsia="es-ES"/>
        </w:rPr>
        <w:t xml:space="preserve"> de cultivos en el mundo. El 66% de esta área está localizada en </w:t>
      </w:r>
      <w:r w:rsidR="00BB60C8" w:rsidRPr="00921B5D">
        <w:rPr>
          <w:rFonts w:ascii="Arial" w:eastAsia="Times New Roman" w:hAnsi="Arial" w:cs="Arial"/>
          <w:sz w:val="24"/>
          <w:szCs w:val="24"/>
          <w:lang w:eastAsia="es-ES"/>
        </w:rPr>
        <w:t>Asia,</w:t>
      </w:r>
      <w:r w:rsidRPr="00921B5D">
        <w:rPr>
          <w:rFonts w:ascii="Arial" w:eastAsia="Times New Roman" w:hAnsi="Arial" w:cs="Arial"/>
          <w:sz w:val="24"/>
          <w:szCs w:val="24"/>
          <w:lang w:eastAsia="es-ES"/>
        </w:rPr>
        <w:t xml:space="preserve"> un 30% en la zona del </w:t>
      </w:r>
      <w:r w:rsidR="00BB60C8" w:rsidRPr="00921B5D">
        <w:rPr>
          <w:rFonts w:ascii="Arial" w:eastAsia="Times New Roman" w:hAnsi="Arial" w:cs="Arial"/>
          <w:sz w:val="24"/>
          <w:szCs w:val="24"/>
          <w:lang w:eastAsia="es-ES"/>
        </w:rPr>
        <w:t>mediterráneo y</w:t>
      </w:r>
      <w:r w:rsidRPr="00921B5D">
        <w:rPr>
          <w:rFonts w:ascii="Arial" w:eastAsia="Times New Roman" w:hAnsi="Arial" w:cs="Arial"/>
          <w:sz w:val="24"/>
          <w:szCs w:val="24"/>
          <w:lang w:eastAsia="es-ES"/>
        </w:rPr>
        <w:t xml:space="preserve"> el 4% en el resto del mundo. [</w:t>
      </w:r>
      <w:r w:rsidR="00FC4013">
        <w:rPr>
          <w:rFonts w:ascii="Arial" w:eastAsia="Times New Roman" w:hAnsi="Arial" w:cs="Arial"/>
          <w:sz w:val="24"/>
          <w:szCs w:val="24"/>
          <w:lang w:eastAsia="es-ES"/>
        </w:rPr>
        <w:t>3</w:t>
      </w:r>
      <w:r w:rsidRPr="00921B5D">
        <w:rPr>
          <w:rFonts w:ascii="Arial" w:eastAsia="Times New Roman" w:hAnsi="Arial" w:cs="Arial"/>
          <w:sz w:val="24"/>
          <w:szCs w:val="24"/>
          <w:lang w:eastAsia="es-ES"/>
        </w:rPr>
        <w:t xml:space="preserve">]. </w:t>
      </w:r>
      <w:r w:rsidRPr="00921B5D">
        <w:rPr>
          <w:rFonts w:ascii="Arial" w:hAnsi="Arial" w:cs="Arial"/>
          <w:sz w:val="24"/>
          <w:szCs w:val="24"/>
        </w:rPr>
        <w:t xml:space="preserve">El mercado de los servicios de AP fue valorado en 4.42 mil millones de dólares en 2017 y se proyecta alcanzar 9.53 mil millones de dólares para 2023, con una tasa de crecimiento anual del 13. 38%. De esta manera, se da respuesta a las necesidades de alimento de una población en constante crecimiento, se logra una producción de cultivos con recursos </w:t>
      </w:r>
      <w:r w:rsidRPr="00921B5D">
        <w:rPr>
          <w:rFonts w:ascii="Arial" w:hAnsi="Arial" w:cs="Arial"/>
          <w:sz w:val="24"/>
          <w:szCs w:val="24"/>
        </w:rPr>
        <w:lastRenderedPageBreak/>
        <w:t>limitados, se combaten las enfermedades epidémicas mediante la aplicación adecuada de fertilizantes y plaguicidas [</w:t>
      </w:r>
      <w:r w:rsidR="00FC4013">
        <w:rPr>
          <w:rFonts w:ascii="Arial" w:hAnsi="Arial" w:cs="Arial"/>
          <w:sz w:val="24"/>
          <w:szCs w:val="24"/>
        </w:rPr>
        <w:t>4</w:t>
      </w:r>
      <w:r w:rsidRPr="00921B5D">
        <w:rPr>
          <w:rFonts w:ascii="Arial" w:hAnsi="Arial" w:cs="Arial"/>
          <w:sz w:val="24"/>
          <w:szCs w:val="24"/>
        </w:rPr>
        <w:t xml:space="preserve">]. </w:t>
      </w:r>
    </w:p>
    <w:p w:rsidR="000D6C30" w:rsidRPr="00921B5D" w:rsidRDefault="000D6C30" w:rsidP="00BB60C8">
      <w:pPr>
        <w:spacing w:after="0" w:line="276" w:lineRule="auto"/>
        <w:jc w:val="both"/>
        <w:rPr>
          <w:rFonts w:ascii="Arial" w:hAnsi="Arial" w:cs="Arial"/>
          <w:sz w:val="24"/>
          <w:szCs w:val="24"/>
        </w:rPr>
      </w:pPr>
      <w:r w:rsidRPr="00921B5D">
        <w:rPr>
          <w:rFonts w:ascii="Arial" w:hAnsi="Arial" w:cs="Arial"/>
          <w:b/>
          <w:sz w:val="24"/>
          <w:szCs w:val="24"/>
        </w:rPr>
        <w:t xml:space="preserve">Descripción del Proceso: </w:t>
      </w:r>
      <w:r w:rsidRPr="00921B5D">
        <w:rPr>
          <w:rFonts w:ascii="Arial" w:hAnsi="Arial" w:cs="Arial"/>
          <w:sz w:val="24"/>
          <w:szCs w:val="24"/>
        </w:rPr>
        <w:t xml:space="preserve">El proceso consiste en el diseño de un sistema IoT escalar y adaptativo para las Casas de Cultivo asociadas a la empresa XETID. Esto con contempla la autorregulación de las condiciones óptimas para la producción de diversos cultivos, lo que implica controlar: Temperatura, Humedad, Composición de los Gases, Iluminación, etc. El ajuste de los parámetros deseados se realizará de manera local mediante un panel o remota mediante servidores de base de datos e interfaz de usuarios. </w:t>
      </w:r>
    </w:p>
    <w:p w:rsidR="00671224" w:rsidRPr="00921B5D" w:rsidRDefault="00671224" w:rsidP="00BB60C8">
      <w:pPr>
        <w:spacing w:after="0" w:line="276" w:lineRule="auto"/>
        <w:jc w:val="both"/>
        <w:rPr>
          <w:rFonts w:ascii="Arial" w:hAnsi="Arial" w:cs="Arial"/>
          <w:b/>
          <w:sz w:val="24"/>
          <w:szCs w:val="24"/>
        </w:rPr>
      </w:pPr>
      <w:r w:rsidRPr="00921B5D">
        <w:rPr>
          <w:rFonts w:ascii="Arial" w:hAnsi="Arial" w:cs="Arial"/>
          <w:b/>
          <w:sz w:val="24"/>
          <w:szCs w:val="24"/>
        </w:rPr>
        <w:t xml:space="preserve">Situación Problema: </w:t>
      </w:r>
      <w:r w:rsidRPr="00921B5D">
        <w:rPr>
          <w:rFonts w:ascii="Arial" w:hAnsi="Arial" w:cs="Arial"/>
          <w:sz w:val="24"/>
          <w:szCs w:val="24"/>
        </w:rPr>
        <w:t>La agricultura es un sector base de Cuba, la cual para lograr una producción estable necesita de recursos que son de difícil acceso en el mercado internacional y a precios elevados. Las casas de cultivos automatizadas son una vía para lograr una producción constante y de calidad, con ahorro de recursos y electricidad. Actualmente el país no cuenta con sistemas de automatización en la mayoría de las casas de cultivo, y las que lo tienen fueron obtenido mediante empresas extranjeras a elevado costo.</w:t>
      </w:r>
    </w:p>
    <w:p w:rsidR="00671224" w:rsidRPr="00921B5D" w:rsidRDefault="00671224" w:rsidP="00BB60C8">
      <w:pPr>
        <w:spacing w:after="0" w:line="276" w:lineRule="auto"/>
        <w:jc w:val="both"/>
        <w:rPr>
          <w:rFonts w:ascii="Arial" w:hAnsi="Arial" w:cs="Arial"/>
          <w:b/>
          <w:sz w:val="24"/>
          <w:szCs w:val="24"/>
        </w:rPr>
      </w:pPr>
      <w:r w:rsidRPr="00921B5D">
        <w:rPr>
          <w:rFonts w:ascii="Arial" w:hAnsi="Arial" w:cs="Arial"/>
          <w:b/>
          <w:sz w:val="24"/>
          <w:szCs w:val="24"/>
        </w:rPr>
        <w:t xml:space="preserve">Problema Científico: </w:t>
      </w:r>
      <w:r w:rsidRPr="00921B5D">
        <w:rPr>
          <w:rFonts w:ascii="Arial" w:hAnsi="Arial" w:cs="Arial"/>
          <w:sz w:val="24"/>
          <w:szCs w:val="24"/>
        </w:rPr>
        <w:t xml:space="preserve">La no existencia de un sistema escalar y adaptativo para la automatización de la producción en las casas de cultivos. </w:t>
      </w:r>
    </w:p>
    <w:p w:rsidR="00671224" w:rsidRPr="00921B5D" w:rsidRDefault="00671224" w:rsidP="00BB60C8">
      <w:pPr>
        <w:spacing w:after="0" w:line="276" w:lineRule="auto"/>
        <w:jc w:val="both"/>
        <w:rPr>
          <w:rFonts w:ascii="Arial" w:hAnsi="Arial" w:cs="Arial"/>
          <w:sz w:val="24"/>
          <w:szCs w:val="24"/>
        </w:rPr>
      </w:pPr>
      <w:r w:rsidRPr="00921B5D">
        <w:rPr>
          <w:rFonts w:ascii="Arial" w:hAnsi="Arial" w:cs="Arial"/>
          <w:b/>
          <w:sz w:val="24"/>
          <w:szCs w:val="24"/>
        </w:rPr>
        <w:t>Objeto de estudio:</w:t>
      </w:r>
      <w:r w:rsidRPr="00921B5D">
        <w:rPr>
          <w:rFonts w:ascii="Arial" w:hAnsi="Arial" w:cs="Arial"/>
          <w:sz w:val="24"/>
          <w:szCs w:val="24"/>
        </w:rPr>
        <w:t xml:space="preserve"> Automatización de las Casas de Cultivos.</w:t>
      </w:r>
    </w:p>
    <w:p w:rsidR="00671224" w:rsidRPr="00921B5D" w:rsidRDefault="00671224" w:rsidP="00BB60C8">
      <w:pPr>
        <w:spacing w:after="0" w:line="276" w:lineRule="auto"/>
        <w:jc w:val="both"/>
        <w:rPr>
          <w:rFonts w:ascii="Arial" w:hAnsi="Arial" w:cs="Arial"/>
          <w:sz w:val="24"/>
          <w:szCs w:val="24"/>
        </w:rPr>
      </w:pPr>
      <w:r w:rsidRPr="00921B5D">
        <w:rPr>
          <w:rFonts w:ascii="Arial" w:hAnsi="Arial" w:cs="Arial"/>
          <w:b/>
          <w:sz w:val="24"/>
          <w:szCs w:val="24"/>
        </w:rPr>
        <w:t xml:space="preserve">Campo de Investigación: </w:t>
      </w:r>
      <w:r w:rsidRPr="00921B5D">
        <w:rPr>
          <w:rFonts w:ascii="Arial" w:hAnsi="Arial" w:cs="Arial"/>
          <w:sz w:val="24"/>
          <w:szCs w:val="24"/>
        </w:rPr>
        <w:t>Automatización de las Casas de Cultivos asociadas a la Empresa Xetid</w:t>
      </w:r>
    </w:p>
    <w:p w:rsidR="00671224" w:rsidRPr="00921B5D" w:rsidRDefault="00671224" w:rsidP="00BB60C8">
      <w:pPr>
        <w:spacing w:after="0" w:line="276" w:lineRule="auto"/>
        <w:jc w:val="both"/>
        <w:rPr>
          <w:rFonts w:ascii="Arial" w:hAnsi="Arial" w:cs="Arial"/>
          <w:sz w:val="24"/>
          <w:szCs w:val="24"/>
        </w:rPr>
      </w:pPr>
      <w:r w:rsidRPr="00921B5D">
        <w:rPr>
          <w:rFonts w:ascii="Arial" w:hAnsi="Arial" w:cs="Arial"/>
          <w:b/>
          <w:sz w:val="24"/>
          <w:szCs w:val="24"/>
        </w:rPr>
        <w:t>Objetivo General:</w:t>
      </w:r>
      <w:r w:rsidRPr="00921B5D">
        <w:rPr>
          <w:rFonts w:ascii="Arial" w:hAnsi="Arial" w:cs="Arial"/>
          <w:sz w:val="24"/>
          <w:szCs w:val="24"/>
        </w:rPr>
        <w:t xml:space="preserve"> Diseñar un sistema de IoT que se adapte y escale a las condiciones y características de las casas de cultivos del país para mejorar la producción.</w:t>
      </w:r>
    </w:p>
    <w:p w:rsidR="00671224" w:rsidRPr="00921B5D" w:rsidRDefault="00671224" w:rsidP="00BB60C8">
      <w:pPr>
        <w:spacing w:after="0" w:line="276" w:lineRule="auto"/>
        <w:jc w:val="both"/>
        <w:rPr>
          <w:rFonts w:ascii="Arial" w:hAnsi="Arial" w:cs="Arial"/>
          <w:sz w:val="24"/>
          <w:szCs w:val="24"/>
        </w:rPr>
      </w:pPr>
      <w:r w:rsidRPr="00921B5D">
        <w:rPr>
          <w:rFonts w:ascii="Arial" w:hAnsi="Arial" w:cs="Arial"/>
          <w:b/>
          <w:sz w:val="24"/>
          <w:szCs w:val="24"/>
        </w:rPr>
        <w:t>Objetivos Específicos:</w:t>
      </w:r>
      <w:r w:rsidRPr="00921B5D">
        <w:rPr>
          <w:rFonts w:ascii="Arial" w:hAnsi="Arial" w:cs="Arial"/>
          <w:sz w:val="24"/>
          <w:szCs w:val="24"/>
        </w:rPr>
        <w:t xml:space="preserve"> </w:t>
      </w:r>
      <w:r w:rsidRPr="001A04A4">
        <w:rPr>
          <w:rFonts w:ascii="Arial" w:hAnsi="Arial" w:cs="Arial"/>
          <w:sz w:val="24"/>
          <w:szCs w:val="24"/>
        </w:rPr>
        <w:t>Realizar un estudio y análisis de sistemas empleados a nivel internacional utilizando hardware libre.</w:t>
      </w:r>
      <w:r w:rsidR="001A04A4">
        <w:rPr>
          <w:rFonts w:ascii="Arial" w:hAnsi="Arial" w:cs="Arial"/>
          <w:sz w:val="24"/>
          <w:szCs w:val="24"/>
        </w:rPr>
        <w:t xml:space="preserve"> </w:t>
      </w:r>
      <w:r w:rsidRPr="00921B5D">
        <w:rPr>
          <w:rFonts w:ascii="Arial" w:hAnsi="Arial" w:cs="Arial"/>
          <w:sz w:val="24"/>
          <w:szCs w:val="24"/>
        </w:rPr>
        <w:t>Definir las variables presentes en el sistema. Estas variables son la luminosidad dentro de la casa de cultivo, la temperatura dentro y fuera, la humedad del suelo y del aire, la concentración de CO2 dentro y el nivel de PH del suelo.</w:t>
      </w:r>
      <w:r w:rsidR="001A04A4">
        <w:rPr>
          <w:rFonts w:ascii="Arial" w:hAnsi="Arial" w:cs="Arial"/>
          <w:sz w:val="24"/>
          <w:szCs w:val="24"/>
        </w:rPr>
        <w:t xml:space="preserve"> </w:t>
      </w:r>
      <w:r w:rsidRPr="00921B5D">
        <w:rPr>
          <w:rFonts w:ascii="Arial" w:hAnsi="Arial" w:cs="Arial"/>
          <w:sz w:val="24"/>
          <w:szCs w:val="24"/>
        </w:rPr>
        <w:t>Desarrollar el correcto canal de medición de las variables a controlar.</w:t>
      </w:r>
      <w:r w:rsidR="001A04A4">
        <w:rPr>
          <w:rFonts w:ascii="Arial" w:hAnsi="Arial" w:cs="Arial"/>
          <w:sz w:val="24"/>
          <w:szCs w:val="24"/>
        </w:rPr>
        <w:t xml:space="preserve"> </w:t>
      </w:r>
      <w:r w:rsidRPr="00921B5D">
        <w:rPr>
          <w:rFonts w:ascii="Arial" w:hAnsi="Arial" w:cs="Arial"/>
          <w:sz w:val="24"/>
          <w:szCs w:val="24"/>
        </w:rPr>
        <w:t>Seleccionar y desarrollar el protocolo de comunicación adecuado para el proceso.</w:t>
      </w:r>
      <w:r w:rsidR="001A04A4">
        <w:rPr>
          <w:rFonts w:ascii="Arial" w:hAnsi="Arial" w:cs="Arial"/>
          <w:sz w:val="24"/>
          <w:szCs w:val="24"/>
        </w:rPr>
        <w:t xml:space="preserve"> </w:t>
      </w:r>
      <w:r w:rsidRPr="00921B5D">
        <w:rPr>
          <w:rFonts w:ascii="Arial" w:hAnsi="Arial" w:cs="Arial"/>
          <w:sz w:val="24"/>
          <w:szCs w:val="24"/>
        </w:rPr>
        <w:t>Desarrollar la aplicación de visualización y control remota de las casas de cultivos.</w:t>
      </w:r>
    </w:p>
    <w:p w:rsidR="00671224" w:rsidRPr="001A04A4" w:rsidRDefault="00671224" w:rsidP="00BB60C8">
      <w:pPr>
        <w:spacing w:after="0" w:line="276" w:lineRule="auto"/>
        <w:jc w:val="both"/>
        <w:rPr>
          <w:rFonts w:ascii="Arial" w:hAnsi="Arial" w:cs="Arial"/>
          <w:sz w:val="24"/>
          <w:szCs w:val="24"/>
        </w:rPr>
      </w:pPr>
      <w:r w:rsidRPr="00921B5D">
        <w:rPr>
          <w:rFonts w:ascii="Arial" w:hAnsi="Arial" w:cs="Arial"/>
          <w:b/>
          <w:sz w:val="24"/>
          <w:szCs w:val="24"/>
        </w:rPr>
        <w:t>Tareas</w:t>
      </w:r>
      <w:r w:rsidR="001A04A4">
        <w:rPr>
          <w:rFonts w:ascii="Arial" w:hAnsi="Arial" w:cs="Arial"/>
          <w:b/>
          <w:sz w:val="24"/>
          <w:szCs w:val="24"/>
        </w:rPr>
        <w:t xml:space="preserve"> y grafico de Gantt (Anexo1)</w:t>
      </w:r>
      <w:r w:rsidRPr="00921B5D">
        <w:rPr>
          <w:rFonts w:ascii="Arial" w:hAnsi="Arial" w:cs="Arial"/>
          <w:b/>
          <w:sz w:val="24"/>
          <w:szCs w:val="24"/>
        </w:rPr>
        <w:t>:</w:t>
      </w:r>
      <w:r w:rsidR="001A04A4">
        <w:rPr>
          <w:rFonts w:ascii="Arial" w:hAnsi="Arial" w:cs="Arial"/>
          <w:b/>
          <w:sz w:val="24"/>
          <w:szCs w:val="24"/>
        </w:rPr>
        <w:t xml:space="preserve"> </w:t>
      </w:r>
      <w:r w:rsidRPr="001A04A4">
        <w:rPr>
          <w:rFonts w:ascii="Arial" w:hAnsi="Arial" w:cs="Arial"/>
          <w:sz w:val="24"/>
          <w:szCs w:val="24"/>
        </w:rPr>
        <w:t>Realizar un estudio de la instrumentación existente en las Casas de cultivos automatizadas. (septiembre/2021)</w:t>
      </w:r>
      <w:r w:rsidR="001A04A4">
        <w:rPr>
          <w:rFonts w:ascii="Arial" w:hAnsi="Arial" w:cs="Arial"/>
          <w:sz w:val="24"/>
          <w:szCs w:val="24"/>
        </w:rPr>
        <w:t xml:space="preserve">. </w:t>
      </w:r>
      <w:r w:rsidRPr="001A04A4">
        <w:rPr>
          <w:rFonts w:ascii="Arial" w:hAnsi="Arial" w:cs="Arial"/>
          <w:sz w:val="24"/>
          <w:szCs w:val="24"/>
        </w:rPr>
        <w:t>Análisis de las diferentes soluciones de los sistemas automatizados de casas de cultivos a nivel internacional y nacional (septiembre-octubre/2021)</w:t>
      </w:r>
      <w:r w:rsidR="001A04A4">
        <w:rPr>
          <w:rFonts w:ascii="Arial" w:hAnsi="Arial" w:cs="Arial"/>
          <w:sz w:val="24"/>
          <w:szCs w:val="24"/>
        </w:rPr>
        <w:t xml:space="preserve">. </w:t>
      </w:r>
      <w:r w:rsidRPr="001A04A4">
        <w:rPr>
          <w:rFonts w:ascii="Arial" w:hAnsi="Arial" w:cs="Arial"/>
          <w:sz w:val="24"/>
          <w:szCs w:val="24"/>
        </w:rPr>
        <w:t>Estudio de los protocolos e infraestructura de redes de comunicación empleados en estos sistemas</w:t>
      </w:r>
      <w:r w:rsidR="001A04A4">
        <w:rPr>
          <w:rFonts w:ascii="Arial" w:hAnsi="Arial" w:cs="Arial"/>
          <w:sz w:val="24"/>
          <w:szCs w:val="24"/>
        </w:rPr>
        <w:t xml:space="preserve"> </w:t>
      </w:r>
      <w:r w:rsidRPr="001A04A4">
        <w:rPr>
          <w:rFonts w:ascii="Arial" w:hAnsi="Arial" w:cs="Arial"/>
          <w:sz w:val="24"/>
          <w:szCs w:val="24"/>
        </w:rPr>
        <w:t>(octubre/2021)</w:t>
      </w:r>
      <w:r w:rsidR="001A04A4">
        <w:rPr>
          <w:rFonts w:ascii="Arial" w:hAnsi="Arial" w:cs="Arial"/>
          <w:sz w:val="24"/>
          <w:szCs w:val="24"/>
        </w:rPr>
        <w:t xml:space="preserve">. </w:t>
      </w:r>
      <w:r w:rsidRPr="001A04A4">
        <w:rPr>
          <w:rFonts w:ascii="Arial" w:hAnsi="Arial" w:cs="Arial"/>
          <w:sz w:val="24"/>
          <w:szCs w:val="24"/>
        </w:rPr>
        <w:t>Realizar un inventario de la instrumentación necesaria para la elaboración del sistema. (octubre-noviembre/2021)</w:t>
      </w:r>
      <w:r w:rsidR="001A04A4">
        <w:rPr>
          <w:rFonts w:ascii="Arial" w:hAnsi="Arial" w:cs="Arial"/>
          <w:sz w:val="24"/>
          <w:szCs w:val="24"/>
        </w:rPr>
        <w:t xml:space="preserve">. </w:t>
      </w:r>
      <w:r w:rsidRPr="001A04A4">
        <w:rPr>
          <w:rFonts w:ascii="Arial" w:hAnsi="Arial" w:cs="Arial"/>
          <w:sz w:val="24"/>
          <w:szCs w:val="24"/>
        </w:rPr>
        <w:t>Programación y simulación del sistema de control de la casa de cultivos (noviembre/2021)</w:t>
      </w:r>
      <w:r w:rsidR="001A04A4">
        <w:rPr>
          <w:rFonts w:ascii="Arial" w:hAnsi="Arial" w:cs="Arial"/>
          <w:sz w:val="24"/>
          <w:szCs w:val="24"/>
        </w:rPr>
        <w:t xml:space="preserve">. </w:t>
      </w:r>
      <w:r w:rsidRPr="001A04A4">
        <w:rPr>
          <w:rFonts w:ascii="Arial" w:hAnsi="Arial" w:cs="Arial"/>
          <w:sz w:val="24"/>
          <w:szCs w:val="24"/>
        </w:rPr>
        <w:t>Análisis de los resultados obtenidos (diciembre/2021)</w:t>
      </w:r>
      <w:r w:rsidR="001A04A4">
        <w:rPr>
          <w:rFonts w:ascii="Arial" w:hAnsi="Arial" w:cs="Arial"/>
          <w:sz w:val="24"/>
          <w:szCs w:val="24"/>
        </w:rPr>
        <w:t xml:space="preserve">. </w:t>
      </w:r>
      <w:r w:rsidRPr="001A04A4">
        <w:rPr>
          <w:rFonts w:ascii="Arial" w:hAnsi="Arial" w:cs="Arial"/>
          <w:sz w:val="24"/>
          <w:szCs w:val="24"/>
        </w:rPr>
        <w:t>Análisis e implicaciones económicas con la instalación del sistema de automatización de las casas de cultivos(diciembre-enero/2021)</w:t>
      </w:r>
      <w:r w:rsidR="001A04A4">
        <w:rPr>
          <w:rFonts w:ascii="Arial" w:hAnsi="Arial" w:cs="Arial"/>
          <w:sz w:val="24"/>
          <w:szCs w:val="24"/>
        </w:rPr>
        <w:t>.</w:t>
      </w:r>
    </w:p>
    <w:p w:rsidR="00671224" w:rsidRPr="00921B5D" w:rsidRDefault="00671224" w:rsidP="00BB60C8">
      <w:pPr>
        <w:spacing w:after="0" w:line="276" w:lineRule="auto"/>
        <w:jc w:val="both"/>
        <w:rPr>
          <w:rFonts w:ascii="Arial" w:hAnsi="Arial" w:cs="Arial"/>
          <w:sz w:val="24"/>
          <w:szCs w:val="24"/>
        </w:rPr>
      </w:pPr>
      <w:r w:rsidRPr="00921B5D">
        <w:rPr>
          <w:rFonts w:ascii="Arial" w:hAnsi="Arial" w:cs="Arial"/>
          <w:b/>
          <w:sz w:val="24"/>
          <w:szCs w:val="24"/>
        </w:rPr>
        <w:lastRenderedPageBreak/>
        <w:t>Hipótesis</w:t>
      </w:r>
      <w:r w:rsidRPr="00921B5D">
        <w:rPr>
          <w:rFonts w:ascii="Arial" w:hAnsi="Arial" w:cs="Arial"/>
          <w:sz w:val="24"/>
          <w:szCs w:val="24"/>
        </w:rPr>
        <w:t xml:space="preserve">: Es posible lograr el correcto diseño de un sistema IoT que se ajuste a las necesidades de las Casas de Cultivos. </w:t>
      </w:r>
    </w:p>
    <w:p w:rsidR="00671224" w:rsidRPr="00921B5D" w:rsidRDefault="00671224" w:rsidP="00BB60C8">
      <w:pPr>
        <w:spacing w:after="0" w:line="276" w:lineRule="auto"/>
        <w:jc w:val="both"/>
        <w:rPr>
          <w:rFonts w:ascii="Arial" w:hAnsi="Arial" w:cs="Arial"/>
          <w:sz w:val="24"/>
          <w:szCs w:val="24"/>
        </w:rPr>
      </w:pPr>
      <w:r w:rsidRPr="00921B5D">
        <w:rPr>
          <w:rFonts w:ascii="Arial" w:hAnsi="Arial" w:cs="Arial"/>
          <w:b/>
          <w:sz w:val="24"/>
          <w:szCs w:val="24"/>
        </w:rPr>
        <w:t>Métodos</w:t>
      </w:r>
      <w:r w:rsidR="00FC4013">
        <w:rPr>
          <w:rFonts w:ascii="Arial" w:hAnsi="Arial" w:cs="Arial"/>
          <w:b/>
          <w:sz w:val="24"/>
          <w:szCs w:val="24"/>
        </w:rPr>
        <w:t>:</w:t>
      </w:r>
      <w:r w:rsidR="006C0DAE">
        <w:rPr>
          <w:rFonts w:ascii="Arial" w:hAnsi="Arial" w:cs="Arial"/>
          <w:b/>
          <w:sz w:val="24"/>
          <w:szCs w:val="24"/>
        </w:rPr>
        <w:t xml:space="preserve"> </w:t>
      </w:r>
      <w:r w:rsidRPr="001A04A4">
        <w:rPr>
          <w:rFonts w:ascii="Arial" w:hAnsi="Arial" w:cs="Arial"/>
          <w:b/>
          <w:sz w:val="24"/>
          <w:szCs w:val="24"/>
        </w:rPr>
        <w:t>Métodos teóricos</w:t>
      </w:r>
      <w:r w:rsidR="001A04A4">
        <w:rPr>
          <w:rFonts w:ascii="Arial" w:hAnsi="Arial" w:cs="Arial"/>
          <w:b/>
          <w:sz w:val="24"/>
          <w:szCs w:val="24"/>
        </w:rPr>
        <w:t xml:space="preserve">: </w:t>
      </w:r>
      <w:r w:rsidRPr="00921B5D">
        <w:rPr>
          <w:rFonts w:ascii="Arial" w:hAnsi="Arial" w:cs="Arial"/>
          <w:bCs/>
          <w:sz w:val="24"/>
          <w:szCs w:val="24"/>
        </w:rPr>
        <w:t>Análisis y síntesis: tras el análisis de la situación problema y de la documentación existente vinculada a los sistemas IoT en las Casas de Cultivos, se determinará las diferentes variantes de solución y así desarrollar el sistema de control más adecuado.</w:t>
      </w:r>
      <w:r w:rsidR="00921B5D">
        <w:rPr>
          <w:rFonts w:ascii="Arial" w:hAnsi="Arial" w:cs="Arial"/>
          <w:sz w:val="24"/>
          <w:szCs w:val="24"/>
        </w:rPr>
        <w:t xml:space="preserve"> </w:t>
      </w:r>
      <w:r w:rsidRPr="00921B5D">
        <w:rPr>
          <w:rFonts w:ascii="Arial" w:hAnsi="Arial" w:cs="Arial"/>
          <w:sz w:val="24"/>
          <w:szCs w:val="24"/>
        </w:rPr>
        <w:t>Hipotético deductivo: partiendo de la hipótesis planteada se elaborarán conclusiones sobre la factibilidad del sistema de integral diseñado.</w:t>
      </w:r>
      <w:r w:rsidR="00921B5D">
        <w:rPr>
          <w:rFonts w:ascii="Arial" w:hAnsi="Arial" w:cs="Arial"/>
          <w:sz w:val="24"/>
          <w:szCs w:val="24"/>
        </w:rPr>
        <w:t xml:space="preserve"> </w:t>
      </w:r>
      <w:r w:rsidRPr="00921B5D">
        <w:rPr>
          <w:rFonts w:ascii="Arial" w:hAnsi="Arial" w:cs="Arial"/>
          <w:sz w:val="24"/>
          <w:szCs w:val="24"/>
        </w:rPr>
        <w:t xml:space="preserve">Inducción – deducción:  con el estudio de las características y requerimientos del sistema de </w:t>
      </w:r>
      <w:r w:rsidRPr="00921B5D">
        <w:rPr>
          <w:rFonts w:ascii="Arial" w:hAnsi="Arial" w:cs="Arial"/>
          <w:bCs/>
          <w:sz w:val="24"/>
          <w:szCs w:val="24"/>
        </w:rPr>
        <w:t>IoT de las Casas de Cultivos</w:t>
      </w:r>
      <w:r w:rsidRPr="00921B5D">
        <w:rPr>
          <w:rFonts w:ascii="Arial" w:hAnsi="Arial" w:cs="Arial"/>
          <w:sz w:val="24"/>
          <w:szCs w:val="24"/>
        </w:rPr>
        <w:t xml:space="preserve"> seleccionado se tomarán decisiones para declarar que se necesita para su diseño y puesta en marcha. Histórico- lógico: se tendrá en cuenta en todo el proceso el análisis de la bibliografía, así como los antecedentes de sistemas</w:t>
      </w:r>
      <w:r w:rsidRPr="00921B5D">
        <w:rPr>
          <w:rFonts w:ascii="Arial" w:hAnsi="Arial" w:cs="Arial"/>
          <w:bCs/>
          <w:sz w:val="24"/>
          <w:szCs w:val="24"/>
        </w:rPr>
        <w:t xml:space="preserve"> IoT en las Casas de Cultivos</w:t>
      </w:r>
      <w:r w:rsidRPr="00921B5D">
        <w:rPr>
          <w:rFonts w:ascii="Arial" w:hAnsi="Arial" w:cs="Arial"/>
          <w:sz w:val="24"/>
          <w:szCs w:val="24"/>
        </w:rPr>
        <w:t xml:space="preserve"> que se hayan desarrollado con anterioridad.</w:t>
      </w:r>
    </w:p>
    <w:p w:rsidR="00671224" w:rsidRPr="00921B5D" w:rsidRDefault="00671224" w:rsidP="00BB60C8">
      <w:pPr>
        <w:spacing w:before="120" w:after="0" w:line="276" w:lineRule="auto"/>
        <w:jc w:val="both"/>
        <w:rPr>
          <w:rFonts w:ascii="Arial" w:hAnsi="Arial" w:cs="Arial"/>
          <w:sz w:val="24"/>
          <w:szCs w:val="24"/>
        </w:rPr>
      </w:pPr>
      <w:r w:rsidRPr="00921B5D">
        <w:rPr>
          <w:rFonts w:ascii="Arial" w:hAnsi="Arial" w:cs="Arial"/>
          <w:b/>
          <w:sz w:val="24"/>
          <w:szCs w:val="24"/>
        </w:rPr>
        <w:t>Métodos empíricos</w:t>
      </w:r>
      <w:r w:rsidR="001A04A4">
        <w:rPr>
          <w:rFonts w:ascii="Arial" w:hAnsi="Arial" w:cs="Arial"/>
          <w:b/>
          <w:sz w:val="24"/>
          <w:szCs w:val="24"/>
        </w:rPr>
        <w:t xml:space="preserve">: </w:t>
      </w:r>
      <w:r w:rsidRPr="00921B5D">
        <w:rPr>
          <w:rFonts w:ascii="Arial" w:hAnsi="Arial" w:cs="Arial"/>
          <w:sz w:val="24"/>
          <w:szCs w:val="24"/>
        </w:rPr>
        <w:t>Criterio de experto: se realizarán entrevistas al personal de la empresa que posean el conocimiento y la experiencia indicada para determinar los factores necesarios para el correcto diseño y funcionamiento de los sistemas de control automático en Casa de Cultivos.</w:t>
      </w:r>
      <w:r w:rsidR="00921B5D" w:rsidRPr="00921B5D">
        <w:rPr>
          <w:rFonts w:ascii="Arial" w:hAnsi="Arial" w:cs="Arial"/>
          <w:sz w:val="24"/>
          <w:szCs w:val="24"/>
        </w:rPr>
        <w:t xml:space="preserve"> </w:t>
      </w:r>
      <w:r w:rsidRPr="00921B5D">
        <w:rPr>
          <w:rFonts w:ascii="Arial" w:hAnsi="Arial" w:cs="Arial"/>
          <w:sz w:val="24"/>
          <w:szCs w:val="24"/>
        </w:rPr>
        <w:t xml:space="preserve">Simulación: se realizará la programación y simulación del sistema de control para demostrar el correcto funcionamiento de la solución empleada para automatización de las Casas de Cultivo. </w:t>
      </w:r>
      <w:r w:rsidR="00921B5D" w:rsidRPr="00921B5D">
        <w:rPr>
          <w:rFonts w:ascii="Arial" w:hAnsi="Arial" w:cs="Arial"/>
          <w:sz w:val="24"/>
          <w:szCs w:val="24"/>
        </w:rPr>
        <w:t xml:space="preserve"> </w:t>
      </w:r>
      <w:r w:rsidRPr="00921B5D">
        <w:rPr>
          <w:rFonts w:ascii="Arial" w:hAnsi="Arial" w:cs="Arial"/>
          <w:sz w:val="24"/>
          <w:szCs w:val="24"/>
        </w:rPr>
        <w:t>Experimentación: se comprobará si el sistema creado responde correctamente a lo que ocurre en los sistemas aislados de forma independiente y si se logra la correcta integración de los mismos.</w:t>
      </w:r>
    </w:p>
    <w:p w:rsidR="00671224" w:rsidRPr="00921B5D" w:rsidRDefault="00671224" w:rsidP="00BB60C8">
      <w:pPr>
        <w:spacing w:before="120" w:after="0" w:line="276" w:lineRule="auto"/>
        <w:jc w:val="both"/>
        <w:rPr>
          <w:rFonts w:ascii="Arial" w:hAnsi="Arial" w:cs="Arial"/>
          <w:b/>
          <w:sz w:val="24"/>
          <w:szCs w:val="24"/>
        </w:rPr>
      </w:pPr>
      <w:r w:rsidRPr="00921B5D">
        <w:rPr>
          <w:rFonts w:ascii="Arial" w:hAnsi="Arial" w:cs="Arial"/>
          <w:b/>
          <w:sz w:val="24"/>
          <w:szCs w:val="24"/>
        </w:rPr>
        <w:t xml:space="preserve">Materiales o recursos necesarios y disponibles: </w:t>
      </w:r>
      <w:r w:rsidRPr="00921B5D">
        <w:rPr>
          <w:rFonts w:ascii="Arial" w:hAnsi="Arial" w:cs="Arial"/>
          <w:sz w:val="24"/>
          <w:szCs w:val="24"/>
        </w:rPr>
        <w:t>Sensores: fotorresistores, Ph-4502c, DHT21, FC-28, MQ135, celda de carga.</w:t>
      </w:r>
      <w:r w:rsidR="000D6C30" w:rsidRPr="00921B5D">
        <w:rPr>
          <w:rFonts w:ascii="Arial" w:hAnsi="Arial" w:cs="Arial"/>
          <w:b/>
          <w:sz w:val="24"/>
          <w:szCs w:val="24"/>
        </w:rPr>
        <w:t xml:space="preserve"> </w:t>
      </w:r>
      <w:r w:rsidRPr="00921B5D">
        <w:rPr>
          <w:rFonts w:ascii="Arial" w:hAnsi="Arial" w:cs="Arial"/>
          <w:sz w:val="24"/>
          <w:szCs w:val="24"/>
        </w:rPr>
        <w:t xml:space="preserve">Módulo de Relé. Hx711. Amplificadores AD623. Arduino Mega. Esp8266. Laptop. teléfono inteligente. Cableado. Electroválvulas. Circuladores de aire. Humificadores. </w:t>
      </w:r>
      <w:r w:rsidR="002C5AEC">
        <w:rPr>
          <w:rFonts w:ascii="Arial" w:hAnsi="Arial" w:cs="Arial"/>
          <w:sz w:val="24"/>
          <w:szCs w:val="24"/>
        </w:rPr>
        <w:t>=</w:t>
      </w:r>
    </w:p>
    <w:p w:rsidR="000D6C30" w:rsidRDefault="00671224" w:rsidP="00BB60C8">
      <w:pPr>
        <w:spacing w:before="120" w:after="0" w:line="276" w:lineRule="auto"/>
        <w:jc w:val="both"/>
        <w:rPr>
          <w:rFonts w:ascii="Arial" w:hAnsi="Arial" w:cs="Arial"/>
          <w:sz w:val="24"/>
          <w:szCs w:val="24"/>
        </w:rPr>
      </w:pPr>
      <w:r w:rsidRPr="00921B5D">
        <w:rPr>
          <w:rFonts w:ascii="Arial" w:hAnsi="Arial" w:cs="Arial"/>
          <w:b/>
          <w:sz w:val="24"/>
          <w:szCs w:val="24"/>
        </w:rPr>
        <w:t xml:space="preserve">Recursos que dispone: </w:t>
      </w:r>
      <w:r w:rsidRPr="00921B5D">
        <w:rPr>
          <w:rFonts w:ascii="Arial" w:hAnsi="Arial" w:cs="Arial"/>
          <w:sz w:val="24"/>
          <w:szCs w:val="24"/>
        </w:rPr>
        <w:t>Sensores: Fotorresistores, Ph-4502c, DHT11, FC-28, MQ135, celda de carga, módulo de Relé, Hx711. Amplificadores AD623. Arduino Mega. Esp8266. Laptop. Teléfono inteligente. Cableado. Electroválvulas. Circuladores de aire.</w:t>
      </w:r>
    </w:p>
    <w:p w:rsidR="002C5AEC" w:rsidRPr="002C5AEC" w:rsidRDefault="002C5AEC" w:rsidP="00BB60C8">
      <w:pPr>
        <w:spacing w:before="120" w:after="0" w:line="276" w:lineRule="auto"/>
        <w:jc w:val="both"/>
        <w:rPr>
          <w:rFonts w:ascii="Arial" w:hAnsi="Arial" w:cs="Arial"/>
          <w:sz w:val="24"/>
          <w:szCs w:val="24"/>
        </w:rPr>
      </w:pPr>
      <w:r>
        <w:rPr>
          <w:rFonts w:ascii="Arial" w:hAnsi="Arial" w:cs="Arial"/>
          <w:b/>
          <w:sz w:val="24"/>
          <w:szCs w:val="24"/>
        </w:rPr>
        <w:t xml:space="preserve">Normas Técnicas: </w:t>
      </w:r>
      <w:r>
        <w:rPr>
          <w:rFonts w:ascii="Arial" w:hAnsi="Arial" w:cs="Arial"/>
          <w:sz w:val="24"/>
          <w:szCs w:val="24"/>
        </w:rPr>
        <w:t xml:space="preserve"> Se utilizan las normas ISA en </w:t>
      </w:r>
      <w:r w:rsidR="00395258">
        <w:rPr>
          <w:rFonts w:ascii="Arial" w:hAnsi="Arial" w:cs="Arial"/>
          <w:sz w:val="24"/>
          <w:szCs w:val="24"/>
        </w:rPr>
        <w:t>los diagramas y las normas Vancouver para las referencias bibliográficas.</w:t>
      </w:r>
      <w:bookmarkStart w:id="2" w:name="_GoBack"/>
      <w:bookmarkEnd w:id="2"/>
    </w:p>
    <w:p w:rsidR="00671224" w:rsidRDefault="00671224" w:rsidP="00BB60C8">
      <w:pPr>
        <w:spacing w:before="120" w:after="0" w:line="276" w:lineRule="auto"/>
        <w:jc w:val="both"/>
        <w:rPr>
          <w:rFonts w:ascii="Arial" w:hAnsi="Arial" w:cs="Arial"/>
          <w:sz w:val="24"/>
          <w:szCs w:val="24"/>
        </w:rPr>
      </w:pPr>
      <w:r w:rsidRPr="00921B5D">
        <w:rPr>
          <w:rFonts w:ascii="Arial" w:hAnsi="Arial" w:cs="Arial"/>
          <w:b/>
          <w:sz w:val="24"/>
          <w:szCs w:val="24"/>
        </w:rPr>
        <w:t>Estructuración del contenido por capítulos:</w:t>
      </w:r>
      <w:r w:rsidR="00FC4013">
        <w:rPr>
          <w:rFonts w:ascii="Arial" w:hAnsi="Arial" w:cs="Arial"/>
          <w:b/>
          <w:sz w:val="24"/>
          <w:szCs w:val="24"/>
        </w:rPr>
        <w:t xml:space="preserve"> </w:t>
      </w:r>
      <w:r w:rsidRPr="00921B5D">
        <w:rPr>
          <w:rFonts w:ascii="Arial" w:hAnsi="Arial" w:cs="Arial"/>
          <w:sz w:val="24"/>
          <w:szCs w:val="24"/>
        </w:rPr>
        <w:t>Capítulo 1: Se realiza un estudio de los conceptos más relevantes. Revisión bibliográfica de soluciones actualmente utilizados en sistemas modernos semejantes, además se describen modelos de básicos utilizados en el mundo y se analiza el impacto del IoT en la agricultura.</w:t>
      </w:r>
      <w:r w:rsidR="00921B5D" w:rsidRPr="00921B5D">
        <w:rPr>
          <w:rFonts w:ascii="Arial" w:hAnsi="Arial" w:cs="Arial"/>
          <w:sz w:val="24"/>
          <w:szCs w:val="24"/>
        </w:rPr>
        <w:t xml:space="preserve"> </w:t>
      </w:r>
      <w:r w:rsidRPr="00921B5D">
        <w:rPr>
          <w:rFonts w:ascii="Arial" w:hAnsi="Arial" w:cs="Arial"/>
          <w:sz w:val="24"/>
          <w:szCs w:val="24"/>
        </w:rPr>
        <w:t xml:space="preserve">Capítulo 2: Se propone la instrumentación necesaria y se </w:t>
      </w:r>
      <w:r w:rsidRPr="00921B5D">
        <w:rPr>
          <w:rFonts w:ascii="Arial" w:hAnsi="Arial" w:cs="Arial"/>
          <w:sz w:val="24"/>
          <w:szCs w:val="24"/>
          <w:lang w:val="es-MX"/>
        </w:rPr>
        <w:t>diseña el hardware del sistema cumpliendo con los requisitos de seguridad y ahorro. Y se comprueba la efectividad del mismo mediante los simuladores antes de su montaje.</w:t>
      </w:r>
      <w:r w:rsidR="00921B5D" w:rsidRPr="00921B5D">
        <w:rPr>
          <w:rFonts w:ascii="Arial" w:hAnsi="Arial" w:cs="Arial"/>
          <w:sz w:val="24"/>
          <w:szCs w:val="24"/>
        </w:rPr>
        <w:t xml:space="preserve"> </w:t>
      </w:r>
      <w:r w:rsidRPr="00921B5D">
        <w:rPr>
          <w:rFonts w:ascii="Arial" w:hAnsi="Arial" w:cs="Arial"/>
          <w:sz w:val="24"/>
          <w:szCs w:val="24"/>
        </w:rPr>
        <w:t>Capítulo 3</w:t>
      </w:r>
      <w:r w:rsidRPr="00921B5D">
        <w:rPr>
          <w:rFonts w:ascii="Arial" w:hAnsi="Arial" w:cs="Arial"/>
          <w:sz w:val="24"/>
          <w:szCs w:val="24"/>
          <w:lang w:val="es-MX"/>
        </w:rPr>
        <w:t>:</w:t>
      </w:r>
      <w:r w:rsidRPr="00921B5D">
        <w:rPr>
          <w:rFonts w:ascii="Arial" w:hAnsi="Arial" w:cs="Arial"/>
          <w:sz w:val="24"/>
          <w:szCs w:val="24"/>
        </w:rPr>
        <w:t xml:space="preserve"> Diseño de la interfaz visual integrando todos los instrumentos y protocolos IoT, especificando los softwares utilizados. Se valora los resultados de pruebas de funcionamiento realizadas al sistema de </w:t>
      </w:r>
      <w:r w:rsidRPr="00921B5D">
        <w:rPr>
          <w:rFonts w:ascii="Arial" w:hAnsi="Arial" w:cs="Arial"/>
          <w:sz w:val="24"/>
          <w:szCs w:val="24"/>
        </w:rPr>
        <w:lastRenderedPageBreak/>
        <w:t>supervisión de parámetros ambientales basado en tecnologías de IoT diseñado.</w:t>
      </w:r>
      <w:r w:rsidR="00921B5D" w:rsidRPr="00921B5D">
        <w:rPr>
          <w:rFonts w:ascii="Arial" w:hAnsi="Arial" w:cs="Arial"/>
          <w:sz w:val="24"/>
          <w:szCs w:val="24"/>
        </w:rPr>
        <w:t xml:space="preserve"> </w:t>
      </w:r>
      <w:r w:rsidRPr="00921B5D">
        <w:rPr>
          <w:rFonts w:ascii="Arial" w:hAnsi="Arial" w:cs="Arial"/>
          <w:sz w:val="24"/>
          <w:szCs w:val="24"/>
        </w:rPr>
        <w:t>Capítulo 4: Se incluye un análisis económico y medioambiental de la propuesta.</w:t>
      </w:r>
    </w:p>
    <w:p w:rsidR="002D64B6" w:rsidRPr="00921B5D" w:rsidRDefault="002D64B6" w:rsidP="00BB60C8">
      <w:pPr>
        <w:spacing w:before="120" w:after="0" w:line="276" w:lineRule="auto"/>
        <w:jc w:val="both"/>
        <w:rPr>
          <w:rFonts w:ascii="Arial" w:hAnsi="Arial" w:cs="Arial"/>
          <w:b/>
          <w:sz w:val="24"/>
          <w:szCs w:val="24"/>
        </w:rPr>
      </w:pPr>
      <w:r w:rsidRPr="00921B5D">
        <w:rPr>
          <w:rFonts w:ascii="Arial" w:hAnsi="Arial" w:cs="Arial"/>
          <w:b/>
          <w:sz w:val="24"/>
          <w:szCs w:val="24"/>
        </w:rPr>
        <w:t xml:space="preserve">Aportes Prácticos esperados: </w:t>
      </w:r>
      <w:r w:rsidRPr="00921B5D">
        <w:rPr>
          <w:rFonts w:ascii="Arial" w:hAnsi="Arial" w:cs="Arial"/>
          <w:sz w:val="24"/>
          <w:szCs w:val="24"/>
        </w:rPr>
        <w:t>Diseño de los canales de medición de las variables de control. Diseño de la red de comunicación. Programación del microcontrolador. Diseño de interfaz visual.</w:t>
      </w:r>
    </w:p>
    <w:p w:rsidR="00671224" w:rsidRDefault="00671224" w:rsidP="00BB60C8">
      <w:pPr>
        <w:spacing w:after="0" w:line="276" w:lineRule="auto"/>
        <w:jc w:val="both"/>
        <w:rPr>
          <w:rFonts w:ascii="Arial" w:hAnsi="Arial" w:cs="Arial"/>
          <w:sz w:val="24"/>
          <w:szCs w:val="24"/>
        </w:rPr>
      </w:pPr>
      <w:r w:rsidRPr="00921B5D">
        <w:rPr>
          <w:rFonts w:ascii="Arial" w:hAnsi="Arial" w:cs="Arial"/>
          <w:b/>
          <w:sz w:val="24"/>
          <w:szCs w:val="24"/>
        </w:rPr>
        <w:t xml:space="preserve">Viabilidad e impacto de los resultados: </w:t>
      </w:r>
      <w:r w:rsidRPr="00921B5D">
        <w:rPr>
          <w:rFonts w:ascii="Arial" w:hAnsi="Arial" w:cs="Arial"/>
          <w:sz w:val="24"/>
          <w:szCs w:val="24"/>
        </w:rPr>
        <w:t xml:space="preserve">El proyecto es rentable económicamente ya que la empresa posee todos los recursos financieros necesarios para llevarlo a cabo. El proceso en cuestión no ocasiona afectaciones sobre el medio ambiente. Un buen control de la energía y recursos garantiza que el consumo sea el óptimo propiciando reducir los gastos de la casa de cultivo, contribuyendo a la política de ahorro del país.  </w:t>
      </w:r>
    </w:p>
    <w:p w:rsidR="003E7F56" w:rsidRDefault="00DB4BA6" w:rsidP="00BB60C8">
      <w:pPr>
        <w:spacing w:after="0" w:line="276" w:lineRule="auto"/>
        <w:jc w:val="both"/>
        <w:rPr>
          <w:rFonts w:ascii="Arial" w:hAnsi="Arial" w:cs="Arial"/>
          <w:b/>
          <w:sz w:val="24"/>
          <w:szCs w:val="24"/>
        </w:rPr>
      </w:pPr>
      <w:r>
        <w:rPr>
          <w:rFonts w:ascii="Arial" w:hAnsi="Arial" w:cs="Arial"/>
          <w:b/>
          <w:sz w:val="24"/>
          <w:szCs w:val="24"/>
        </w:rPr>
        <w:t>Bibliografía</w:t>
      </w:r>
    </w:p>
    <w:p w:rsidR="00DB4BA6" w:rsidRDefault="00FC4013" w:rsidP="00BB60C8">
      <w:pPr>
        <w:pStyle w:val="Prrafodelista"/>
        <w:numPr>
          <w:ilvl w:val="0"/>
          <w:numId w:val="10"/>
        </w:numPr>
        <w:spacing w:after="0" w:line="276" w:lineRule="auto"/>
        <w:rPr>
          <w:rFonts w:ascii="Arial" w:hAnsi="Arial" w:cs="Arial"/>
          <w:sz w:val="24"/>
          <w:szCs w:val="24"/>
        </w:rPr>
      </w:pPr>
      <w:r>
        <w:rPr>
          <w:rFonts w:ascii="Arial" w:hAnsi="Arial" w:cs="Arial"/>
          <w:sz w:val="24"/>
          <w:szCs w:val="24"/>
        </w:rPr>
        <w:t xml:space="preserve">Los invernaderos del siglo XXI </w:t>
      </w:r>
      <w:r w:rsidR="00DB4BA6" w:rsidRPr="00FC4013">
        <w:rPr>
          <w:rFonts w:ascii="Arial" w:hAnsi="Arial" w:cs="Arial"/>
          <w:sz w:val="24"/>
          <w:szCs w:val="24"/>
        </w:rPr>
        <w:t>[internet]</w:t>
      </w:r>
      <w:r>
        <w:rPr>
          <w:rFonts w:ascii="Arial" w:hAnsi="Arial" w:cs="Arial"/>
          <w:sz w:val="24"/>
          <w:szCs w:val="24"/>
        </w:rPr>
        <w:t>.</w:t>
      </w:r>
      <w:r w:rsidR="00DB4BA6" w:rsidRPr="00FC4013">
        <w:rPr>
          <w:rFonts w:ascii="Arial" w:hAnsi="Arial" w:cs="Arial"/>
          <w:sz w:val="24"/>
          <w:szCs w:val="24"/>
        </w:rPr>
        <w:t xml:space="preserve"> disponible en:</w:t>
      </w:r>
      <w:r w:rsidRPr="00FC4013">
        <w:t xml:space="preserve"> </w:t>
      </w:r>
      <w:r w:rsidRPr="00FC4013">
        <w:rPr>
          <w:rFonts w:ascii="Arial" w:hAnsi="Arial" w:cs="Arial"/>
          <w:sz w:val="24"/>
          <w:szCs w:val="24"/>
        </w:rPr>
        <w:t>http://www.interempresas.net/Plastico/Articulos/33362-Los-invernaderos-del-siglo-XX.html.</w:t>
      </w:r>
      <w:r w:rsidR="00DB4BA6" w:rsidRPr="00FC4013">
        <w:rPr>
          <w:rFonts w:ascii="Arial" w:hAnsi="Arial" w:cs="Arial"/>
          <w:sz w:val="24"/>
          <w:szCs w:val="24"/>
        </w:rPr>
        <w:t xml:space="preserve"> </w:t>
      </w:r>
      <w:r w:rsidRPr="00FC4013">
        <w:rPr>
          <w:rFonts w:ascii="Arial" w:hAnsi="Arial" w:cs="Arial"/>
          <w:sz w:val="24"/>
          <w:szCs w:val="24"/>
        </w:rPr>
        <w:t>Accedido septiembre 2,2021.</w:t>
      </w:r>
      <w:r w:rsidR="00DB4BA6" w:rsidRPr="00FC4013">
        <w:rPr>
          <w:rFonts w:ascii="Arial" w:hAnsi="Arial" w:cs="Arial"/>
          <w:sz w:val="24"/>
          <w:szCs w:val="24"/>
        </w:rPr>
        <w:t xml:space="preserve"> </w:t>
      </w:r>
    </w:p>
    <w:p w:rsidR="006C0DAE" w:rsidRPr="006C0DAE" w:rsidRDefault="00FC4013" w:rsidP="00BB60C8">
      <w:pPr>
        <w:pStyle w:val="Prrafodelista"/>
        <w:numPr>
          <w:ilvl w:val="0"/>
          <w:numId w:val="10"/>
        </w:numPr>
        <w:spacing w:after="0" w:line="276" w:lineRule="auto"/>
        <w:rPr>
          <w:rFonts w:ascii="Arial" w:hAnsi="Arial" w:cs="Arial"/>
          <w:sz w:val="24"/>
          <w:szCs w:val="24"/>
        </w:rPr>
      </w:pPr>
      <w:r>
        <w:rPr>
          <w:rFonts w:ascii="Arial" w:hAnsi="Arial" w:cs="Arial"/>
          <w:sz w:val="24"/>
          <w:szCs w:val="24"/>
        </w:rPr>
        <w:t>Breve Historia del internet de las cosas (IoT) [Internet] disponible en :</w:t>
      </w:r>
      <w:r w:rsidRPr="00FC4013">
        <w:t xml:space="preserve"> </w:t>
      </w:r>
      <w:hyperlink r:id="rId7" w:history="1">
        <w:r w:rsidRPr="00F4168A">
          <w:rPr>
            <w:rStyle w:val="Hipervnculo"/>
            <w:rFonts w:ascii="Arial" w:hAnsi="Arial" w:cs="Arial"/>
            <w:sz w:val="24"/>
            <w:szCs w:val="24"/>
          </w:rPr>
          <w:t>https://empresas.blogthinkbig.com/breve-historia-de-internet-de-las-cosas-iot/</w:t>
        </w:r>
      </w:hyperlink>
      <w:r>
        <w:rPr>
          <w:rFonts w:ascii="Arial" w:hAnsi="Arial" w:cs="Arial"/>
          <w:sz w:val="24"/>
          <w:szCs w:val="24"/>
        </w:rPr>
        <w:t>. Accedido septiembre 15, 2021.</w:t>
      </w:r>
    </w:p>
    <w:p w:rsidR="00FC4013" w:rsidRPr="006C0DAE" w:rsidRDefault="00FC4013" w:rsidP="00BB60C8">
      <w:pPr>
        <w:pStyle w:val="Prrafodelista"/>
        <w:numPr>
          <w:ilvl w:val="0"/>
          <w:numId w:val="10"/>
        </w:numPr>
        <w:spacing w:after="0" w:line="276" w:lineRule="auto"/>
        <w:jc w:val="both"/>
        <w:rPr>
          <w:rStyle w:val="Hipervnculo"/>
          <w:rFonts w:ascii="Arial" w:hAnsi="Arial" w:cs="Arial"/>
          <w:color w:val="auto"/>
          <w:sz w:val="24"/>
          <w:szCs w:val="24"/>
          <w:u w:val="none"/>
        </w:rPr>
      </w:pPr>
      <w:r w:rsidRPr="002E67C0">
        <w:rPr>
          <w:rFonts w:ascii="Arial" w:hAnsi="Arial" w:cs="Arial"/>
          <w:sz w:val="24"/>
          <w:szCs w:val="24"/>
          <w:lang w:val="en-US"/>
        </w:rPr>
        <w:t xml:space="preserve">MarketsandMarkets.com (2018) </w:t>
      </w:r>
      <w:r w:rsidRPr="002E67C0">
        <w:rPr>
          <w:rFonts w:ascii="Arial" w:hAnsi="Arial" w:cs="Arial"/>
          <w:i/>
          <w:iCs/>
          <w:sz w:val="24"/>
          <w:szCs w:val="24"/>
          <w:lang w:val="en-US"/>
        </w:rPr>
        <w:t>Precision Farming Market by Technology (Guidance System, VRT, Remote Sensing), Application (Crop Scouting, Field Mapping, Irrigation), Offering (Hardware-Sensors, GPS/GNSS, Yield Monitors, Software, Services), and Geography - Global Forecast to 2023</w:t>
      </w:r>
      <w:r w:rsidRPr="002E67C0">
        <w:rPr>
          <w:rFonts w:ascii="Arial" w:hAnsi="Arial" w:cs="Arial"/>
          <w:sz w:val="24"/>
          <w:szCs w:val="24"/>
          <w:lang w:val="en-US"/>
        </w:rPr>
        <w:t xml:space="preserve">. </w:t>
      </w:r>
      <w:r w:rsidRPr="002E67C0">
        <w:rPr>
          <w:rFonts w:ascii="Arial" w:hAnsi="Arial" w:cs="Arial"/>
          <w:sz w:val="24"/>
          <w:szCs w:val="24"/>
        </w:rPr>
        <w:t xml:space="preserve">Disponible </w:t>
      </w:r>
      <w:proofErr w:type="gramStart"/>
      <w:r w:rsidRPr="002E67C0">
        <w:rPr>
          <w:rFonts w:ascii="Arial" w:hAnsi="Arial" w:cs="Arial"/>
          <w:sz w:val="24"/>
          <w:szCs w:val="24"/>
        </w:rPr>
        <w:t>en:</w:t>
      </w:r>
      <w:r w:rsidRPr="00FC4013">
        <w:rPr>
          <w:rStyle w:val="Hipervnculo"/>
          <w:rFonts w:ascii="Arial" w:hAnsi="Arial" w:cs="Arial"/>
          <w:sz w:val="24"/>
          <w:szCs w:val="24"/>
        </w:rPr>
        <w:t>http://www.marketsandmarkets.com/Market-Reports/precision-farming-market-1243.html</w:t>
      </w:r>
      <w:proofErr w:type="gramEnd"/>
      <w:r>
        <w:rPr>
          <w:rStyle w:val="Hipervnculo"/>
          <w:rFonts w:ascii="Arial" w:hAnsi="Arial" w:cs="Arial"/>
          <w:sz w:val="24"/>
          <w:szCs w:val="24"/>
        </w:rPr>
        <w:t>.</w:t>
      </w:r>
    </w:p>
    <w:p w:rsidR="006C0DAE" w:rsidRDefault="006C0DAE" w:rsidP="00BB60C8">
      <w:pPr>
        <w:pStyle w:val="Prrafodelista"/>
        <w:numPr>
          <w:ilvl w:val="0"/>
          <w:numId w:val="10"/>
        </w:numPr>
        <w:spacing w:after="0" w:line="276" w:lineRule="auto"/>
        <w:jc w:val="both"/>
        <w:rPr>
          <w:rFonts w:ascii="Arial" w:hAnsi="Arial" w:cs="Arial"/>
          <w:sz w:val="24"/>
          <w:szCs w:val="24"/>
        </w:rPr>
      </w:pPr>
      <w:r>
        <w:rPr>
          <w:rFonts w:ascii="Arial" w:hAnsi="Arial" w:cs="Arial"/>
          <w:sz w:val="24"/>
          <w:szCs w:val="24"/>
          <w:lang w:val="en-US"/>
        </w:rPr>
        <w:t xml:space="preserve">El </w:t>
      </w:r>
      <w:proofErr w:type="spellStart"/>
      <w:r>
        <w:rPr>
          <w:rFonts w:ascii="Arial" w:hAnsi="Arial" w:cs="Arial"/>
          <w:sz w:val="24"/>
          <w:szCs w:val="24"/>
          <w:lang w:val="en-US"/>
        </w:rPr>
        <w:t>estado</w:t>
      </w:r>
      <w:proofErr w:type="spellEnd"/>
      <w:r>
        <w:rPr>
          <w:rFonts w:ascii="Arial" w:hAnsi="Arial" w:cs="Arial"/>
          <w:sz w:val="24"/>
          <w:szCs w:val="24"/>
          <w:lang w:val="en-US"/>
        </w:rPr>
        <w:t xml:space="preserve"> </w:t>
      </w:r>
      <w:proofErr w:type="spellStart"/>
      <w:r>
        <w:rPr>
          <w:rFonts w:ascii="Arial" w:hAnsi="Arial" w:cs="Arial"/>
          <w:sz w:val="24"/>
          <w:szCs w:val="24"/>
          <w:lang w:val="en-US"/>
        </w:rPr>
        <w:t>mundial</w:t>
      </w:r>
      <w:proofErr w:type="spellEnd"/>
      <w:r>
        <w:rPr>
          <w:rFonts w:ascii="Arial" w:hAnsi="Arial" w:cs="Arial"/>
          <w:sz w:val="24"/>
          <w:szCs w:val="24"/>
          <w:lang w:val="en-US"/>
        </w:rPr>
        <w:t xml:space="preserve"> de la de </w:t>
      </w:r>
      <w:proofErr w:type="spellStart"/>
      <w:r>
        <w:rPr>
          <w:rFonts w:ascii="Arial" w:hAnsi="Arial" w:cs="Arial"/>
          <w:sz w:val="24"/>
          <w:szCs w:val="24"/>
          <w:lang w:val="en-US"/>
        </w:rPr>
        <w:t>agricultura</w:t>
      </w:r>
      <w:proofErr w:type="spellEnd"/>
      <w:r>
        <w:rPr>
          <w:rFonts w:ascii="Arial" w:hAnsi="Arial" w:cs="Arial"/>
          <w:sz w:val="24"/>
          <w:szCs w:val="24"/>
          <w:lang w:val="en-US"/>
        </w:rPr>
        <w:t xml:space="preserve"> y la </w:t>
      </w:r>
      <w:proofErr w:type="spellStart"/>
      <w:r>
        <w:rPr>
          <w:rFonts w:ascii="Arial" w:hAnsi="Arial" w:cs="Arial"/>
          <w:sz w:val="24"/>
          <w:szCs w:val="24"/>
          <w:lang w:val="en-US"/>
        </w:rPr>
        <w:t>alimentaci</w:t>
      </w:r>
      <w:r>
        <w:rPr>
          <w:rFonts w:ascii="Arial" w:hAnsi="Arial" w:cs="Arial"/>
          <w:sz w:val="24"/>
          <w:szCs w:val="24"/>
        </w:rPr>
        <w:t>ón</w:t>
      </w:r>
      <w:proofErr w:type="spellEnd"/>
      <w:r>
        <w:rPr>
          <w:rFonts w:ascii="Arial" w:hAnsi="Arial" w:cs="Arial"/>
          <w:sz w:val="24"/>
          <w:szCs w:val="24"/>
        </w:rPr>
        <w:t xml:space="preserve">. Disponible en: </w:t>
      </w:r>
      <w:hyperlink r:id="rId8" w:history="1">
        <w:r w:rsidR="00BB60C8" w:rsidRPr="00C818C8">
          <w:rPr>
            <w:rStyle w:val="Hipervnculo"/>
            <w:rFonts w:ascii="Arial" w:eastAsia="Times New Roman" w:hAnsi="Arial" w:cs="Arial"/>
            <w:sz w:val="24"/>
            <w:szCs w:val="24"/>
            <w:lang w:eastAsia="es-ES"/>
          </w:rPr>
          <w:t>https://www.fao.org/3/I7658S/I7658S.pdf</w:t>
        </w:r>
        <w:r w:rsidR="00BB60C8" w:rsidRPr="00C818C8">
          <w:rPr>
            <w:rStyle w:val="Hipervnculo"/>
            <w:rFonts w:ascii="Arial" w:hAnsi="Arial" w:cs="Arial"/>
            <w:sz w:val="24"/>
            <w:szCs w:val="24"/>
          </w:rPr>
          <w:t>.Accedido septiembre 15,2021</w:t>
        </w:r>
      </w:hyperlink>
      <w:r w:rsidRPr="00F539F7">
        <w:rPr>
          <w:rFonts w:ascii="Arial" w:hAnsi="Arial" w:cs="Arial"/>
          <w:sz w:val="24"/>
          <w:szCs w:val="24"/>
        </w:rPr>
        <w:t>.</w:t>
      </w:r>
    </w:p>
    <w:p w:rsidR="00BB60C8" w:rsidRPr="002E67C0" w:rsidRDefault="00BB60C8" w:rsidP="00BB60C8">
      <w:pPr>
        <w:pStyle w:val="EndNoteBibliography"/>
        <w:numPr>
          <w:ilvl w:val="0"/>
          <w:numId w:val="10"/>
        </w:numPr>
        <w:spacing w:line="276" w:lineRule="auto"/>
        <w:rPr>
          <w:rFonts w:ascii="Arial" w:hAnsi="Arial" w:cs="Arial"/>
          <w:sz w:val="24"/>
          <w:szCs w:val="24"/>
          <w:u w:val="single"/>
        </w:rPr>
      </w:pPr>
      <w:r w:rsidRPr="002E67C0">
        <w:rPr>
          <w:rFonts w:ascii="Arial" w:hAnsi="Arial" w:cs="Arial"/>
          <w:sz w:val="24"/>
          <w:szCs w:val="24"/>
        </w:rPr>
        <w:t xml:space="preserve">Mat, I. </w:t>
      </w:r>
      <w:r w:rsidRPr="002E67C0">
        <w:rPr>
          <w:rFonts w:ascii="Arial" w:hAnsi="Arial" w:cs="Arial"/>
          <w:i/>
          <w:iCs/>
          <w:sz w:val="24"/>
          <w:szCs w:val="24"/>
        </w:rPr>
        <w:t xml:space="preserve">et al. </w:t>
      </w:r>
      <w:r w:rsidRPr="002E67C0">
        <w:rPr>
          <w:rFonts w:ascii="Arial" w:hAnsi="Arial" w:cs="Arial"/>
          <w:sz w:val="24"/>
          <w:szCs w:val="24"/>
        </w:rPr>
        <w:t xml:space="preserve">(2017) «IoT in Precision Agriculture applications using Wireless Moisture Sensor Network», </w:t>
      </w:r>
      <w:r w:rsidRPr="002E67C0">
        <w:rPr>
          <w:rFonts w:ascii="Arial" w:hAnsi="Arial" w:cs="Arial"/>
          <w:i/>
          <w:iCs/>
          <w:sz w:val="24"/>
          <w:szCs w:val="24"/>
        </w:rPr>
        <w:t>ICOS 2016 - 2016 IEEE Conference on Open Systems</w:t>
      </w:r>
      <w:r w:rsidRPr="002E67C0">
        <w:rPr>
          <w:rFonts w:ascii="Arial" w:hAnsi="Arial" w:cs="Arial"/>
          <w:sz w:val="24"/>
          <w:szCs w:val="24"/>
        </w:rPr>
        <w:t>. Kuala Lumpur, MALAYSIA, pp. 24-29. doi: 10.1109/ICOS.2016.7881983.</w:t>
      </w:r>
    </w:p>
    <w:p w:rsidR="00BB60C8" w:rsidRPr="002E67C0" w:rsidRDefault="00BB60C8" w:rsidP="00BB60C8">
      <w:pPr>
        <w:pStyle w:val="Prrafodelista"/>
        <w:numPr>
          <w:ilvl w:val="0"/>
          <w:numId w:val="10"/>
        </w:numPr>
        <w:spacing w:line="276" w:lineRule="auto"/>
        <w:jc w:val="both"/>
        <w:rPr>
          <w:rFonts w:ascii="Arial" w:hAnsi="Arial" w:cs="Arial"/>
          <w:sz w:val="24"/>
          <w:szCs w:val="24"/>
        </w:rPr>
      </w:pPr>
      <w:r w:rsidRPr="002E67C0">
        <w:rPr>
          <w:rFonts w:ascii="Arial" w:hAnsi="Arial" w:cs="Arial"/>
          <w:sz w:val="24"/>
          <w:szCs w:val="24"/>
        </w:rPr>
        <w:t xml:space="preserve">Sandy E. Abasolo </w:t>
      </w:r>
      <w:proofErr w:type="gramStart"/>
      <w:r w:rsidRPr="002E67C0">
        <w:rPr>
          <w:rFonts w:ascii="Arial" w:hAnsi="Arial" w:cs="Arial"/>
          <w:sz w:val="24"/>
          <w:szCs w:val="24"/>
        </w:rPr>
        <w:t>e</w:t>
      </w:r>
      <w:proofErr w:type="gramEnd"/>
      <w:r w:rsidRPr="002E67C0">
        <w:rPr>
          <w:rFonts w:ascii="Arial" w:hAnsi="Arial" w:cs="Arial"/>
          <w:sz w:val="24"/>
          <w:szCs w:val="24"/>
        </w:rPr>
        <w:t xml:space="preserve"> at. </w:t>
      </w:r>
      <w:r w:rsidRPr="002E67C0">
        <w:rPr>
          <w:rFonts w:ascii="Arial" w:hAnsi="Arial" w:cs="Arial"/>
          <w:sz w:val="24"/>
          <w:szCs w:val="24"/>
        </w:rPr>
        <w:t>“Evaluación de</w:t>
      </w:r>
      <w:r w:rsidRPr="002E67C0">
        <w:rPr>
          <w:rFonts w:ascii="Arial" w:hAnsi="Arial" w:cs="Arial"/>
          <w:sz w:val="24"/>
          <w:szCs w:val="24"/>
        </w:rPr>
        <w:t xml:space="preserve"> </w:t>
      </w:r>
      <w:r w:rsidRPr="002E67C0">
        <w:rPr>
          <w:rFonts w:ascii="Arial" w:hAnsi="Arial" w:cs="Arial"/>
          <w:sz w:val="24"/>
          <w:szCs w:val="24"/>
        </w:rPr>
        <w:t>modelo</w:t>
      </w:r>
      <w:r w:rsidRPr="002E67C0">
        <w:rPr>
          <w:rFonts w:ascii="Arial" w:hAnsi="Arial" w:cs="Arial"/>
          <w:sz w:val="24"/>
          <w:szCs w:val="24"/>
        </w:rPr>
        <w:t xml:space="preserve"> de referencia “Internet </w:t>
      </w:r>
      <w:proofErr w:type="spellStart"/>
      <w:r w:rsidRPr="002E67C0">
        <w:rPr>
          <w:rFonts w:ascii="Arial" w:hAnsi="Arial" w:cs="Arial"/>
          <w:sz w:val="24"/>
          <w:szCs w:val="24"/>
        </w:rPr>
        <w:t>of</w:t>
      </w:r>
      <w:proofErr w:type="spellEnd"/>
      <w:r w:rsidRPr="002E67C0">
        <w:rPr>
          <w:rFonts w:ascii="Arial" w:hAnsi="Arial" w:cs="Arial"/>
          <w:sz w:val="24"/>
          <w:szCs w:val="24"/>
        </w:rPr>
        <w:t xml:space="preserve"> </w:t>
      </w:r>
      <w:proofErr w:type="spellStart"/>
      <w:r w:rsidRPr="002E67C0">
        <w:rPr>
          <w:rFonts w:ascii="Arial" w:hAnsi="Arial" w:cs="Arial"/>
          <w:sz w:val="24"/>
          <w:szCs w:val="24"/>
        </w:rPr>
        <w:t>Things</w:t>
      </w:r>
      <w:proofErr w:type="spellEnd"/>
      <w:r w:rsidRPr="002E67C0">
        <w:rPr>
          <w:rFonts w:ascii="Arial" w:hAnsi="Arial" w:cs="Arial"/>
          <w:sz w:val="24"/>
          <w:szCs w:val="24"/>
        </w:rPr>
        <w:t>” (IoT), mediante la implementación de arquitecturas basadas en plataformas comerciales, open hardware y conectividad IPv6” AC-ET-ESPE-047621</w:t>
      </w:r>
    </w:p>
    <w:p w:rsidR="00BB60C8" w:rsidRPr="002E67C0" w:rsidRDefault="00BB60C8" w:rsidP="00BB60C8">
      <w:pPr>
        <w:pStyle w:val="Prrafodelista"/>
        <w:numPr>
          <w:ilvl w:val="0"/>
          <w:numId w:val="10"/>
        </w:numPr>
        <w:spacing w:line="276" w:lineRule="auto"/>
        <w:jc w:val="both"/>
        <w:rPr>
          <w:rFonts w:ascii="Arial" w:hAnsi="Arial" w:cs="Arial"/>
          <w:sz w:val="24"/>
          <w:szCs w:val="24"/>
        </w:rPr>
      </w:pPr>
      <w:r w:rsidRPr="002E67C0">
        <w:rPr>
          <w:rFonts w:ascii="Arial" w:hAnsi="Arial" w:cs="Arial"/>
          <w:sz w:val="24"/>
          <w:szCs w:val="24"/>
        </w:rPr>
        <w:t xml:space="preserve">Quiñones Cuenca, M. </w:t>
      </w:r>
      <w:r w:rsidRPr="002E67C0">
        <w:rPr>
          <w:rFonts w:ascii="Arial" w:hAnsi="Arial" w:cs="Arial"/>
          <w:i/>
          <w:iCs/>
          <w:sz w:val="24"/>
          <w:szCs w:val="24"/>
        </w:rPr>
        <w:t xml:space="preserve">et al. </w:t>
      </w:r>
      <w:r w:rsidRPr="002E67C0">
        <w:rPr>
          <w:rFonts w:ascii="Arial" w:hAnsi="Arial" w:cs="Arial"/>
          <w:sz w:val="24"/>
          <w:szCs w:val="24"/>
        </w:rPr>
        <w:t xml:space="preserve">(2017) «Sistema De Monitoreo de Variables Medioambientales Usando Una Red de Sensores Inalámbricos y Plataformas De Internet De Las Cosas», </w:t>
      </w:r>
      <w:r w:rsidRPr="002E67C0">
        <w:rPr>
          <w:rFonts w:ascii="Arial" w:hAnsi="Arial" w:cs="Arial"/>
          <w:i/>
          <w:iCs/>
          <w:sz w:val="24"/>
          <w:szCs w:val="24"/>
        </w:rPr>
        <w:t>Enfoque UTE</w:t>
      </w:r>
      <w:r w:rsidRPr="002E67C0">
        <w:rPr>
          <w:rFonts w:ascii="Arial" w:hAnsi="Arial" w:cs="Arial"/>
          <w:sz w:val="24"/>
          <w:szCs w:val="24"/>
        </w:rPr>
        <w:t xml:space="preserve">. Loja, Ecuador, pp. 329-343. Disponible en: </w:t>
      </w:r>
      <w:hyperlink r:id="rId9" w:history="1">
        <w:r w:rsidRPr="002E67C0">
          <w:rPr>
            <w:rStyle w:val="Hipervnculo"/>
            <w:rFonts w:ascii="Arial" w:hAnsi="Arial" w:cs="Arial"/>
            <w:sz w:val="24"/>
            <w:szCs w:val="24"/>
          </w:rPr>
          <w:t>http://ingenieria.ute.edu.ec/enfoqueute</w:t>
        </w:r>
      </w:hyperlink>
      <w:r w:rsidRPr="002E67C0">
        <w:rPr>
          <w:rFonts w:ascii="Arial" w:hAnsi="Arial" w:cs="Arial"/>
          <w:sz w:val="24"/>
          <w:szCs w:val="24"/>
        </w:rPr>
        <w:t xml:space="preserve"> </w:t>
      </w:r>
    </w:p>
    <w:p w:rsidR="00BB60C8" w:rsidRPr="002E67C0" w:rsidRDefault="00BB60C8" w:rsidP="00BB60C8">
      <w:pPr>
        <w:pStyle w:val="Prrafodelista"/>
        <w:numPr>
          <w:ilvl w:val="0"/>
          <w:numId w:val="10"/>
        </w:numPr>
        <w:spacing w:line="276" w:lineRule="auto"/>
        <w:jc w:val="both"/>
        <w:rPr>
          <w:rFonts w:ascii="Arial" w:hAnsi="Arial" w:cs="Arial"/>
          <w:sz w:val="24"/>
          <w:szCs w:val="24"/>
        </w:rPr>
      </w:pPr>
      <w:proofErr w:type="spellStart"/>
      <w:r w:rsidRPr="002E67C0">
        <w:rPr>
          <w:rFonts w:ascii="Arial" w:hAnsi="Arial" w:cs="Arial"/>
          <w:sz w:val="24"/>
          <w:szCs w:val="24"/>
          <w:lang w:val="en-US"/>
        </w:rPr>
        <w:t>Katsikeas</w:t>
      </w:r>
      <w:proofErr w:type="spellEnd"/>
      <w:r w:rsidRPr="002E67C0">
        <w:rPr>
          <w:rFonts w:ascii="Arial" w:hAnsi="Arial" w:cs="Arial"/>
          <w:sz w:val="24"/>
          <w:szCs w:val="24"/>
          <w:lang w:val="en-US"/>
        </w:rPr>
        <w:t xml:space="preserve">, S. </w:t>
      </w:r>
      <w:r w:rsidRPr="002E67C0">
        <w:rPr>
          <w:rFonts w:ascii="Arial" w:hAnsi="Arial" w:cs="Arial"/>
          <w:i/>
          <w:iCs/>
          <w:sz w:val="24"/>
          <w:szCs w:val="24"/>
          <w:lang w:val="en-US"/>
        </w:rPr>
        <w:t xml:space="preserve">et al. </w:t>
      </w:r>
      <w:r w:rsidRPr="002E67C0">
        <w:rPr>
          <w:rFonts w:ascii="Arial" w:hAnsi="Arial" w:cs="Arial"/>
          <w:sz w:val="24"/>
          <w:szCs w:val="24"/>
          <w:lang w:val="en-US"/>
        </w:rPr>
        <w:t xml:space="preserve">(2017) «2017 IEEE Symposium on Computers and Communications (ISCC)», </w:t>
      </w:r>
      <w:proofErr w:type="spellStart"/>
      <w:r w:rsidRPr="002E67C0">
        <w:rPr>
          <w:rFonts w:ascii="Arial" w:hAnsi="Arial" w:cs="Arial"/>
          <w:sz w:val="24"/>
          <w:szCs w:val="24"/>
          <w:lang w:val="en-US"/>
        </w:rPr>
        <w:t>en</w:t>
      </w:r>
      <w:proofErr w:type="spellEnd"/>
      <w:r w:rsidRPr="002E67C0">
        <w:rPr>
          <w:rFonts w:ascii="Arial" w:hAnsi="Arial" w:cs="Arial"/>
          <w:sz w:val="24"/>
          <w:szCs w:val="24"/>
          <w:lang w:val="en-US"/>
        </w:rPr>
        <w:t xml:space="preserve"> </w:t>
      </w:r>
      <w:r w:rsidRPr="002E67C0">
        <w:rPr>
          <w:rFonts w:ascii="Arial" w:hAnsi="Arial" w:cs="Arial"/>
          <w:i/>
          <w:iCs/>
          <w:sz w:val="24"/>
          <w:szCs w:val="24"/>
          <w:lang w:val="en-US"/>
        </w:rPr>
        <w:t>Lightweight &amp; Secure Industrial IoT Communications via the MQ Telemetry Transport Protocol</w:t>
      </w:r>
      <w:r w:rsidRPr="002E67C0">
        <w:rPr>
          <w:rFonts w:ascii="Arial" w:hAnsi="Arial" w:cs="Arial"/>
          <w:sz w:val="24"/>
          <w:szCs w:val="24"/>
          <w:lang w:val="en-US"/>
        </w:rPr>
        <w:t xml:space="preserve">. </w:t>
      </w:r>
      <w:r w:rsidRPr="002E67C0">
        <w:rPr>
          <w:rFonts w:ascii="Arial" w:hAnsi="Arial" w:cs="Arial"/>
          <w:sz w:val="24"/>
          <w:szCs w:val="24"/>
        </w:rPr>
        <w:t>IEEE.</w:t>
      </w:r>
    </w:p>
    <w:p w:rsidR="00BB60C8" w:rsidRPr="002E67C0" w:rsidRDefault="00BB60C8" w:rsidP="00BB60C8">
      <w:pPr>
        <w:pStyle w:val="Prrafodelista"/>
        <w:numPr>
          <w:ilvl w:val="0"/>
          <w:numId w:val="10"/>
        </w:numPr>
        <w:spacing w:line="276" w:lineRule="auto"/>
        <w:jc w:val="both"/>
        <w:rPr>
          <w:rFonts w:ascii="Arial" w:hAnsi="Arial" w:cs="Arial"/>
          <w:sz w:val="24"/>
          <w:szCs w:val="24"/>
        </w:rPr>
      </w:pPr>
      <w:proofErr w:type="spellStart"/>
      <w:r w:rsidRPr="002E67C0">
        <w:rPr>
          <w:rFonts w:ascii="Arial" w:hAnsi="Arial" w:cs="Arial"/>
          <w:sz w:val="24"/>
          <w:szCs w:val="24"/>
          <w:lang w:val="en-US"/>
        </w:rPr>
        <w:t>Nóbrega</w:t>
      </w:r>
      <w:proofErr w:type="spellEnd"/>
      <w:r w:rsidRPr="002E67C0">
        <w:rPr>
          <w:rFonts w:ascii="Arial" w:hAnsi="Arial" w:cs="Arial"/>
          <w:sz w:val="24"/>
          <w:szCs w:val="24"/>
          <w:lang w:val="en-US"/>
        </w:rPr>
        <w:t xml:space="preserve">, L. </w:t>
      </w:r>
      <w:r w:rsidRPr="002E67C0">
        <w:rPr>
          <w:rFonts w:ascii="Arial" w:hAnsi="Arial" w:cs="Arial"/>
          <w:i/>
          <w:iCs/>
          <w:sz w:val="24"/>
          <w:szCs w:val="24"/>
          <w:lang w:val="en-US"/>
        </w:rPr>
        <w:t xml:space="preserve">et al. </w:t>
      </w:r>
      <w:r w:rsidRPr="002E67C0">
        <w:rPr>
          <w:rFonts w:ascii="Arial" w:hAnsi="Arial" w:cs="Arial"/>
          <w:sz w:val="24"/>
          <w:szCs w:val="24"/>
          <w:lang w:val="en-US"/>
        </w:rPr>
        <w:t xml:space="preserve">(2018) «Animal monitoring based on IoT technologies», </w:t>
      </w:r>
      <w:r w:rsidRPr="002E67C0">
        <w:rPr>
          <w:rFonts w:ascii="Arial" w:hAnsi="Arial" w:cs="Arial"/>
          <w:i/>
          <w:iCs/>
          <w:sz w:val="24"/>
          <w:szCs w:val="24"/>
          <w:lang w:val="en-US"/>
        </w:rPr>
        <w:t>IoT Vertical and Topical Summit on Agriculture</w:t>
      </w:r>
      <w:r w:rsidRPr="002E67C0">
        <w:rPr>
          <w:rFonts w:ascii="Arial" w:hAnsi="Arial" w:cs="Arial"/>
          <w:sz w:val="24"/>
          <w:szCs w:val="24"/>
          <w:lang w:val="en-US"/>
        </w:rPr>
        <w:t xml:space="preserve">. </w:t>
      </w:r>
      <w:r w:rsidRPr="002E67C0">
        <w:rPr>
          <w:rFonts w:ascii="Arial" w:hAnsi="Arial" w:cs="Arial"/>
          <w:sz w:val="24"/>
          <w:szCs w:val="24"/>
        </w:rPr>
        <w:t>Aveiro, Portugal: IEEE.</w:t>
      </w:r>
    </w:p>
    <w:p w:rsidR="00BB60C8" w:rsidRPr="00BB60C8" w:rsidRDefault="00BB60C8" w:rsidP="00BB60C8">
      <w:pPr>
        <w:pStyle w:val="Prrafodelista"/>
        <w:numPr>
          <w:ilvl w:val="0"/>
          <w:numId w:val="10"/>
        </w:numPr>
        <w:spacing w:line="276" w:lineRule="auto"/>
        <w:jc w:val="both"/>
        <w:rPr>
          <w:rFonts w:ascii="Arial" w:hAnsi="Arial" w:cs="Arial"/>
          <w:sz w:val="24"/>
          <w:szCs w:val="24"/>
        </w:rPr>
      </w:pPr>
      <w:r w:rsidRPr="002E67C0">
        <w:rPr>
          <w:rFonts w:ascii="Arial" w:hAnsi="Arial" w:cs="Arial"/>
          <w:sz w:val="24"/>
          <w:szCs w:val="24"/>
          <w:lang w:val="en-US"/>
        </w:rPr>
        <w:lastRenderedPageBreak/>
        <w:t xml:space="preserve">Mat, I. </w:t>
      </w:r>
      <w:r w:rsidRPr="002E67C0">
        <w:rPr>
          <w:rFonts w:ascii="Arial" w:hAnsi="Arial" w:cs="Arial"/>
          <w:i/>
          <w:iCs/>
          <w:sz w:val="24"/>
          <w:szCs w:val="24"/>
          <w:lang w:val="en-US"/>
        </w:rPr>
        <w:t xml:space="preserve">et al. </w:t>
      </w:r>
      <w:r w:rsidRPr="002E67C0">
        <w:rPr>
          <w:rFonts w:ascii="Arial" w:hAnsi="Arial" w:cs="Arial"/>
          <w:sz w:val="24"/>
          <w:szCs w:val="24"/>
          <w:lang w:val="en-US"/>
        </w:rPr>
        <w:t xml:space="preserve">(2017) «IoT in Precision Agriculture applications using Wireless Moisture Sensor Network», </w:t>
      </w:r>
      <w:r w:rsidRPr="002E67C0">
        <w:rPr>
          <w:rFonts w:ascii="Arial" w:hAnsi="Arial" w:cs="Arial"/>
          <w:i/>
          <w:iCs/>
          <w:sz w:val="24"/>
          <w:szCs w:val="24"/>
          <w:lang w:val="en-US"/>
        </w:rPr>
        <w:t>ICOS 2016 - 2016 IEEE Conference on Open Systems</w:t>
      </w:r>
      <w:r w:rsidRPr="002E67C0">
        <w:rPr>
          <w:rFonts w:ascii="Arial" w:hAnsi="Arial" w:cs="Arial"/>
          <w:sz w:val="24"/>
          <w:szCs w:val="24"/>
          <w:lang w:val="en-US"/>
        </w:rPr>
        <w:t xml:space="preserve">. </w:t>
      </w:r>
      <w:r w:rsidRPr="002E67C0">
        <w:rPr>
          <w:rFonts w:ascii="Arial" w:hAnsi="Arial" w:cs="Arial"/>
          <w:sz w:val="24"/>
          <w:szCs w:val="24"/>
        </w:rPr>
        <w:t>Kuala Lumpur, MALAYSIA.</w:t>
      </w:r>
    </w:p>
    <w:p w:rsidR="00DB4BA6" w:rsidRDefault="00DB4BA6" w:rsidP="00BB60C8">
      <w:pPr>
        <w:spacing w:after="0" w:line="276" w:lineRule="auto"/>
        <w:jc w:val="both"/>
        <w:rPr>
          <w:rFonts w:ascii="Arial" w:hAnsi="Arial" w:cs="Arial"/>
          <w:sz w:val="24"/>
          <w:szCs w:val="24"/>
        </w:rPr>
      </w:pPr>
      <w:r>
        <w:rPr>
          <w:rFonts w:ascii="Arial" w:hAnsi="Arial" w:cs="Arial"/>
          <w:b/>
          <w:sz w:val="24"/>
          <w:szCs w:val="24"/>
        </w:rPr>
        <w:t xml:space="preserve">Glosario de </w:t>
      </w:r>
      <w:r w:rsidR="000C12CB">
        <w:rPr>
          <w:rFonts w:ascii="Arial" w:hAnsi="Arial" w:cs="Arial"/>
          <w:b/>
          <w:sz w:val="24"/>
          <w:szCs w:val="24"/>
        </w:rPr>
        <w:t>términos:</w:t>
      </w:r>
      <w:r w:rsidR="000C12CB">
        <w:rPr>
          <w:rFonts w:ascii="Arial" w:hAnsi="Arial" w:cs="Arial"/>
          <w:sz w:val="24"/>
          <w:szCs w:val="24"/>
        </w:rPr>
        <w:t xml:space="preserve"> -</w:t>
      </w:r>
      <w:r w:rsidRPr="00DB4BA6">
        <w:rPr>
          <w:rFonts w:ascii="Arial" w:hAnsi="Arial" w:cs="Arial"/>
          <w:sz w:val="24"/>
          <w:szCs w:val="24"/>
          <w:u w:val="single"/>
        </w:rPr>
        <w:t>IoT</w:t>
      </w:r>
      <w:r>
        <w:rPr>
          <w:rFonts w:ascii="Arial" w:hAnsi="Arial" w:cs="Arial"/>
          <w:sz w:val="24"/>
          <w:szCs w:val="24"/>
        </w:rPr>
        <w:t>: Internet de las Cosas. -</w:t>
      </w:r>
      <w:r w:rsidRPr="00DB4BA6">
        <w:rPr>
          <w:rFonts w:ascii="Arial" w:hAnsi="Arial" w:cs="Arial"/>
          <w:sz w:val="24"/>
          <w:szCs w:val="24"/>
          <w:u w:val="single"/>
        </w:rPr>
        <w:t>M2M</w:t>
      </w:r>
      <w:r>
        <w:rPr>
          <w:rFonts w:ascii="Arial" w:hAnsi="Arial" w:cs="Arial"/>
          <w:sz w:val="24"/>
          <w:szCs w:val="24"/>
        </w:rPr>
        <w:t>:</w:t>
      </w:r>
      <w:r w:rsidRPr="00DB4BA6">
        <w:rPr>
          <w:rStyle w:val="nfasis"/>
          <w:rFonts w:ascii="Arial" w:hAnsi="Arial" w:cs="Arial"/>
          <w:i w:val="0"/>
          <w:sz w:val="24"/>
          <w:szCs w:val="24"/>
        </w:rPr>
        <w:t xml:space="preserve"> máquina a máquina</w:t>
      </w:r>
      <w:r>
        <w:rPr>
          <w:rStyle w:val="nfasis"/>
          <w:rFonts w:ascii="Arial" w:hAnsi="Arial" w:cs="Arial"/>
          <w:i w:val="0"/>
          <w:sz w:val="24"/>
          <w:szCs w:val="24"/>
        </w:rPr>
        <w:t>. -</w:t>
      </w:r>
      <w:r w:rsidRPr="00DB4BA6">
        <w:rPr>
          <w:rStyle w:val="nfasis"/>
          <w:rFonts w:ascii="Arial" w:hAnsi="Arial" w:cs="Arial"/>
          <w:i w:val="0"/>
          <w:sz w:val="24"/>
          <w:szCs w:val="24"/>
          <w:u w:val="single"/>
        </w:rPr>
        <w:t>MEMS</w:t>
      </w:r>
      <w:r>
        <w:rPr>
          <w:rStyle w:val="nfasis"/>
          <w:rFonts w:ascii="Arial" w:hAnsi="Arial" w:cs="Arial"/>
          <w:i w:val="0"/>
          <w:sz w:val="24"/>
          <w:szCs w:val="24"/>
        </w:rPr>
        <w:t>:</w:t>
      </w:r>
      <w:r w:rsidRPr="00DB4BA6">
        <w:rPr>
          <w:rStyle w:val="nfasis"/>
          <w:rFonts w:ascii="Arial" w:hAnsi="Arial" w:cs="Arial"/>
          <w:i w:val="0"/>
          <w:sz w:val="24"/>
          <w:szCs w:val="24"/>
        </w:rPr>
        <w:t xml:space="preserve"> sistemas micro electromecánicos</w:t>
      </w:r>
      <w:r>
        <w:rPr>
          <w:rStyle w:val="nfasis"/>
          <w:rFonts w:ascii="Arial" w:hAnsi="Arial" w:cs="Arial"/>
          <w:i w:val="0"/>
          <w:sz w:val="24"/>
          <w:szCs w:val="24"/>
        </w:rPr>
        <w:t>.</w:t>
      </w:r>
    </w:p>
    <w:p w:rsidR="001A04A4" w:rsidRDefault="001A04A4" w:rsidP="00BB60C8">
      <w:pPr>
        <w:spacing w:after="0" w:line="276" w:lineRule="auto"/>
        <w:jc w:val="both"/>
        <w:rPr>
          <w:rFonts w:ascii="Arial" w:hAnsi="Arial" w:cs="Arial"/>
          <w:b/>
          <w:sz w:val="24"/>
          <w:szCs w:val="24"/>
        </w:rPr>
      </w:pPr>
      <w:r>
        <w:rPr>
          <w:rFonts w:ascii="Arial" w:hAnsi="Arial" w:cs="Arial"/>
          <w:b/>
          <w:sz w:val="24"/>
          <w:szCs w:val="24"/>
        </w:rPr>
        <w:t>Anexos</w:t>
      </w:r>
    </w:p>
    <w:tbl>
      <w:tblPr>
        <w:tblStyle w:val="Tablaconcuadrcula"/>
        <w:tblW w:w="8728" w:type="dxa"/>
        <w:tblLook w:val="04A0" w:firstRow="1" w:lastRow="0" w:firstColumn="1" w:lastColumn="0" w:noHBand="0" w:noVBand="1"/>
      </w:tblPr>
      <w:tblGrid>
        <w:gridCol w:w="1454"/>
        <w:gridCol w:w="1454"/>
        <w:gridCol w:w="1455"/>
        <w:gridCol w:w="1455"/>
        <w:gridCol w:w="1455"/>
        <w:gridCol w:w="1455"/>
      </w:tblGrid>
      <w:tr w:rsidR="001A04A4" w:rsidRPr="000C12CB" w:rsidTr="00BB60C8">
        <w:trPr>
          <w:trHeight w:val="282"/>
        </w:trPr>
        <w:tc>
          <w:tcPr>
            <w:tcW w:w="1454"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 xml:space="preserve">Tareas </w:t>
            </w:r>
          </w:p>
        </w:tc>
        <w:tc>
          <w:tcPr>
            <w:tcW w:w="1454" w:type="dxa"/>
          </w:tcPr>
          <w:p w:rsidR="001A04A4" w:rsidRPr="000C12CB" w:rsidRDefault="001A04A4" w:rsidP="00BB60C8">
            <w:pPr>
              <w:spacing w:line="276" w:lineRule="auto"/>
              <w:jc w:val="both"/>
              <w:rPr>
                <w:rFonts w:ascii="Arial" w:hAnsi="Arial" w:cs="Arial"/>
                <w:b/>
                <w:sz w:val="14"/>
                <w:szCs w:val="20"/>
              </w:rPr>
            </w:pPr>
            <w:proofErr w:type="spellStart"/>
            <w:r w:rsidRPr="000C12CB">
              <w:rPr>
                <w:rFonts w:ascii="Arial" w:hAnsi="Arial" w:cs="Arial"/>
                <w:b/>
                <w:sz w:val="14"/>
                <w:szCs w:val="20"/>
              </w:rPr>
              <w:t>Sep</w:t>
            </w:r>
            <w:proofErr w:type="spellEnd"/>
          </w:p>
        </w:tc>
        <w:tc>
          <w:tcPr>
            <w:tcW w:w="1455"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Oct</w:t>
            </w:r>
          </w:p>
        </w:tc>
        <w:tc>
          <w:tcPr>
            <w:tcW w:w="1455"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Nov</w:t>
            </w:r>
          </w:p>
        </w:tc>
        <w:tc>
          <w:tcPr>
            <w:tcW w:w="1455"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Dic</w:t>
            </w:r>
          </w:p>
        </w:tc>
        <w:tc>
          <w:tcPr>
            <w:tcW w:w="1455"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Ene</w:t>
            </w:r>
          </w:p>
        </w:tc>
      </w:tr>
      <w:tr w:rsidR="001A04A4" w:rsidRPr="000C12CB" w:rsidTr="00BB60C8">
        <w:trPr>
          <w:trHeight w:val="282"/>
        </w:trPr>
        <w:tc>
          <w:tcPr>
            <w:tcW w:w="1454"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Tarea1</w:t>
            </w:r>
          </w:p>
        </w:tc>
        <w:tc>
          <w:tcPr>
            <w:tcW w:w="1454" w:type="dxa"/>
            <w:shd w:val="clear" w:color="auto" w:fill="1F3864" w:themeFill="accent1" w:themeFillShade="80"/>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FFFFFF" w:themeFill="background1"/>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r>
      <w:tr w:rsidR="001A04A4" w:rsidRPr="000C12CB" w:rsidTr="00BB60C8">
        <w:trPr>
          <w:trHeight w:val="282"/>
        </w:trPr>
        <w:tc>
          <w:tcPr>
            <w:tcW w:w="1454"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Tarea2</w:t>
            </w:r>
          </w:p>
        </w:tc>
        <w:tc>
          <w:tcPr>
            <w:tcW w:w="1454" w:type="dxa"/>
            <w:shd w:val="clear" w:color="auto" w:fill="833C0B" w:themeFill="accent2" w:themeFillShade="80"/>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833C0B" w:themeFill="accent2" w:themeFillShade="80"/>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r>
      <w:tr w:rsidR="001A04A4" w:rsidRPr="000C12CB" w:rsidTr="00BB60C8">
        <w:trPr>
          <w:trHeight w:val="282"/>
        </w:trPr>
        <w:tc>
          <w:tcPr>
            <w:tcW w:w="1454"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Tarea3</w:t>
            </w:r>
          </w:p>
        </w:tc>
        <w:tc>
          <w:tcPr>
            <w:tcW w:w="1454" w:type="dxa"/>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525252" w:themeFill="accent3" w:themeFillShade="80"/>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FFFFFF" w:themeFill="background1"/>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r>
      <w:tr w:rsidR="001A04A4" w:rsidRPr="000C12CB" w:rsidTr="00BB60C8">
        <w:trPr>
          <w:trHeight w:val="282"/>
        </w:trPr>
        <w:tc>
          <w:tcPr>
            <w:tcW w:w="1454"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Tarea4</w:t>
            </w:r>
          </w:p>
        </w:tc>
        <w:tc>
          <w:tcPr>
            <w:tcW w:w="1454" w:type="dxa"/>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9CC2E5" w:themeFill="accent5" w:themeFillTint="99"/>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9CC2E5" w:themeFill="accent5" w:themeFillTint="99"/>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r>
      <w:tr w:rsidR="001A04A4" w:rsidRPr="000C12CB" w:rsidTr="00BB60C8">
        <w:trPr>
          <w:trHeight w:val="282"/>
        </w:trPr>
        <w:tc>
          <w:tcPr>
            <w:tcW w:w="1454"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Tarea5</w:t>
            </w:r>
          </w:p>
        </w:tc>
        <w:tc>
          <w:tcPr>
            <w:tcW w:w="1454"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2E74B5" w:themeFill="accent5" w:themeFillShade="BF"/>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r>
      <w:tr w:rsidR="001A04A4" w:rsidRPr="000C12CB" w:rsidTr="00BB60C8">
        <w:trPr>
          <w:trHeight w:val="282"/>
        </w:trPr>
        <w:tc>
          <w:tcPr>
            <w:tcW w:w="1454"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 xml:space="preserve">Tarea6 </w:t>
            </w:r>
          </w:p>
        </w:tc>
        <w:tc>
          <w:tcPr>
            <w:tcW w:w="1454"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FFFFFF" w:themeFill="background1"/>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1F4E79" w:themeFill="accent5" w:themeFillShade="80"/>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r>
      <w:tr w:rsidR="001A04A4" w:rsidRPr="000C12CB" w:rsidTr="00BB60C8">
        <w:trPr>
          <w:trHeight w:val="109"/>
        </w:trPr>
        <w:tc>
          <w:tcPr>
            <w:tcW w:w="1454" w:type="dxa"/>
          </w:tcPr>
          <w:p w:rsidR="001A04A4" w:rsidRPr="000C12CB" w:rsidRDefault="001A04A4" w:rsidP="00BB60C8">
            <w:pPr>
              <w:spacing w:line="276" w:lineRule="auto"/>
              <w:jc w:val="both"/>
              <w:rPr>
                <w:rFonts w:ascii="Arial" w:hAnsi="Arial" w:cs="Arial"/>
                <w:b/>
                <w:sz w:val="14"/>
                <w:szCs w:val="20"/>
              </w:rPr>
            </w:pPr>
            <w:r w:rsidRPr="000C12CB">
              <w:rPr>
                <w:rFonts w:ascii="Arial" w:hAnsi="Arial" w:cs="Arial"/>
                <w:b/>
                <w:sz w:val="14"/>
                <w:szCs w:val="20"/>
              </w:rPr>
              <w:t>Tarea7</w:t>
            </w:r>
          </w:p>
        </w:tc>
        <w:tc>
          <w:tcPr>
            <w:tcW w:w="1454"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002060"/>
          </w:tcPr>
          <w:p w:rsidR="001A04A4" w:rsidRPr="000C12CB" w:rsidRDefault="001A04A4" w:rsidP="00BB60C8">
            <w:pPr>
              <w:spacing w:line="276" w:lineRule="auto"/>
              <w:jc w:val="both"/>
              <w:rPr>
                <w:rFonts w:ascii="Arial" w:hAnsi="Arial" w:cs="Arial"/>
                <w:b/>
                <w:sz w:val="14"/>
                <w:szCs w:val="20"/>
              </w:rPr>
            </w:pPr>
          </w:p>
        </w:tc>
        <w:tc>
          <w:tcPr>
            <w:tcW w:w="1455" w:type="dxa"/>
            <w:shd w:val="clear" w:color="auto" w:fill="002060"/>
          </w:tcPr>
          <w:p w:rsidR="001A04A4" w:rsidRPr="000C12CB" w:rsidRDefault="001A04A4" w:rsidP="00BB60C8">
            <w:pPr>
              <w:spacing w:line="276" w:lineRule="auto"/>
              <w:jc w:val="both"/>
              <w:rPr>
                <w:rFonts w:ascii="Arial" w:hAnsi="Arial" w:cs="Arial"/>
                <w:b/>
                <w:sz w:val="14"/>
                <w:szCs w:val="20"/>
              </w:rPr>
            </w:pPr>
          </w:p>
        </w:tc>
      </w:tr>
    </w:tbl>
    <w:p w:rsidR="00DB4BA6" w:rsidRPr="00921B5D" w:rsidRDefault="000C12CB" w:rsidP="00BB60C8">
      <w:pPr>
        <w:spacing w:after="0" w:line="276" w:lineRule="auto"/>
        <w:rPr>
          <w:rFonts w:ascii="Arial" w:hAnsi="Arial" w:cs="Arial"/>
          <w:sz w:val="24"/>
          <w:szCs w:val="24"/>
        </w:rPr>
      </w:pPr>
      <w:r>
        <w:rPr>
          <w:rFonts w:ascii="Arial" w:hAnsi="Arial" w:cs="Arial"/>
          <w:sz w:val="24"/>
          <w:szCs w:val="24"/>
        </w:rPr>
        <w:t xml:space="preserve">Anexo1. </w:t>
      </w:r>
      <w:r w:rsidR="003D0612">
        <w:rPr>
          <w:rFonts w:ascii="Arial" w:hAnsi="Arial" w:cs="Arial"/>
          <w:sz w:val="24"/>
          <w:szCs w:val="24"/>
        </w:rPr>
        <w:t>Gráfico</w:t>
      </w:r>
      <w:r>
        <w:rPr>
          <w:rFonts w:ascii="Arial" w:hAnsi="Arial" w:cs="Arial"/>
          <w:sz w:val="24"/>
          <w:szCs w:val="24"/>
        </w:rPr>
        <w:t xml:space="preserve"> de Gantt.</w:t>
      </w:r>
    </w:p>
    <w:sectPr w:rsidR="00DB4BA6" w:rsidRPr="00921B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44D65A5C"/>
    <w:lvl w:ilvl="0" w:tplc="768A1A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000003"/>
    <w:multiLevelType w:val="hybridMultilevel"/>
    <w:tmpl w:val="DDDE269E"/>
    <w:lvl w:ilvl="0" w:tplc="768A1A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0000005"/>
    <w:multiLevelType w:val="hybridMultilevel"/>
    <w:tmpl w:val="24E02574"/>
    <w:lvl w:ilvl="0" w:tplc="D1484BE6">
      <w:start w:val="1"/>
      <w:numFmt w:val="decimal"/>
      <w:lvlText w:val="%1-"/>
      <w:lvlJc w:val="left"/>
      <w:pPr>
        <w:ind w:left="108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00000006"/>
    <w:multiLevelType w:val="hybridMultilevel"/>
    <w:tmpl w:val="0AEC48E0"/>
    <w:lvl w:ilvl="0" w:tplc="D72EA2CC">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4" w15:restartNumberingAfterBreak="0">
    <w:nsid w:val="0000000B"/>
    <w:multiLevelType w:val="hybridMultilevel"/>
    <w:tmpl w:val="90603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000000C"/>
    <w:multiLevelType w:val="hybridMultilevel"/>
    <w:tmpl w:val="8C38C658"/>
    <w:lvl w:ilvl="0" w:tplc="82D6F150">
      <w:start w:val="1"/>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000000F"/>
    <w:multiLevelType w:val="hybridMultilevel"/>
    <w:tmpl w:val="04E05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0000010"/>
    <w:multiLevelType w:val="hybridMultilevel"/>
    <w:tmpl w:val="ACB4EA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0000012"/>
    <w:multiLevelType w:val="hybridMultilevel"/>
    <w:tmpl w:val="2510633C"/>
    <w:lvl w:ilvl="0" w:tplc="82D6F150">
      <w:start w:val="1"/>
      <w:numFmt w:val="bullet"/>
      <w:lvlText w:val="-"/>
      <w:lvlJc w:val="left"/>
      <w:pPr>
        <w:ind w:left="720" w:hanging="360"/>
      </w:pPr>
      <w:rPr>
        <w:rFonts w:ascii="Calibri" w:eastAsiaTheme="minorHAnsi" w:hAnsi="Calibri" w:cs="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780381"/>
    <w:multiLevelType w:val="hybridMultilevel"/>
    <w:tmpl w:val="3EACCF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8478C6"/>
    <w:multiLevelType w:val="hybridMultilevel"/>
    <w:tmpl w:val="B0505F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6"/>
  </w:num>
  <w:num w:numId="8">
    <w:abstractNumId w:val="7"/>
  </w:num>
  <w:num w:numId="9">
    <w:abstractNumId w:val="8"/>
  </w:num>
  <w:num w:numId="10">
    <w:abstractNumId w:val="9"/>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24"/>
    <w:rsid w:val="000C12CB"/>
    <w:rsid w:val="000D6C30"/>
    <w:rsid w:val="001314B2"/>
    <w:rsid w:val="001A04A4"/>
    <w:rsid w:val="001F19FA"/>
    <w:rsid w:val="002C5AEC"/>
    <w:rsid w:val="002D64B6"/>
    <w:rsid w:val="00395258"/>
    <w:rsid w:val="003D0612"/>
    <w:rsid w:val="003E7F56"/>
    <w:rsid w:val="00671224"/>
    <w:rsid w:val="006C0DAE"/>
    <w:rsid w:val="00921B5D"/>
    <w:rsid w:val="00BB60C8"/>
    <w:rsid w:val="00DB4BA6"/>
    <w:rsid w:val="00E35490"/>
    <w:rsid w:val="00FC40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F8BB"/>
  <w15:chartTrackingRefBased/>
  <w15:docId w15:val="{6FF49B99-D987-4A97-824E-0B4EDF8F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2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1224"/>
    <w:rPr>
      <w:color w:val="0563C1" w:themeColor="hyperlink"/>
      <w:u w:val="single"/>
    </w:rPr>
  </w:style>
  <w:style w:type="character" w:customStyle="1" w:styleId="hgkelc">
    <w:name w:val="hgkelc"/>
    <w:basedOn w:val="Fuentedeprrafopredeter"/>
    <w:rsid w:val="00671224"/>
  </w:style>
  <w:style w:type="character" w:styleId="nfasis">
    <w:name w:val="Emphasis"/>
    <w:basedOn w:val="Fuentedeprrafopredeter"/>
    <w:uiPriority w:val="20"/>
    <w:qFormat/>
    <w:rsid w:val="00671224"/>
    <w:rPr>
      <w:i/>
      <w:iCs/>
    </w:rPr>
  </w:style>
  <w:style w:type="paragraph" w:styleId="Prrafodelista">
    <w:name w:val="List Paragraph"/>
    <w:basedOn w:val="Normal"/>
    <w:uiPriority w:val="34"/>
    <w:qFormat/>
    <w:rsid w:val="00671224"/>
    <w:pPr>
      <w:ind w:left="720"/>
      <w:contextualSpacing/>
    </w:pPr>
  </w:style>
  <w:style w:type="paragraph" w:customStyle="1" w:styleId="Default">
    <w:name w:val="Default"/>
    <w:rsid w:val="000D6C30"/>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1A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A04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cinsinresolver">
    <w:name w:val="Unresolved Mention"/>
    <w:basedOn w:val="Fuentedeprrafopredeter"/>
    <w:uiPriority w:val="99"/>
    <w:semiHidden/>
    <w:unhideWhenUsed/>
    <w:rsid w:val="00FC4013"/>
    <w:rPr>
      <w:color w:val="605E5C"/>
      <w:shd w:val="clear" w:color="auto" w:fill="E1DFDD"/>
    </w:rPr>
  </w:style>
  <w:style w:type="character" w:customStyle="1" w:styleId="EndNoteBibliographyCar">
    <w:name w:val="EndNote Bibliography Car"/>
    <w:basedOn w:val="Fuentedeprrafopredeter"/>
    <w:link w:val="EndNoteBibliography"/>
    <w:locked/>
    <w:rsid w:val="00BB60C8"/>
    <w:rPr>
      <w:rFonts w:ascii="Calibri" w:hAnsi="Calibri" w:cs="Calibri"/>
      <w:noProof/>
      <w:lang w:val="en-US"/>
    </w:rPr>
  </w:style>
  <w:style w:type="paragraph" w:customStyle="1" w:styleId="EndNoteBibliography">
    <w:name w:val="EndNote Bibliography"/>
    <w:basedOn w:val="Normal"/>
    <w:link w:val="EndNoteBibliographyCar"/>
    <w:rsid w:val="00BB60C8"/>
    <w:pPr>
      <w:spacing w:line="240" w:lineRule="auto"/>
      <w:jc w:val="both"/>
    </w:pPr>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76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3/I7658S/I7658S.pdf.Accedido%20septiembre%2015,2021" TargetMode="External"/><Relationship Id="rId3" Type="http://schemas.openxmlformats.org/officeDocument/2006/relationships/styles" Target="styles.xml"/><Relationship Id="rId7" Type="http://schemas.openxmlformats.org/officeDocument/2006/relationships/hyperlink" Target="https://empresas.blogthinkbig.com/breve-historia-de-internet-de-las-cosas-i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ovi@automatica.cujae.edu.c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genieria.ute.edu.ec/enfoqueu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99D35-8C83-4CFB-A74F-01BED442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1953</Words>
  <Characters>10744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9</cp:revision>
  <dcterms:created xsi:type="dcterms:W3CDTF">2021-10-16T22:15:00Z</dcterms:created>
  <dcterms:modified xsi:type="dcterms:W3CDTF">2021-10-20T19:10:00Z</dcterms:modified>
</cp:coreProperties>
</file>