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Банк получателя: АО «Волжский Расчётный Банк», г. Нижний Новгород</w:t>
            </w:r>
          </w:p>
        </w:tc>
        <w:tc>
          <w:tcPr>
            <w:tcW w:w="4677" w:type="dxa"/>
          </w:tcPr>
          <w:p>
            <w:r>
              <w:t xml:space="preserve">БИК 045256412</w:t>
            </w:r>
          </w:p>
          <w:p>
            <w:r>
              <w:t xml:space="preserve">к/с 30101810643591824412</w:t>
            </w:r>
          </w:p>
        </w:tc>
      </w:tr>
      <w:tr>
        <w:tc>
          <w:tcPr>
            <w:tcW w:w="4677" w:type="dxa"/>
          </w:tcPr>
          <w:p>
            <w:r>
              <w:t xml:space="preserve">ИНН 5224268980   КПП 522401001</w:t>
            </w:r>
          </w:p>
        </w:tc>
        <w:tc>
          <w:tcPr>
            <w:tcW w:w="4677" w:type="dxa"/>
          </w:tcPr>
          <w:p>
            <w:r>
              <w:t xml:space="preserve">Сч. № 40702810762989023847</w:t>
            </w:r>
          </w:p>
        </w:tc>
      </w:tr>
      <w:tr>
        <w:tc>
          <w:tcPr>
            <w:tcW w:w="4677" w:type="dxa"/>
          </w:tcPr>
          <w:p>
            <w:r>
              <w:t xml:space="preserve">Получатель: ООО «Тихая Гавань»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</w:tbl>
    <w:p>
      <w:pPr>
        <w:jc w:val="center"/>
      </w:pPr>
      <w:r>
        <w:rPr>
          <w:b/>
        </w:rPr>
        <w:t xml:space="preserve">Счёт на оплату № 530 от 15 октября 2026 г.</w:t>
      </w:r>
    </w:p>
    <w:p>
      <w:r>
        <w:t xml:space="preserve">Поставщик (Исполнитель): ООО «Тихая Гавань», ИНН 5224268980, КПП 522401001, 603905, г. Нижний Новгород, ул. Белинского, д. 35, офис 343, тел. +7 (831) 059-75-23</w:t>
      </w:r>
    </w:p>
    <w:p>
      <w:r>
        <w:t xml:space="preserve">Покупатель (Заказчик): ООО «Альтаир-М», ИНН 6677506321, КПП 667701001, 620633, г. Екатеринбург, ул. Малышева, д. 108, офис 388</w:t>
      </w:r>
    </w:p>
    <w:p>
      <w:r>
        <w:t xml:space="preserve">Основание: договор № 83/ПС-2026 от 01.09.2026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№</w:t>
            </w:r>
          </w:p>
        </w:tc>
        <w:tc>
          <w:tcPr>
            <w:tcW w:w="4677" w:type="dxa"/>
          </w:tcPr>
          <w:p>
            <w:r>
              <w:t xml:space="preserve">Товары (работы, услуги)</w:t>
            </w:r>
          </w:p>
        </w:tc>
        <w:tc>
          <w:tcPr>
            <w:tcW w:w="4677" w:type="dxa"/>
          </w:tcPr>
          <w:p>
            <w:r>
              <w:t xml:space="preserve">Кол-во</w:t>
            </w:r>
          </w:p>
        </w:tc>
        <w:tc>
          <w:tcPr>
            <w:tcW w:w="4677" w:type="dxa"/>
          </w:tcPr>
          <w:p>
            <w:r>
              <w:t xml:space="preserve">Сумма, руб.</w:t>
            </w:r>
          </w:p>
        </w:tc>
      </w:tr>
      <w:tr>
        <w:tc>
          <w:tcPr>
            <w:tcW w:w="4677" w:type="dxa"/>
          </w:tcPr>
          <w:p>
            <w:r>
              <w:t xml:space="preserve">1</w:t>
            </w:r>
          </w:p>
        </w:tc>
        <w:tc>
          <w:tcPr>
            <w:tcW w:w="4677" w:type="dxa"/>
          </w:tcPr>
          <w:p>
            <w:r>
              <w:t xml:space="preserve">Лицензия Bitrix24 «Профессиональный», 12 мес.</w:t>
            </w:r>
          </w:p>
        </w:tc>
        <w:tc>
          <w:tcPr>
            <w:tcW w:w="4677" w:type="dxa"/>
          </w:tcPr>
          <w:p>
            <w:r>
              <w:t xml:space="preserve">1</w:t>
            </w:r>
          </w:p>
        </w:tc>
        <w:tc>
          <w:tcPr>
            <w:tcW w:w="4677" w:type="dxa"/>
          </w:tcPr>
          <w:p>
            <w:r>
              <w:t xml:space="preserve">158 000,00</w:t>
            </w:r>
          </w:p>
        </w:tc>
      </w:tr>
      <w:tr>
        <w:tc>
          <w:tcPr>
            <w:tcW w:w="4677" w:type="dxa"/>
          </w:tcPr>
          <w:p>
            <w:r>
              <w:t xml:space="preserve">2</w:t>
            </w:r>
          </w:p>
        </w:tc>
        <w:tc>
          <w:tcPr>
            <w:tcW w:w="4677" w:type="dxa"/>
          </w:tcPr>
          <w:p>
            <w:r>
              <w:t xml:space="preserve">Настройка CRM и обучение</w:t>
            </w:r>
          </w:p>
        </w:tc>
        <w:tc>
          <w:tcPr>
            <w:tcW w:w="4677" w:type="dxa"/>
          </w:tcPr>
          <w:p>
            <w:r>
              <w:t xml:space="preserve">8 ч</w:t>
            </w:r>
          </w:p>
        </w:tc>
        <w:tc>
          <w:tcPr>
            <w:tcW w:w="4677" w:type="dxa"/>
          </w:tcPr>
          <w:p>
            <w:r>
              <w:t xml:space="preserve">64 000,00</w:t>
            </w:r>
          </w:p>
        </w:tc>
      </w:tr>
      <w:tr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Итого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к оплате</w:t>
            </w:r>
          </w:p>
        </w:tc>
      </w:tr>
    </w:tbl>
    <w:p>
      <w:r>
        <w:t xml:space="preserve">Без налога (НДС).</w:t>
      </w:r>
    </w:p>
    <w:p>
      <w:r>
        <w:t xml:space="preserve">Оплата данного счёта означает согласие с условиями поставки товара. Счёт действителен в течение 5 банковских дней.</w:t>
      </w:r>
    </w:p>
    <w:p>
      <w:r>
        <w:t xml:space="preserve">Руководитель _____________ Новиков А.И.</w:t>
      </w:r>
    </w:p>
    <w:p>
      <w:r>
        <w:t xml:space="preserve">Бухгалтер _____________ Воронина С.Д.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Счёт на оплату</dc:title>
  <dc:creator>Воронина Светлана Дмитриевна</dc:creator>
  <dcterms:created xsi:type="dcterms:W3CDTF">2026-09-15T09:00:00Z</dcterms:created>
  <dcterms:modified xsi:type="dcterms:W3CDTF">2026-09-20T10:00:00Z</dcterms:modified>
</cp:coreProperties>
</file>