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1E" w:rsidRDefault="0019151E" w:rsidP="0019151E">
      <w:pPr>
        <w:pStyle w:val="Heading1"/>
        <w:rPr>
          <w:rFonts w:eastAsia="Arial"/>
        </w:rPr>
      </w:pPr>
      <w:bookmarkStart w:id="0" w:name="_Toc56508645"/>
      <w:bookmarkStart w:id="1" w:name="_Toc56618905"/>
      <w:r>
        <w:rPr>
          <w:rFonts w:eastAsia="Arial"/>
        </w:rPr>
        <w:t xml:space="preserve">SOC JS Playback Engine – SDK </w:t>
      </w:r>
      <w:r w:rsidR="004F3EF7">
        <w:rPr>
          <w:rFonts w:eastAsia="Arial"/>
        </w:rPr>
        <w:t xml:space="preserve">Services </w:t>
      </w:r>
      <w:r>
        <w:rPr>
          <w:rFonts w:eastAsia="Arial"/>
        </w:rPr>
        <w:t>- High Level Specifications</w:t>
      </w:r>
      <w:bookmarkEnd w:id="0"/>
      <w:bookmarkEnd w:id="1"/>
    </w:p>
    <w:p w:rsidR="0019151E" w:rsidRDefault="0019151E" w:rsidP="0019151E">
      <w:pPr>
        <w:pStyle w:val="normal0"/>
      </w:pPr>
      <w:r>
        <w:t>V.1.03</w:t>
      </w:r>
    </w:p>
    <w:p w:rsidR="004F3EF7" w:rsidRDefault="0019151E" w:rsidP="0019151E">
      <w:pPr>
        <w:pStyle w:val="normal0"/>
      </w:pPr>
      <w:r>
        <w:t>Author: marius alexandru</w:t>
      </w:r>
    </w:p>
    <w:p w:rsidR="004F3EF7" w:rsidRDefault="004F3EF7" w:rsidP="0019151E">
      <w:pPr>
        <w:pStyle w:val="normal0"/>
      </w:pPr>
    </w:p>
    <w:sdt>
      <w:sdtPr>
        <w:id w:val="77333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74701" w:rsidRDefault="00074701">
          <w:pPr>
            <w:pStyle w:val="TOCHeading"/>
          </w:pPr>
          <w:r>
            <w:t>Contents</w:t>
          </w:r>
        </w:p>
        <w:p w:rsidR="00A739A6" w:rsidRDefault="0007470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18905" w:history="1">
            <w:r w:rsidR="00A739A6" w:rsidRPr="00963251">
              <w:rPr>
                <w:rStyle w:val="Hyperlink"/>
                <w:rFonts w:eastAsia="Arial"/>
                <w:noProof/>
              </w:rPr>
              <w:t>SOC JS Playback Engine – SDK Services - High Level Specifications</w:t>
            </w:r>
            <w:r w:rsidR="00A739A6">
              <w:rPr>
                <w:noProof/>
                <w:webHidden/>
              </w:rPr>
              <w:tab/>
            </w:r>
            <w:r w:rsidR="00A739A6">
              <w:rPr>
                <w:noProof/>
                <w:webHidden/>
              </w:rPr>
              <w:fldChar w:fldCharType="begin"/>
            </w:r>
            <w:r w:rsidR="00A739A6">
              <w:rPr>
                <w:noProof/>
                <w:webHidden/>
              </w:rPr>
              <w:instrText xml:space="preserve"> PAGEREF _Toc56618905 \h </w:instrText>
            </w:r>
            <w:r w:rsidR="00A739A6">
              <w:rPr>
                <w:noProof/>
                <w:webHidden/>
              </w:rPr>
            </w:r>
            <w:r w:rsidR="00A739A6">
              <w:rPr>
                <w:noProof/>
                <w:webHidden/>
              </w:rPr>
              <w:fldChar w:fldCharType="separate"/>
            </w:r>
            <w:r w:rsidR="00A739A6">
              <w:rPr>
                <w:noProof/>
                <w:webHidden/>
              </w:rPr>
              <w:t>1</w:t>
            </w:r>
            <w:r w:rsidR="00A739A6">
              <w:rPr>
                <w:noProof/>
                <w:webHidden/>
              </w:rPr>
              <w:fldChar w:fldCharType="end"/>
            </w:r>
          </w:hyperlink>
        </w:p>
        <w:p w:rsidR="00A739A6" w:rsidRDefault="00A739A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618906" w:history="1">
            <w:r w:rsidRPr="00963251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963251">
              <w:rPr>
                <w:rStyle w:val="Hyperlink"/>
                <w:noProof/>
              </w:rPr>
              <w:t>SDK Services – General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9A6" w:rsidRDefault="00A739A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618907" w:history="1">
            <w:r w:rsidRPr="00963251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963251">
              <w:rPr>
                <w:rStyle w:val="Hyperlink"/>
                <w:noProof/>
              </w:rPr>
              <w:t>SDK Services – Class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9A6" w:rsidRDefault="00A739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18908" w:history="1">
            <w:r w:rsidRPr="00963251">
              <w:rPr>
                <w:rStyle w:val="Hyperlink"/>
                <w:noProof/>
              </w:rPr>
              <w:t>II.A.  SDK Services – Class Hierarchy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9A6" w:rsidRDefault="00A739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18909" w:history="1">
            <w:r w:rsidRPr="00963251">
              <w:rPr>
                <w:rStyle w:val="Hyperlink"/>
                <w:noProof/>
              </w:rPr>
              <w:t>II.B.  SDK Services – Class Hierarchy –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9A6" w:rsidRDefault="00A739A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618910" w:history="1">
            <w:r w:rsidRPr="00963251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963251">
              <w:rPr>
                <w:rStyle w:val="Hyperlink"/>
                <w:noProof/>
              </w:rPr>
              <w:t>SDK Services –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9A6" w:rsidRDefault="00A739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18911" w:history="1">
            <w:r w:rsidRPr="00963251">
              <w:rPr>
                <w:rStyle w:val="Hyperlink"/>
                <w:noProof/>
              </w:rPr>
              <w:t>III.A.  SDK Services – Interfaces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9A6" w:rsidRDefault="00A739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18912" w:history="1">
            <w:r w:rsidRPr="00963251">
              <w:rPr>
                <w:rStyle w:val="Hyperlink"/>
                <w:noProof/>
              </w:rPr>
              <w:t>III.B.  SDK Services – Interfaces –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701" w:rsidRDefault="00074701">
          <w:r>
            <w:fldChar w:fldCharType="end"/>
          </w:r>
        </w:p>
      </w:sdtContent>
    </w:sdt>
    <w:p w:rsidR="00074701" w:rsidRDefault="00074701" w:rsidP="0019151E">
      <w:pPr>
        <w:pStyle w:val="normal0"/>
      </w:pPr>
    </w:p>
    <w:p w:rsidR="00074701" w:rsidRDefault="00074701" w:rsidP="0019151E">
      <w:pPr>
        <w:pStyle w:val="normal0"/>
      </w:pPr>
    </w:p>
    <w:p w:rsidR="00074701" w:rsidRDefault="00074701">
      <w:pPr>
        <w:rPr>
          <w:rFonts w:ascii="Arial" w:eastAsia="Times New Roman" w:hAnsi="Arial" w:cs="Arial"/>
          <w:sz w:val="40"/>
          <w:szCs w:val="40"/>
        </w:rPr>
      </w:pPr>
      <w:bookmarkStart w:id="2" w:name="_Toc56508646"/>
      <w:r>
        <w:br w:type="page"/>
      </w:r>
    </w:p>
    <w:p w:rsidR="00074701" w:rsidRDefault="00074701" w:rsidP="00074701">
      <w:pPr>
        <w:pStyle w:val="Heading1"/>
        <w:numPr>
          <w:ilvl w:val="0"/>
          <w:numId w:val="1"/>
        </w:numPr>
      </w:pPr>
      <w:bookmarkStart w:id="3" w:name="_Toc56618906"/>
      <w:r>
        <w:lastRenderedPageBreak/>
        <w:t xml:space="preserve">SDK </w:t>
      </w:r>
      <w:r w:rsidR="004F3EF7">
        <w:t>Services</w:t>
      </w:r>
      <w:r>
        <w:t xml:space="preserve"> – General Scope</w:t>
      </w:r>
      <w:bookmarkEnd w:id="2"/>
      <w:bookmarkEnd w:id="3"/>
    </w:p>
    <w:p w:rsidR="00B231CA" w:rsidRDefault="00B231CA" w:rsidP="00B231CA">
      <w:pPr>
        <w:ind w:left="360"/>
      </w:pPr>
      <w:r>
        <w:t>The scope of SDK Services is to ensure a multiplatform compatibility of the SOC Multiplatform Player</w:t>
      </w:r>
    </w:p>
    <w:p w:rsidR="00B231CA" w:rsidRDefault="00B231CA" w:rsidP="00B231CA">
      <w:pPr>
        <w:pStyle w:val="normal0"/>
        <w:rPr>
          <w:rFonts w:asciiTheme="minorHAnsi" w:hAnsiTheme="minorHAnsi" w:cstheme="minorHAnsi"/>
        </w:rPr>
      </w:pPr>
      <w:r>
        <w:t xml:space="preserve">      </w:t>
      </w:r>
      <w:r w:rsidRPr="00B231CA">
        <w:rPr>
          <w:rFonts w:asciiTheme="minorHAnsi" w:hAnsiTheme="minorHAnsi" w:cstheme="minorHAnsi"/>
        </w:rPr>
        <w:t xml:space="preserve">The </w:t>
      </w:r>
      <w:r w:rsidRPr="00B231CA">
        <w:rPr>
          <w:rFonts w:asciiTheme="minorHAnsi" w:hAnsiTheme="minorHAnsi" w:cstheme="minorHAnsi"/>
          <w:b/>
        </w:rPr>
        <w:t>“SDK”  Services</w:t>
      </w:r>
      <w:r w:rsidRPr="00B231CA">
        <w:rPr>
          <w:rFonts w:asciiTheme="minorHAnsi" w:hAnsiTheme="minorHAnsi" w:cstheme="minorHAnsi"/>
        </w:rPr>
        <w:t xml:space="preserve"> - is a hierarchy  of  SDK services having as root class A_SDK_JsTV class (with A - meaning “</w:t>
      </w:r>
      <w:r w:rsidRPr="00B231CA">
        <w:rPr>
          <w:rFonts w:asciiTheme="minorHAnsi" w:hAnsiTheme="minorHAnsi" w:cstheme="minorHAnsi"/>
          <w:i/>
        </w:rPr>
        <w:t>A</w:t>
      </w:r>
      <w:r w:rsidRPr="00B231CA">
        <w:rPr>
          <w:rFonts w:asciiTheme="minorHAnsi" w:hAnsiTheme="minorHAnsi" w:cstheme="minorHAnsi"/>
        </w:rPr>
        <w:t>bstract”). This hierarchy will encapsulate the specificity of each TV Signage OS and also (via additional subclasses) the specificity of each new Firmware inside each TV OS.</w:t>
      </w:r>
    </w:p>
    <w:p w:rsidR="00B231CA" w:rsidRDefault="00B231CA" w:rsidP="00B231CA">
      <w:pPr>
        <w:pStyle w:val="normal0"/>
        <w:rPr>
          <w:rFonts w:asciiTheme="minorHAnsi" w:hAnsiTheme="minorHAnsi" w:cstheme="minorHAnsi"/>
        </w:rPr>
      </w:pPr>
    </w:p>
    <w:p w:rsidR="00B231CA" w:rsidRPr="00B231CA" w:rsidRDefault="00B231CA" w:rsidP="00B231CA">
      <w:pPr>
        <w:pStyle w:val="normal0"/>
        <w:rPr>
          <w:b/>
        </w:rPr>
      </w:pPr>
      <w:r w:rsidRPr="00B231CA">
        <w:rPr>
          <w:b/>
        </w:rPr>
        <w:t>Why are needed?</w:t>
      </w:r>
    </w:p>
    <w:p w:rsidR="00B231CA" w:rsidRDefault="00B231CA" w:rsidP="00B231CA">
      <w:pPr>
        <w:pStyle w:val="normal0"/>
      </w:pPr>
      <w:r>
        <w:t xml:space="preserve">           The implementation of the SDK Services is needed in order to encapsulate all the specificity of different WebTV OS Systems. </w:t>
      </w:r>
    </w:p>
    <w:p w:rsidR="00B231CA" w:rsidRDefault="00B231CA" w:rsidP="00B231CA">
      <w:pPr>
        <w:pStyle w:val="normal0"/>
      </w:pPr>
    </w:p>
    <w:p w:rsidR="00B231CA" w:rsidRDefault="00B231CA" w:rsidP="00B231CA">
      <w:pPr>
        <w:pStyle w:val="normal0"/>
        <w:ind w:firstLine="720"/>
      </w:pPr>
      <w:r>
        <w:t>All the other services, that used the SDK functionalities as clients, will work only with the SDK abstract service “A_SDK_JsTV” in order.</w:t>
      </w:r>
    </w:p>
    <w:p w:rsidR="00B231CA" w:rsidRDefault="00B231CA" w:rsidP="00B231CA">
      <w:pPr>
        <w:pStyle w:val="normal0"/>
        <w:ind w:firstLine="720"/>
      </w:pPr>
    </w:p>
    <w:p w:rsidR="00B231CA" w:rsidRDefault="00B231CA" w:rsidP="00B231CA">
      <w:pPr>
        <w:pStyle w:val="normal0"/>
        <w:ind w:firstLine="720"/>
      </w:pPr>
      <w:r>
        <w:t xml:space="preserve">This “A_SDK_JsTV” (A is the notation for abstract) will offer a set of interfaces that will not depend  on the specificity of each system </w:t>
      </w:r>
    </w:p>
    <w:p w:rsidR="00B231CA" w:rsidRDefault="00B231CA" w:rsidP="00B231CA">
      <w:pPr>
        <w:pStyle w:val="normal0"/>
      </w:pPr>
    </w:p>
    <w:p w:rsidR="00B231CA" w:rsidRDefault="00B231CA" w:rsidP="00B231CA">
      <w:pPr>
        <w:pStyle w:val="normal0"/>
      </w:pPr>
      <w:r>
        <w:t>There are 2 types of  Java Script/TV “system specificity”  :</w:t>
      </w:r>
    </w:p>
    <w:p w:rsidR="00B231CA" w:rsidRDefault="00B231CA" w:rsidP="00B231CA">
      <w:pPr>
        <w:pStyle w:val="normal0"/>
        <w:numPr>
          <w:ilvl w:val="0"/>
          <w:numId w:val="2"/>
        </w:numPr>
      </w:pPr>
      <w:r>
        <w:t xml:space="preserve">A major one : TV OS Types  / Node.js / etc.. (ex. Tizen OS,  WebOS, Node.js etc...) </w:t>
      </w:r>
    </w:p>
    <w:p w:rsidR="00B231CA" w:rsidRDefault="00B231CA" w:rsidP="00B231CA">
      <w:pPr>
        <w:pStyle w:val="normal0"/>
        <w:numPr>
          <w:ilvl w:val="0"/>
          <w:numId w:val="2"/>
        </w:numPr>
      </w:pPr>
      <w:r>
        <w:t>A minor one :  The “”ongoing” versions inside a specific OS (= firmware/SDK versions)</w:t>
      </w:r>
    </w:p>
    <w:p w:rsidR="00B231CA" w:rsidRDefault="00B231CA" w:rsidP="00B231CA">
      <w:pPr>
        <w:pStyle w:val="normal0"/>
      </w:pPr>
    </w:p>
    <w:p w:rsidR="00B231CA" w:rsidRDefault="00B231CA" w:rsidP="00B231CA">
      <w:pPr>
        <w:pStyle w:val="normal0"/>
      </w:pPr>
      <w:r>
        <w:t xml:space="preserve">            This situation is modeled via a hierarchy a SDK classes that will have on top the abstract service A_SDK_JsTV  </w:t>
      </w:r>
    </w:p>
    <w:p w:rsidR="00B231CA" w:rsidRPr="00B231CA" w:rsidRDefault="00B231CA" w:rsidP="00B231CA">
      <w:pPr>
        <w:pStyle w:val="normal0"/>
        <w:rPr>
          <w:rFonts w:asciiTheme="minorHAnsi" w:hAnsiTheme="minorHAnsi" w:cstheme="minorHAnsi"/>
        </w:rPr>
      </w:pPr>
    </w:p>
    <w:p w:rsidR="00074701" w:rsidRDefault="00074701">
      <w:pPr>
        <w:rPr>
          <w:rFonts w:ascii="Arial" w:eastAsia="Times New Roman" w:hAnsi="Arial" w:cs="Arial"/>
          <w:sz w:val="40"/>
          <w:szCs w:val="40"/>
        </w:rPr>
      </w:pPr>
      <w:r>
        <w:br w:type="page"/>
      </w:r>
    </w:p>
    <w:p w:rsidR="00074701" w:rsidRDefault="00074701" w:rsidP="00074701">
      <w:pPr>
        <w:pStyle w:val="Heading1"/>
        <w:numPr>
          <w:ilvl w:val="0"/>
          <w:numId w:val="1"/>
        </w:numPr>
      </w:pPr>
      <w:bookmarkStart w:id="4" w:name="_Toc56618907"/>
      <w:r>
        <w:lastRenderedPageBreak/>
        <w:t xml:space="preserve">SDK </w:t>
      </w:r>
      <w:r w:rsidR="00B231CA">
        <w:t>Service</w:t>
      </w:r>
      <w:r>
        <w:t>s – Class Hierarchy</w:t>
      </w:r>
      <w:bookmarkEnd w:id="4"/>
    </w:p>
    <w:p w:rsidR="004F3EF7" w:rsidRDefault="004F3EF7" w:rsidP="004F3EF7">
      <w:pPr>
        <w:pStyle w:val="normal0"/>
      </w:pPr>
    </w:p>
    <w:p w:rsidR="004F3EF7" w:rsidRDefault="004F3EF7" w:rsidP="004F3EF7">
      <w:pPr>
        <w:pStyle w:val="Heading2"/>
      </w:pPr>
      <w:bookmarkStart w:id="5" w:name="_Toc56618908"/>
      <w:r>
        <w:t>II.A.  SDK Services – Class Hierarchy - Diagram</w:t>
      </w:r>
      <w:bookmarkEnd w:id="5"/>
    </w:p>
    <w:p w:rsidR="004F3EF7" w:rsidRPr="004F3EF7" w:rsidRDefault="004F3EF7" w:rsidP="004F3EF7">
      <w:pPr>
        <w:pStyle w:val="normal0"/>
      </w:pPr>
    </w:p>
    <w:p w:rsidR="00074701" w:rsidRDefault="004F3EF7" w:rsidP="00074701">
      <w:r>
        <w:rPr>
          <w:noProof/>
        </w:rPr>
        <w:drawing>
          <wp:inline distT="0" distB="0" distL="0" distR="0">
            <wp:extent cx="5939155" cy="3095625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EF7" w:rsidRDefault="004F3EF7" w:rsidP="004F3EF7">
      <w:pPr>
        <w:pStyle w:val="Heading2"/>
      </w:pPr>
    </w:p>
    <w:p w:rsidR="004F3EF7" w:rsidRDefault="004F3EF7" w:rsidP="004F3EF7">
      <w:pPr>
        <w:pStyle w:val="Heading2"/>
      </w:pPr>
      <w:bookmarkStart w:id="6" w:name="_Toc56618909"/>
      <w:r>
        <w:t>II.B.</w:t>
      </w:r>
      <w:r w:rsidR="00F46E27">
        <w:t xml:space="preserve">  </w:t>
      </w:r>
      <w:r>
        <w:t xml:space="preserve">SDK Services – Class Hierarchy </w:t>
      </w:r>
      <w:r w:rsidR="00F46E27">
        <w:t>–</w:t>
      </w:r>
      <w:r>
        <w:t xml:space="preserve"> Description</w:t>
      </w:r>
      <w:bookmarkEnd w:id="6"/>
    </w:p>
    <w:p w:rsidR="00F46E27" w:rsidRPr="00F46E27" w:rsidRDefault="00F46E27" w:rsidP="00F46E27"/>
    <w:p w:rsidR="00F46E27" w:rsidRDefault="00F46E27" w:rsidP="00F46E27">
      <w:pPr>
        <w:pStyle w:val="ListParagraph"/>
        <w:numPr>
          <w:ilvl w:val="0"/>
          <w:numId w:val="4"/>
        </w:numPr>
      </w:pPr>
      <w:r>
        <w:t xml:space="preserve">A_SDK_JsTV – </w:t>
      </w:r>
    </w:p>
    <w:p w:rsidR="00F46E27" w:rsidRDefault="00F46E27" w:rsidP="00F46E27">
      <w:pPr>
        <w:pStyle w:val="ListParagraph"/>
        <w:numPr>
          <w:ilvl w:val="0"/>
          <w:numId w:val="4"/>
        </w:numPr>
      </w:pPr>
      <w:r>
        <w:t xml:space="preserve">A_SDK_JsTV – </w:t>
      </w:r>
    </w:p>
    <w:p w:rsidR="00F46E27" w:rsidRDefault="00F46E27" w:rsidP="00F46E27">
      <w:pPr>
        <w:pStyle w:val="ListParagraph"/>
        <w:numPr>
          <w:ilvl w:val="0"/>
          <w:numId w:val="4"/>
        </w:numPr>
      </w:pPr>
      <w:r>
        <w:t xml:space="preserve">A_SDK_Tizen – </w:t>
      </w:r>
    </w:p>
    <w:p w:rsidR="00F46E27" w:rsidRDefault="00F46E27" w:rsidP="00F46E27">
      <w:pPr>
        <w:pStyle w:val="ListParagraph"/>
        <w:numPr>
          <w:ilvl w:val="0"/>
          <w:numId w:val="4"/>
        </w:numPr>
      </w:pPr>
      <w:r>
        <w:t xml:space="preserve">A_SDK_WebOS – </w:t>
      </w:r>
    </w:p>
    <w:p w:rsidR="00F46E27" w:rsidRDefault="00F46E27" w:rsidP="00F46E27">
      <w:pPr>
        <w:pStyle w:val="ListParagraph"/>
        <w:numPr>
          <w:ilvl w:val="0"/>
          <w:numId w:val="4"/>
        </w:numPr>
      </w:pPr>
      <w:r>
        <w:t xml:space="preserve">A_SDK_NodeJs – </w:t>
      </w:r>
    </w:p>
    <w:p w:rsidR="00F46E27" w:rsidRDefault="00F46E27" w:rsidP="00F46E27">
      <w:pPr>
        <w:pStyle w:val="ListParagraph"/>
        <w:numPr>
          <w:ilvl w:val="0"/>
          <w:numId w:val="4"/>
        </w:numPr>
      </w:pPr>
      <w:r>
        <w:t xml:space="preserve">A_SDK_Client – </w:t>
      </w:r>
    </w:p>
    <w:p w:rsidR="00F46E27" w:rsidRDefault="00F46E27" w:rsidP="00F46E27">
      <w:pPr>
        <w:pStyle w:val="ListParagraph"/>
        <w:numPr>
          <w:ilvl w:val="0"/>
          <w:numId w:val="4"/>
        </w:numPr>
      </w:pPr>
      <w:r>
        <w:t xml:space="preserve">A_SDK_Server – </w:t>
      </w:r>
    </w:p>
    <w:p w:rsidR="00F46E27" w:rsidRDefault="00F46E27" w:rsidP="00F46E27">
      <w:pPr>
        <w:pStyle w:val="ListParagraph"/>
        <w:numPr>
          <w:ilvl w:val="0"/>
          <w:numId w:val="4"/>
        </w:numPr>
      </w:pPr>
      <w:r>
        <w:t>A_SDK_StandaloneBrowser – NOT USED</w:t>
      </w:r>
    </w:p>
    <w:p w:rsidR="004F3EF7" w:rsidRDefault="004F3EF7" w:rsidP="00074701"/>
    <w:p w:rsidR="004F3EF7" w:rsidRDefault="004F3EF7" w:rsidP="00074701"/>
    <w:p w:rsidR="00074701" w:rsidRDefault="00074701" w:rsidP="00074701">
      <w:pPr>
        <w:pStyle w:val="normal0"/>
        <w:rPr>
          <w:rFonts w:eastAsia="Times New Roman"/>
          <w:sz w:val="40"/>
          <w:szCs w:val="40"/>
        </w:rPr>
      </w:pPr>
      <w:r>
        <w:br w:type="page"/>
      </w:r>
    </w:p>
    <w:p w:rsidR="00074701" w:rsidRDefault="00074701" w:rsidP="00074701">
      <w:pPr>
        <w:pStyle w:val="Heading1"/>
        <w:numPr>
          <w:ilvl w:val="0"/>
          <w:numId w:val="1"/>
        </w:numPr>
      </w:pPr>
      <w:bookmarkStart w:id="7" w:name="_Toc56618910"/>
      <w:r>
        <w:lastRenderedPageBreak/>
        <w:t xml:space="preserve">SDK </w:t>
      </w:r>
      <w:r w:rsidR="004F3EF7">
        <w:t>Services</w:t>
      </w:r>
      <w:r>
        <w:t xml:space="preserve"> – Interfaces</w:t>
      </w:r>
      <w:bookmarkEnd w:id="7"/>
    </w:p>
    <w:p w:rsidR="004F3EF7" w:rsidRDefault="004F3EF7" w:rsidP="004F3EF7">
      <w:pPr>
        <w:pStyle w:val="Heading2"/>
      </w:pPr>
      <w:bookmarkStart w:id="8" w:name="_Toc56618911"/>
      <w:r>
        <w:t>III.A.  SDK Services – Interfaces - Diagram</w:t>
      </w:r>
      <w:bookmarkEnd w:id="8"/>
    </w:p>
    <w:p w:rsidR="00074701" w:rsidRPr="00074701" w:rsidRDefault="00074701" w:rsidP="00074701">
      <w:pPr>
        <w:pStyle w:val="normal0"/>
      </w:pPr>
    </w:p>
    <w:p w:rsidR="00074701" w:rsidRPr="00074701" w:rsidRDefault="00074701" w:rsidP="00074701">
      <w:pPr>
        <w:pStyle w:val="normal0"/>
      </w:pPr>
      <w:r>
        <w:rPr>
          <w:noProof/>
        </w:rPr>
        <w:drawing>
          <wp:inline distT="0" distB="0" distL="0" distR="0">
            <wp:extent cx="5939155" cy="358648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701" w:rsidRDefault="00074701" w:rsidP="0019151E">
      <w:pPr>
        <w:pStyle w:val="normal0"/>
      </w:pPr>
    </w:p>
    <w:p w:rsidR="004F3EF7" w:rsidRDefault="004F3EF7" w:rsidP="00F46E27">
      <w:pPr>
        <w:pStyle w:val="Heading2"/>
      </w:pPr>
      <w:bookmarkStart w:id="9" w:name="_Toc56618912"/>
      <w:r>
        <w:t>III.B.  SDK Services – Interfaces – Description</w:t>
      </w:r>
      <w:bookmarkEnd w:id="9"/>
    </w:p>
    <w:p w:rsidR="00F46E27" w:rsidRPr="00F46E27" w:rsidRDefault="00F46E27" w:rsidP="00F46E27"/>
    <w:p w:rsidR="004F3EF7" w:rsidRDefault="004F3EF7" w:rsidP="00F46E27">
      <w:pPr>
        <w:pStyle w:val="ListParagraph"/>
        <w:numPr>
          <w:ilvl w:val="0"/>
          <w:numId w:val="5"/>
        </w:numPr>
      </w:pPr>
      <w:r>
        <w:t xml:space="preserve"> I_SDK_ApplicationSetup – 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r>
        <w:t>I_SDK_</w:t>
      </w:r>
      <w:r w:rsidR="00F46E27">
        <w:t>AudioSetup</w:t>
      </w:r>
      <w:r>
        <w:t xml:space="preserve"> - 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r>
        <w:t xml:space="preserve">I_SDK_FileSystem - 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r>
        <w:t>I_SDK_Fi</w:t>
      </w:r>
      <w:r w:rsidR="00F46E27">
        <w:t>rmwareSetup</w:t>
      </w:r>
      <w:r>
        <w:t xml:space="preserve"> – 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r>
        <w:t>I_SDK_</w:t>
      </w:r>
      <w:r w:rsidR="00F46E27">
        <w:t>GeneralConfiguration</w:t>
      </w:r>
      <w:r>
        <w:t xml:space="preserve"> - 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r>
        <w:t>I_SDK_</w:t>
      </w:r>
      <w:r w:rsidR="00F46E27">
        <w:t>HardwareSetup</w:t>
      </w:r>
      <w:r>
        <w:t xml:space="preserve"> - 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r>
        <w:t>I_SDK_</w:t>
      </w:r>
      <w:r w:rsidR="00F46E27">
        <w:t>InputSourceSetup</w:t>
      </w:r>
      <w:r>
        <w:t xml:space="preserve"> - 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r>
        <w:t>I_SDK_</w:t>
      </w:r>
      <w:r w:rsidR="00F46E27">
        <w:t>PowerSetup</w:t>
      </w:r>
      <w:r>
        <w:t xml:space="preserve"> - 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r>
        <w:t>I_SDK_</w:t>
      </w:r>
      <w:r w:rsidR="00F46E27">
        <w:t>Time</w:t>
      </w:r>
      <w:r>
        <w:t xml:space="preserve">System - 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r>
        <w:t>I_SDK_</w:t>
      </w:r>
      <w:r w:rsidR="00F46E27">
        <w:t>TvSignageSetup</w:t>
      </w:r>
      <w:r>
        <w:t xml:space="preserve"> - </w:t>
      </w:r>
    </w:p>
    <w:p w:rsidR="004F3EF7" w:rsidRDefault="004F3EF7" w:rsidP="004F3EF7">
      <w:pPr>
        <w:pStyle w:val="ListParagraph"/>
      </w:pPr>
    </w:p>
    <w:p w:rsidR="004F3EF7" w:rsidRDefault="004F3EF7" w:rsidP="004F3EF7"/>
    <w:p w:rsidR="00646DFF" w:rsidRDefault="00646DFF"/>
    <w:p w:rsidR="0019151E" w:rsidRDefault="0019151E"/>
    <w:sectPr w:rsidR="0019151E" w:rsidSect="0064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2A5"/>
    <w:multiLevelType w:val="multilevel"/>
    <w:tmpl w:val="4F1407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F183E1F"/>
    <w:multiLevelType w:val="hybridMultilevel"/>
    <w:tmpl w:val="7458B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C1FBC"/>
    <w:multiLevelType w:val="hybridMultilevel"/>
    <w:tmpl w:val="67AC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C3EB7"/>
    <w:multiLevelType w:val="hybridMultilevel"/>
    <w:tmpl w:val="2CE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72956"/>
    <w:multiLevelType w:val="hybridMultilevel"/>
    <w:tmpl w:val="76E0FDEC"/>
    <w:lvl w:ilvl="0" w:tplc="94EEE5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19151E"/>
    <w:rsid w:val="00074701"/>
    <w:rsid w:val="0019151E"/>
    <w:rsid w:val="004F3EF7"/>
    <w:rsid w:val="00646DFF"/>
    <w:rsid w:val="00A739A6"/>
    <w:rsid w:val="00B231CA"/>
    <w:rsid w:val="00F4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FF"/>
  </w:style>
  <w:style w:type="paragraph" w:styleId="Heading1">
    <w:name w:val="heading 1"/>
    <w:basedOn w:val="normal0"/>
    <w:next w:val="normal0"/>
    <w:link w:val="Heading1Char"/>
    <w:qFormat/>
    <w:rsid w:val="0019151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51E"/>
    <w:rPr>
      <w:rFonts w:ascii="Arial" w:eastAsia="Times New Roman" w:hAnsi="Arial" w:cs="Arial"/>
      <w:sz w:val="40"/>
      <w:szCs w:val="40"/>
    </w:rPr>
  </w:style>
  <w:style w:type="paragraph" w:customStyle="1" w:styleId="normal0">
    <w:name w:val="normal"/>
    <w:rsid w:val="0019151E"/>
    <w:pPr>
      <w:spacing w:after="0"/>
    </w:pPr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470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747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7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1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739A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31EB-C795-4463-B54C-789D32B8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2020-11-18T16:37:00Z</dcterms:created>
  <dcterms:modified xsi:type="dcterms:W3CDTF">2020-11-18T17:08:00Z</dcterms:modified>
</cp:coreProperties>
</file>