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4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BLOCO 3 — ACHADOS DA PESQUISA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Enquanto eu desenvolvia essa pesquisa, eu também fazia estágio no PROAD — o Programa de Orientação e Atendimento a Dependentes da Unifesp, no CAISM — e atendia pessoas com transtorno por uso de substâncias.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um paciente me disse, logo na primeira sessão: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“Instagram é igual droga pra mim.”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Eu nunca esqueci essa frase.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não demonstrava equivalência entre os dois fenômenos.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chamava atenção para experiências que eu escutava nos dois contextos: perda de controle, dificuldade de interromper e continuidade apesar dos prejuízos.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questão não parecia ser apenas o tempo de tela. Parecia envolver a qualidade da relação que a pessoa construía com aquele comportamento: o que ele produzia, o que ajudava a aliviar ou evitar, e por que era tão difícil interrompê-lo.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Foi desse incômodo que surgiu a minha pesquisa.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Eu realizei entrevistas semiestruturadas com quatro pessoas, entre 25 e 30 anos, que descreviam o próprio uso como excessivo, difícil de controlar e associado a algum prejuízo.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pesquisa foi qualitativa e exploratória, desenvolvida a partir da análise do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importante delimitar o que isso significa. Eu trabalhei com os relatos que os participantes produziram sobre o próprio uso — não com observação direta. Por isso, os resultados não permitem estabelecer prevalência, causalidade ou diagnóstico, e não podem ser generalizados.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“Uso excessivo”, aqui, também não foi definido por critério diagnóstico nem por número de horas: baseou-se na autopercepção dos participantes e nos prejuízos que eles relatavam.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pesquisa permitiu identificar padrões gerais — mas não construir uma formulação específica para cada plataforma ou para cada participante.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Feita essa delimitação, eu organizei os achados em três eixos: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respostas de autocontrole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começar pelos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antecedentes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relatos, o uso apareceu antes de dormir e nos intervalos. Também apareceram 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 as demandas sociais e a presença de outras pessoas mexendo no celular. Ao acordar, apareceu em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três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relatos; no banheiro, em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dois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apareciam ainda as notificações e o simples fato de estar com o aparelho já aberto na mão.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participante disse: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“Aí abre, e é tipo assim, direto eu já vou no Instagram, direto.”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Reparem que não há aí uma decisão planejada de entrar na rede.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Determinados contextos pareciam aumentar tanto a probabilidade do comportamento que, às vezes, quando a pessoa percebia, já estava usando.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Vamos para o segundo eixo: 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consequências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aqui apareceu uma variedade grande de funções. A rede podia oferecer informação, socialização, visibilidade, inspiração, retorno profissional e sensação de pertencimento. E podia também reduzir ansiedade, inquietação, tédio, medo de exclusão ou o contato com uma tarefa difícil.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Esse é um ponto central dos achados: o mesmo comportamento podia oferecer alguma coisa e, ao mesmo tempo, afastar outra. Às vezes, as duas funções apareciam juntas.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Eu quero abrir um parêntese aqui e trazer uma fala de outra pesquisa que eu realizei, com uma criadora de conteúdo no YouTube.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dizia: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“Ganhei seguidor hoje, minha autoestima tá boa. Perdi seguidor hoje, minha autoestima tá péssima.”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Aqueles números eram fonte de trabalho e renda — tinham uma função concreta. Mas, no relato, as métricas não apareciam apenas como indicadores de alcance: podiam ser vividas como sinais de aceitação, rejeição e valor pessoal.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Fecho o parêntese e volto aos quatro participantes.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alguns deles, o uso aparecia ligado a funções muito concretas da rotina: ajudar a pegar no sono, ajudar a despertar e até ajudar a usar o banheiro.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Nas palavras bastante coloquiais do próprio participante: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“[...] se eu não estiver com o celular, meu corpo dissociou de ir no banheiro assim. Ele fica meio burro assim, tipo: ‘cadê o celular pra eu ir?’”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Ele não está usando um conceito técnico. Está descrevendo como o celular tinha se acoplado a uma situação muito concreta do cotidiano — a ponto de ele sentir que precisava daquele recurso para conseguir funcionar ali.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Em outros relatos, o uso aparecia ligado ao medo de rejeição.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participante contou que o WhatsApp parou de funcionar e que ela tentou resolver com muita urgência — uma urgência mobilizada pelo medo de que interpretassem o silêncio como desprezo.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dizia: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“As pessoas vão achar que tô ignorando elas.”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Aqui, abrir o aplicativo não parecia movido por prazer ou entretenimento. Parecia funcionar como uma tentativa de reduzir ansiedade e medo de rejeição.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Mas o próprio uso também produzia consequências aversivas. Nos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relatos apareceram atrasos e perda da noção do tempo. Também surgiram interferências no trabalho, nos estudos e em atividades ou relações valorizadas.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é diante disso que chegamos ao terceiro eixo: as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respostas de autocontrole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Todos os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quatro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relataram tentativas de fazer acordos consigo mesmos;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três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desativavam notificações; e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um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descreveu o ciclo de desinstalar e reinstalar os aplicativos.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aqui apareceu um achado que eu considero um dos mais interessantes.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Para um dos participantes, desativar as notificações não reduziu as verificações. Pelo contrário: sem a notificação, ele não sabia o que estava acontecendo — e isso aumentava a necessidade de entrar no aplicativo para conferir.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Ou seja: uma mesma estratégia de autocontrole pode produzir efeitos diferentes conforme a pessoa, a função daquele uso e o contexto.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a fala mais forte desse eixo foi esta: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tava indo trabalhar assim puto porque eu tava atrasado. Eu falei: mano, eu vou excluir essa porra. Aí eu chegava no trabalho, eventualmente tinha uma brecha, aí eu falava: não, vou instalar de novo. É foda, é foda.”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Reconhecimento do prejuízo. Desejo de mudar. Tentativa concreta de controle. E retorno ao comportamento.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Querer interromper não significava, necessariamente, conseguir sustentar a interrupção.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o que ajuda a interpretar essa persistência?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 processo que me ajudou a compreender esses relatos foi o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reforçamento intermitente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postagem pode receber muita resposta. A próxima, quase nenhuma. Depois, outra pode alcançar um retorno muito maior. A pessoa não sabe quando virá o próximo retorno mais intenso — e a mesma lógica aparece no feed: você nunca sabe como será o próximo conteúdo.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É nesse aspecto específico — a imprevisibilidade do retorno, e não uma equivalência clínica ou diagnóstica — que existe uma aproximação com a lógica de uma máquina caça-níquel.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 comportamentos mantidos por consequências imprevisíveis podem se tornar bastante persistentes. Ainda mais quando o acesso está sempre a um toque de distância.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Por fim, chamou atenção o fato de os próprios participantes utilizarem palavras como “vício” e “dependência”.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Essa era a linguagem que eles usavam para descrever a própria experiência — não uma conclusão diagnóstica da pesquisa.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Uma das participantes resumiu essa experiência assim. É a fala que eu escolhi como epígrafe do trabalho:</w:t>
      </w:r>
    </w:p>
    <w:p>
      <w:pPr>
        <w:keepNext w:val="false"/>
        <w:keepLines/>
        <w:spacing w:after="140"/>
        <w:ind w:left="400"/>
      </w:pPr>
      <w:r>
        <w:rPr>
          <w:rFonts w:ascii="Calibri" w:cs="Calibri" w:eastAsia="Calibri" w:hAnsi="Calibri"/>
          <w:i/>
          <w:iCs/>
          <w:color w:val="1F3864"/>
          <w:sz w:val="24"/>
          <w:szCs w:val="24"/>
        </w:rPr>
        <w:t xml:space="preserve">“Eu acho que é muito esse excesso de informações, excesso de conteúdo, sabe? Que te faz querer mais e mais e mais e mais, né? É um vício, é algo que em excesso faz mal, a gente sabe, mas muitas vezes a gente prefere ignorar porque não tá matando, pelo menos não por enquanto.”</w:t>
      </w:r>
    </w:p>
    <w:p>
      <w:pPr>
        <w:keepNext w:val="false"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A busca contínua por mais. A percepção do prejuízo. E a permanência do comportamento apesar dessa percepção.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Naquele grupo, o uso não era descrito apenas como frequente. Ele aparecia relacionado a antecedentes específicos, consequências reforçadoras, prejuízos, tentativas de regulação e dificuldade de sustentar o autocontrole.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O tempo de tela mostra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QUANTO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 pessoa usa. Os antecedentes e as consequências ajudam a compreender </w:t>
      </w: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POR QUE</w:t>
      </w:r>
      <w:r>
        <w:rPr>
          <w:rFonts w:ascii="Calibri" w:cs="Calibri" w:eastAsia="Calibri" w:hAnsi="Calibri"/>
          <w:color w:val="000000"/>
          <w:sz w:val="24"/>
          <w:szCs w:val="24"/>
        </w:rPr>
        <w:t xml:space="preserve"> aquele uso se repete naquela história.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Então, a pesquisa não respondeu se essas pessoas tinham um transtorno.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Ela ajudou a formular outra pergunta:</w:t>
      </w:r>
    </w:p>
    <w:p>
      <w:pPr>
        <w:keepNext/>
        <w:keepLines/>
        <w:spacing w:after="14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Quando existe sofrimento ou prejuízo associado a um comportamento que não corresponde a uma categoria diagnóstica específica, o que a clínica faz com essa informação?</w:t>
      </w:r>
    </w:p>
    <w:sectPr>
      <w:headerReference w:type="default" r:id="rId7"/>
      <w:headerReference w:type="firs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3 — texto final | 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Bloco 3 — texto final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2026-07-26T02:29:07.960Z</dcterms:created>
  <dcterms:modified xsi:type="dcterms:W3CDTF">2026-07-26T02:29:07.960Z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