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ABERTURA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OLHAR ABERTO PARA A PLATEIA}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Boa tarde pessoal, tudo bem?  Primeiramente agradeço o convite, é um prazer estar aqui hoje com vocês. Podemos começar? Então vamos lá..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OLHAR | DESACELERAR — a palestra começa de verdade aqui}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“Eu sei que estou perdendo alguma coisa da minha vida, mas saber não muda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NADA</w:t>
      </w:r>
      <w:r>
        <w:rPr>
          <w:rFonts w:ascii="Calibri" w:cs="Calibri" w:eastAsia="Calibri" w:hAnsi="Calibri"/>
          <w:sz w:val="24"/>
          <w:szCs w:val="24"/>
        </w:rPr>
        <w:t xml:space="preserve">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Essa frase foi dita por um paciente de 19 anos, que passava horas rolando o feed do Instagram, em looping. Ele percebia os prejuízos. Queria conseguir parar. Mas, poucos segundos depois de fechar o aplicativo, já estava lá novamente.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Em outro contexto clínico, um paciente com transtorno por uso de cocaína me disse algo bem parecido: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“Eu sei exatamente o que está acontecendo. Eu entendo tudo. Mas, quando a vontade da cocaína vem, é como se todo esse entendimento simplesmente desaparecesse.”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Os dois relatos colocam diante da clínica uma pergunta importante: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"O que nós estamos enxergando quando uma pessoa reconhece prejuízos, quer interromper ou reduzir um comportamento e não consegue?”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 | UMA PERGUNTA DE CADA VEZ, SEM CORRER}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→ Estamos apenas diante de uma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ESCOLHA</w:t>
      </w:r>
      <w:r>
        <w:rPr>
          <w:rFonts w:ascii="Calibri" w:cs="Calibri" w:eastAsia="Calibri" w:hAnsi="Calibri"/>
          <w:sz w:val="24"/>
          <w:szCs w:val="24"/>
        </w:rPr>
        <w:t xml:space="preserve">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→ De um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COMPORTAMENTO REFORÇADO</w:t>
      </w:r>
      <w:r>
        <w:rPr>
          <w:rFonts w:ascii="Calibri" w:cs="Calibri" w:eastAsia="Calibri" w:hAnsi="Calibri"/>
          <w:sz w:val="24"/>
          <w:szCs w:val="24"/>
        </w:rPr>
        <w:t xml:space="preserve"> ao longo do tempo?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→ De uma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TENTATIVA DE ALIVIAR</w:t>
      </w:r>
      <w:r>
        <w:rPr>
          <w:rFonts w:ascii="Calibri" w:cs="Calibri" w:eastAsia="Calibri" w:hAnsi="Calibri"/>
          <w:sz w:val="24"/>
          <w:szCs w:val="24"/>
        </w:rPr>
        <w:t xml:space="preserve"> alguma coisa?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→ De uma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FORMA DE BUSCAR</w:t>
      </w:r>
      <w:r>
        <w:rPr>
          <w:rFonts w:ascii="Calibri" w:cs="Calibri" w:eastAsia="Calibri" w:hAnsi="Calibri"/>
          <w:sz w:val="24"/>
          <w:szCs w:val="24"/>
        </w:rPr>
        <w:t xml:space="preserve"> prazer, pertencimento ou regulação emocional?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Do que é que estamos diante em uma situação assim?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— apresentação pessoal, sem pressa}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Meu nome é Camila Freitas, sou psicóloga clínica, formada pela PUC-SP, trabalho com TCC, psicologia analítica e tenho formação em DBT pelo Instituto brasileiros do comportamento.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Só um aviso rápido: todos os casos clínicos que vou compartilhar hoje foram adaptados — nomes, detalhes e contextos — para preservar o sigilo e a identidade de cada pessoa.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hoje eu quero conversar com vocês sobre a visão da psicologia clínica a respeito do transtorno por uso de substâncias e sobre uma pesquisa que eu desenvolvi sobre uso excessivo de redes sociais.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— delimitação ética; dizer com segurança, não como desculpa}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Quando aproximo esses dois fenômenos, eu não estou dizendo que sejam equivalentes do ponto de vista diagnóstico, neurobiológico ou clínico.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que eu quero apresentar para vocês é como, em algumas histórias, comportamentos diferentes podem compartilhar certas características e estar relacionados a sofrimentos, necessidades e tentativas de regulação semelhantes.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Porque, na prática clínica, não basta observar apenas 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COMPORTAMENTO VISÍVEL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Também precisamos compreender o que ele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PRODUZ</w:t>
      </w:r>
      <w:r>
        <w:rPr>
          <w:rFonts w:ascii="Calibri" w:cs="Calibri" w:eastAsia="Calibri" w:hAnsi="Calibri"/>
          <w:sz w:val="24"/>
          <w:szCs w:val="24"/>
        </w:rPr>
        <w:t xml:space="preserve">, o que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AJUDA A MANTER</w:t>
      </w:r>
      <w:r>
        <w:rPr>
          <w:rFonts w:ascii="Calibri" w:cs="Calibri" w:eastAsia="Calibri" w:hAnsi="Calibri"/>
          <w:sz w:val="24"/>
          <w:szCs w:val="24"/>
        </w:rPr>
        <w:t xml:space="preserve"> e que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LUGAR</w:t>
      </w:r>
      <w:r>
        <w:rPr>
          <w:rFonts w:ascii="Calibri" w:cs="Calibri" w:eastAsia="Calibri" w:hAnsi="Calibri"/>
          <w:sz w:val="24"/>
          <w:szCs w:val="24"/>
        </w:rPr>
        <w:t xml:space="preserve"> passou a ocupar na vida daquela pessoa.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→ Sem perder de vista os riscos,  prejuízos, e sem deixar o sofrimento desaparecer atrás do comportamento.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| OLHAR}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Então, para começar, eu quero partir de uma ideia central: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VOZ DESCENDENTE}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Para compreender um uso que se tornou problemático, precisamos olhar para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RELAÇÃO</w:t>
      </w:r>
      <w:r>
        <w:rPr>
          <w:rFonts w:ascii="Calibri" w:cs="Calibri" w:eastAsia="Calibri" w:hAnsi="Calibri"/>
          <w:sz w:val="24"/>
          <w:szCs w:val="24"/>
        </w:rPr>
        <w:t xml:space="preserve"> que a pessoa foi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CONSTRUINDO</w:t>
      </w:r>
      <w:r>
        <w:rPr>
          <w:rFonts w:ascii="Calibri" w:cs="Calibri" w:eastAsia="Calibri" w:hAnsi="Calibri"/>
          <w:sz w:val="24"/>
          <w:szCs w:val="24"/>
        </w:rPr>
        <w:t xml:space="preserve"> com esse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USO</w:t>
      </w:r>
      <w:r>
        <w:rPr>
          <w:rFonts w:ascii="Calibri" w:cs="Calibri" w:eastAsia="Calibri" w:hAnsi="Calibri"/>
          <w:sz w:val="24"/>
          <w:szCs w:val="24"/>
        </w:rPr>
        <w:t xml:space="preserve"> ao longo do tempo.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Abertura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Abertura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2026-07-26T02:08:04.673Z</dcterms:created>
  <dcterms:modified xsi:type="dcterms:W3CDTF">2026-07-26T02:08:04.673Z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