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F220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data </w:t>
      </w: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air_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pol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9207B89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input  ID</w:t>
      </w:r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Height Age </w:t>
      </w: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INI_Height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INI_Age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Log_FEV1;</w:t>
      </w:r>
    </w:p>
    <w:p w14:paraId="0E2FFC4E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Height);</w:t>
      </w:r>
    </w:p>
    <w:p w14:paraId="61EF0564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L_INI_Height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INI_Height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9AEAAFD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Age);</w:t>
      </w:r>
    </w:p>
    <w:p w14:paraId="2CE287B3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C359ED">
        <w:rPr>
          <w:rFonts w:ascii="Courier New" w:hAnsi="Courier New" w:cs="Courier New"/>
          <w:color w:val="000000"/>
          <w:shd w:val="clear" w:color="auto" w:fill="FFFFFF"/>
        </w:rPr>
        <w:t>L_INI_Age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spellStart"/>
      <w:proofErr w:type="gramEnd"/>
      <w:r w:rsidRPr="00C359ED">
        <w:rPr>
          <w:rFonts w:ascii="Courier New" w:hAnsi="Courier New" w:cs="Courier New"/>
          <w:color w:val="000000"/>
          <w:shd w:val="clear" w:color="auto" w:fill="FFFFFF"/>
        </w:rPr>
        <w:t>INI_Age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97CA510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datalines</w:t>
      </w:r>
      <w:proofErr w:type="spellEnd"/>
      <w:r w:rsidRPr="00C359ED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7F7BE7A" w14:textId="77777777" w:rsid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   1     1.20      9.3415      1.20     9.3415     0.21511</w:t>
      </w:r>
    </w:p>
    <w:p w14:paraId="0878EC4C" w14:textId="2297EB7F" w:rsid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………..</w:t>
      </w:r>
    </w:p>
    <w:p w14:paraId="7F57E43B" w14:textId="1652FB21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 300     1.63     17.8645      1.44     11.9617    1.16938</w:t>
      </w:r>
    </w:p>
    <w:p w14:paraId="69DB96F4" w14:textId="77777777" w:rsidR="00C359ED" w:rsidRP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3B01A8" w14:textId="77777777" w:rsidR="00C359ED" w:rsidRDefault="00C359ED" w:rsidP="00C359ED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C359ED"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 w:rsidRPr="00C359ED">
        <w:rPr>
          <w:rFonts w:ascii="Courier New" w:hAnsi="Courier New" w:cs="Courier New"/>
          <w:color w:val="000000"/>
          <w:shd w:val="clear" w:color="auto" w:fill="FFFFFF"/>
        </w:rPr>
        <w:t>run;</w:t>
      </w:r>
      <w:proofErr w:type="gramEnd"/>
    </w:p>
    <w:p w14:paraId="33970075" w14:textId="7ABB5CE6" w:rsidR="00C359ED" w:rsidRDefault="00C359ED" w:rsidP="001976E9">
      <w:pPr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05B8131A" w14:textId="1154E6E9" w:rsidR="001976E9" w:rsidRDefault="001976E9" w:rsidP="001976E9">
      <w:pPr>
        <w:adjustRightInd w:val="0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*Start with the fixed effect analysis.  This analysis is greatly simplified using the absorb </w:t>
      </w:r>
      <w:proofErr w:type="gramStart"/>
      <w:r>
        <w:rPr>
          <w:rFonts w:ascii="Courier New" w:hAnsi="Courier New" w:cs="Courier New"/>
          <w:color w:val="008000"/>
          <w:shd w:val="clear" w:color="auto" w:fill="FFFFFF"/>
        </w:rPr>
        <w:t>term;</w:t>
      </w:r>
      <w:proofErr w:type="gramEnd"/>
    </w:p>
    <w:p w14:paraId="012B393D" w14:textId="723F7C4C" w:rsidR="00C359ED" w:rsidRDefault="00C359ED" w:rsidP="001976E9">
      <w:pPr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3F0CF2FD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proc </w:t>
      </w:r>
      <w:proofErr w:type="spell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proofErr w:type="spellEnd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data=</w:t>
      </w:r>
      <w:proofErr w:type="spell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air_</w:t>
      </w: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pol</w:t>
      </w:r>
      <w:proofErr w:type="spellEnd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;</w:t>
      </w:r>
      <w:proofErr w:type="gramEnd"/>
    </w:p>
    <w:p w14:paraId="6ED2AA13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absorb </w:t>
      </w: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ID;</w:t>
      </w:r>
      <w:proofErr w:type="gramEnd"/>
    </w:p>
    <w:p w14:paraId="22D396C3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model Log_FEV1 = </w:t>
      </w:r>
      <w:proofErr w:type="spell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L_Age</w:t>
      </w:r>
      <w:proofErr w:type="spellEnd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 xml:space="preserve"> Height/</w:t>
      </w: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solution;</w:t>
      </w:r>
      <w:proofErr w:type="gramEnd"/>
    </w:p>
    <w:p w14:paraId="2A4B740F" w14:textId="77777777" w:rsidR="00C359ED" w:rsidRP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run;</w:t>
      </w:r>
      <w:proofErr w:type="gramEnd"/>
    </w:p>
    <w:p w14:paraId="6B0EA637" w14:textId="1FB99943" w:rsidR="00C359ED" w:rsidRDefault="00C359ED" w:rsidP="00C359ED">
      <w:pPr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proofErr w:type="gramStart"/>
      <w:r w:rsidRPr="00C359ED">
        <w:rPr>
          <w:rFonts w:ascii="Courier New" w:hAnsi="Courier New" w:cs="Courier New"/>
          <w:b/>
          <w:bCs/>
          <w:color w:val="000080"/>
          <w:shd w:val="clear" w:color="auto" w:fill="FFFFFF"/>
        </w:rPr>
        <w:t>quit;</w:t>
      </w:r>
      <w:proofErr w:type="gramEnd"/>
    </w:p>
    <w:p w14:paraId="2E39518B" w14:textId="77777777" w:rsidR="00C359ED" w:rsidRDefault="00C359ED" w:rsidP="00C359ED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4EC49417" w14:textId="77777777" w:rsidR="00C359ED" w:rsidRPr="00C359ED" w:rsidRDefault="00C359ED" w:rsidP="00C359ED">
      <w:pPr>
        <w:shd w:val="clear" w:color="auto" w:fill="FAFBFE"/>
        <w:autoSpaceDE/>
        <w:autoSpaceDN/>
        <w:jc w:val="center"/>
        <w:rPr>
          <w:rFonts w:ascii="Arial" w:eastAsia="Times New Roman" w:hAnsi="Arial" w:cs="Arial"/>
          <w:b/>
          <w:bCs/>
          <w:color w:val="112277"/>
        </w:rPr>
      </w:pPr>
      <w:r w:rsidRPr="00C359ED">
        <w:rPr>
          <w:rFonts w:ascii="Arial" w:eastAsia="Times New Roman" w:hAnsi="Arial" w:cs="Arial"/>
          <w:b/>
          <w:bCs/>
          <w:color w:val="112277"/>
        </w:rPr>
        <w:t>The GLM Procedure</w:t>
      </w:r>
    </w:p>
    <w:p w14:paraId="667224B9" w14:textId="77777777" w:rsidR="00C359ED" w:rsidRPr="00C359ED" w:rsidRDefault="00C359ED" w:rsidP="00C359ED">
      <w:pPr>
        <w:shd w:val="clear" w:color="auto" w:fill="FAFBFE"/>
        <w:autoSpaceDE/>
        <w:autoSpaceDN/>
        <w:jc w:val="center"/>
        <w:rPr>
          <w:rFonts w:ascii="Arial" w:eastAsia="Times New Roman" w:hAnsi="Arial" w:cs="Arial"/>
          <w:b/>
          <w:bCs/>
          <w:color w:val="112277"/>
        </w:rPr>
      </w:pPr>
      <w:r w:rsidRPr="00C359ED">
        <w:rPr>
          <w:rFonts w:ascii="Arial" w:eastAsia="Times New Roman" w:hAnsi="Arial" w:cs="Arial"/>
          <w:b/>
          <w:bCs/>
          <w:color w:val="112277"/>
        </w:rPr>
        <w:t> </w:t>
      </w:r>
    </w:p>
    <w:p w14:paraId="43F7BC67" w14:textId="77777777" w:rsidR="00C359ED" w:rsidRPr="00C359ED" w:rsidRDefault="00C359ED" w:rsidP="00C359ED">
      <w:pPr>
        <w:shd w:val="clear" w:color="auto" w:fill="FAFBFE"/>
        <w:autoSpaceDE/>
        <w:autoSpaceDN/>
        <w:jc w:val="center"/>
        <w:rPr>
          <w:rFonts w:ascii="Arial" w:eastAsia="Times New Roman" w:hAnsi="Arial" w:cs="Arial"/>
          <w:b/>
          <w:bCs/>
          <w:color w:val="112277"/>
        </w:rPr>
      </w:pPr>
      <w:r w:rsidRPr="00C359ED">
        <w:rPr>
          <w:rFonts w:ascii="Arial" w:eastAsia="Times New Roman" w:hAnsi="Arial" w:cs="Arial"/>
          <w:b/>
          <w:bCs/>
          <w:color w:val="112277"/>
        </w:rPr>
        <w:t>Dependent Variable: Log_FEV1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625"/>
        <w:gridCol w:w="1703"/>
        <w:gridCol w:w="1425"/>
        <w:gridCol w:w="892"/>
        <w:gridCol w:w="798"/>
      </w:tblGrid>
      <w:tr w:rsidR="00C359ED" w:rsidRPr="00C359ED" w14:paraId="5C411879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03842D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F2742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5E28A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4947A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4EE77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12047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F</w:t>
            </w:r>
          </w:p>
        </w:tc>
      </w:tr>
      <w:tr w:rsidR="00C359ED" w:rsidRPr="00C359ED" w14:paraId="09EADFE4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4C75A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0A90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11498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208.6461864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DE3A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0.6954873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37F4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172.21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47433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1AA6CF04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BF3D0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3F1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1341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6.8333959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28F43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0.0040387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2D6D8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F601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</w:tr>
      <w:tr w:rsidR="00C359ED" w:rsidRPr="00C359ED" w14:paraId="01D6C782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092D0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CFE8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1992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DF12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215.4795823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4A9E6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62E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C528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 </w:t>
            </w:r>
          </w:p>
        </w:tc>
      </w:tr>
    </w:tbl>
    <w:p w14:paraId="27B07E20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125"/>
        <w:gridCol w:w="1725"/>
      </w:tblGrid>
      <w:tr w:rsidR="00C359ED" w:rsidRPr="00C359ED" w14:paraId="458A6A60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E3586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C47DC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19306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61B5D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Log_FEV1 Mean</w:t>
            </w:r>
          </w:p>
        </w:tc>
      </w:tr>
      <w:tr w:rsidR="00C359ED" w:rsidRPr="00C359ED" w14:paraId="4CC8E06B" w14:textId="77777777" w:rsidTr="00C359E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FC5A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0.968288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EF982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7.788000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BDD65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0.063550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9100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0.816004</w:t>
            </w:r>
          </w:p>
        </w:tc>
      </w:tr>
    </w:tbl>
    <w:p w14:paraId="515636B9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514"/>
        <w:gridCol w:w="1348"/>
        <w:gridCol w:w="1425"/>
        <w:gridCol w:w="903"/>
        <w:gridCol w:w="798"/>
      </w:tblGrid>
      <w:tr w:rsidR="00C359ED" w:rsidRPr="00C359ED" w14:paraId="426E9402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7E267A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971D4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4A98C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D4441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45F85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55A38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F</w:t>
            </w:r>
          </w:p>
        </w:tc>
      </w:tr>
      <w:tr w:rsidR="00C359ED" w:rsidRPr="00C359ED" w14:paraId="3B4D43CE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30EC37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ID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E2CB8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5DF5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65.0614168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4FCE5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0.2183269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6A83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54.06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F593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2F3A4D74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F069C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1D612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587F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138.3949317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CC97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138.3949317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28EA4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34267.6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0E47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40933E75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A1DE6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9FAB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B30E9F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4DE0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077A6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1285.04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0A26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6BCFDDB3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447"/>
        <w:gridCol w:w="1237"/>
        <w:gridCol w:w="1425"/>
        <w:gridCol w:w="903"/>
        <w:gridCol w:w="798"/>
      </w:tblGrid>
      <w:tr w:rsidR="00C359ED" w:rsidRPr="00C359ED" w14:paraId="7BFF799E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791C02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34357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F50887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54F02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8D91C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1DA2E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F</w:t>
            </w:r>
          </w:p>
        </w:tc>
      </w:tr>
      <w:tr w:rsidR="00C359ED" w:rsidRPr="00C359ED" w14:paraId="507CB83A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E98C5A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BA062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8BD001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0.86651269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B7802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0.86651269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CC83C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214.56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AA51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588EC43E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4647B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lastRenderedPageBreak/>
              <w:t>Height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FB39A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9EA8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5.18983798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46C669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5.18983798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3678A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1285.04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01FC0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780B60E7" w14:textId="34D2F41F" w:rsid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56CEC22A" w14:textId="77777777" w:rsidR="008E2503" w:rsidRPr="00C359ED" w:rsidRDefault="008E2503" w:rsidP="008E2503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1348"/>
        <w:gridCol w:w="1237"/>
        <w:gridCol w:w="836"/>
        <w:gridCol w:w="798"/>
      </w:tblGrid>
      <w:tr w:rsidR="008E2503" w:rsidRPr="00C359ED" w14:paraId="144377B5" w14:textId="77777777" w:rsidTr="007528D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FBAA8F" w14:textId="77777777" w:rsidR="008E2503" w:rsidRPr="00C359ED" w:rsidRDefault="008E2503" w:rsidP="007528D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Parameter</w:t>
            </w:r>
          </w:p>
        </w:tc>
        <w:tc>
          <w:tcPr>
            <w:tcW w:w="1310" w:type="dxa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CB1FF7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9635C6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Standard</w:t>
            </w: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99CE1C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84F8A3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 &gt; |t|</w:t>
            </w:r>
          </w:p>
        </w:tc>
      </w:tr>
      <w:tr w:rsidR="008E2503" w:rsidRPr="00C359ED" w14:paraId="222C43D6" w14:textId="77777777" w:rsidTr="007528D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42335" w14:textId="77777777" w:rsidR="008E2503" w:rsidRPr="00C359ED" w:rsidRDefault="008E2503" w:rsidP="007528D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L_Age</w:t>
            </w:r>
            <w:proofErr w:type="spellEnd"/>
          </w:p>
        </w:tc>
        <w:tc>
          <w:tcPr>
            <w:tcW w:w="13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D79AE4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0.311246221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5E19BC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0.02124882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0E1346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14.65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60CF8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8E2503" w:rsidRPr="00C359ED" w14:paraId="0FE01CAB" w14:textId="77777777" w:rsidTr="007528D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335FF" w14:textId="77777777" w:rsidR="008E2503" w:rsidRPr="00C359ED" w:rsidRDefault="008E2503" w:rsidP="007528D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1310" w:type="dxa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B3588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1.467778605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1573C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0.04094508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EC4E73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35.85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A4759" w14:textId="77777777" w:rsidR="008E2503" w:rsidRPr="00C359ED" w:rsidRDefault="008E2503" w:rsidP="007528D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1BEC244D" w14:textId="4D396C0C" w:rsidR="008E2503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2EF2EC8A" w14:textId="38693E5A" w:rsidR="008E2503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5677CE78" w14:textId="4D38B313" w:rsidR="008E2503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p w14:paraId="701874A9" w14:textId="23B87F00" w:rsidR="00C359ED" w:rsidRPr="00C359ED" w:rsidRDefault="008E2503" w:rsidP="00C359ED">
      <w:pPr>
        <w:autoSpaceDE/>
        <w:autoSpaceDN/>
        <w:rPr>
          <w:rFonts w:eastAsia="Times New Roman"/>
          <w:vanish/>
          <w:sz w:val="24"/>
          <w:szCs w:val="24"/>
        </w:rPr>
      </w:pPr>
      <w:r>
        <w:rPr>
          <w:rFonts w:eastAsia="Times New Roman"/>
          <w:vanish/>
          <w:sz w:val="24"/>
          <w:szCs w:val="24"/>
        </w:rPr>
        <w:t>P</w:t>
      </w:r>
      <w:r w:rsidR="00C359ED" w:rsidRPr="00C359ED">
        <w:rPr>
          <w:rFonts w:eastAsia="Times New Roman"/>
          <w:vanish/>
          <w:sz w:val="24"/>
          <w:szCs w:val="24"/>
        </w:rPr>
        <w:t>roc mixed data = air_pol;</w:t>
      </w:r>
    </w:p>
    <w:p w14:paraId="7540751F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r w:rsidRPr="00C359ED">
        <w:rPr>
          <w:rFonts w:eastAsia="Times New Roman"/>
          <w:vanish/>
          <w:sz w:val="24"/>
          <w:szCs w:val="24"/>
        </w:rPr>
        <w:t xml:space="preserve">class ID; </w:t>
      </w:r>
    </w:p>
    <w:p w14:paraId="44DA1EAC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r w:rsidRPr="00C359ED">
        <w:rPr>
          <w:rFonts w:eastAsia="Times New Roman"/>
          <w:vanish/>
          <w:sz w:val="24"/>
          <w:szCs w:val="24"/>
        </w:rPr>
        <w:t>model Log_FEV1 =  INI_Height Height L_INI_Age L_Age/ solution;</w:t>
      </w:r>
    </w:p>
    <w:p w14:paraId="7ED7826C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r w:rsidRPr="00C359ED">
        <w:rPr>
          <w:rFonts w:eastAsia="Times New Roman"/>
          <w:vanish/>
          <w:sz w:val="24"/>
          <w:szCs w:val="24"/>
        </w:rPr>
        <w:t>random intercept /type=UN subject=ID g gcorr v vcorr;</w:t>
      </w:r>
    </w:p>
    <w:p w14:paraId="6E12CC3C" w14:textId="7BD7C8E0" w:rsid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  <w:r w:rsidRPr="00C359ED">
        <w:rPr>
          <w:rFonts w:eastAsia="Times New Roman"/>
          <w:vanish/>
          <w:sz w:val="24"/>
          <w:szCs w:val="24"/>
        </w:rPr>
        <w:t>run;</w:t>
      </w:r>
    </w:p>
    <w:p w14:paraId="2042286C" w14:textId="77777777" w:rsidR="00C359ED" w:rsidRPr="00C359ED" w:rsidRDefault="00C359ED" w:rsidP="00C359ED">
      <w:pPr>
        <w:autoSpaceDE/>
        <w:autoSpaceDN/>
        <w:rPr>
          <w:rFonts w:eastAsia="Times New Roman"/>
          <w:vanish/>
          <w:sz w:val="24"/>
          <w:szCs w:val="24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014"/>
        <w:gridCol w:w="1047"/>
        <w:gridCol w:w="625"/>
        <w:gridCol w:w="836"/>
        <w:gridCol w:w="798"/>
      </w:tblGrid>
      <w:tr w:rsidR="00C359ED" w:rsidRPr="00C359ED" w14:paraId="329E777A" w14:textId="77777777" w:rsidTr="00C359ED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31FC07" w14:textId="77777777" w:rsidR="00C359ED" w:rsidRPr="00C359ED" w:rsidRDefault="00C359ED" w:rsidP="00C359ED">
            <w:pPr>
              <w:autoSpaceDE/>
              <w:autoSpaceDN/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Solution for Fixed Effects</w:t>
            </w:r>
          </w:p>
        </w:tc>
      </w:tr>
      <w:tr w:rsidR="00C359ED" w:rsidRPr="00C359ED" w14:paraId="3965BC4B" w14:textId="77777777" w:rsidTr="00C359E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5A627C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80D663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D554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Standard</w:t>
            </w: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AE53C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D1975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A8DE52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Pr</w:t>
            </w:r>
            <w:proofErr w:type="spellEnd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 xml:space="preserve"> &gt; |t|</w:t>
            </w:r>
          </w:p>
        </w:tc>
      </w:tr>
      <w:tr w:rsidR="00C359ED" w:rsidRPr="00C359ED" w14:paraId="55FE1477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54E2F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518BE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-2.1339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532FA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0.08428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7F29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3158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-25.32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DA13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056FBEFC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1BE0E3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Height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8F54B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1.4506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1817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0.04039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17B2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EE38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35.91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BBA1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  <w:tr w:rsidR="00C359ED" w:rsidRPr="00C359ED" w14:paraId="04E6CD3D" w14:textId="77777777" w:rsidTr="00C359E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8834D" w14:textId="77777777" w:rsidR="00C359ED" w:rsidRPr="00C359ED" w:rsidRDefault="00C359ED" w:rsidP="00C359ED">
            <w:pPr>
              <w:autoSpaceDE/>
              <w:autoSpaceDN/>
              <w:spacing w:after="240"/>
              <w:rPr>
                <w:rFonts w:ascii="Arial" w:eastAsia="Times New Roman" w:hAnsi="Arial" w:cs="Arial"/>
                <w:b/>
                <w:bCs/>
                <w:color w:val="112277"/>
              </w:rPr>
            </w:pPr>
            <w:proofErr w:type="spellStart"/>
            <w:r w:rsidRPr="00C359ED">
              <w:rPr>
                <w:rFonts w:ascii="Arial" w:eastAsia="Times New Roman" w:hAnsi="Arial" w:cs="Arial"/>
                <w:b/>
                <w:bCs/>
                <w:color w:val="112277"/>
              </w:rPr>
              <w:t>L_Age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1FF16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0.3192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3A7DD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0.02098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B9DF4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1691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F77D38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15.21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BB68B" w14:textId="77777777" w:rsidR="00C359ED" w:rsidRPr="00C359ED" w:rsidRDefault="00C359ED" w:rsidP="00C359ED">
            <w:pPr>
              <w:autoSpaceDE/>
              <w:autoSpaceDN/>
              <w:spacing w:after="240"/>
              <w:jc w:val="right"/>
              <w:rPr>
                <w:rFonts w:ascii="Arial" w:eastAsia="Times New Roman" w:hAnsi="Arial" w:cs="Arial"/>
              </w:rPr>
            </w:pPr>
            <w:r w:rsidRPr="00C359ED">
              <w:rPr>
                <w:rFonts w:ascii="Arial" w:eastAsia="Times New Roman" w:hAnsi="Arial" w:cs="Arial"/>
              </w:rPr>
              <w:t>&lt;.0001</w:t>
            </w:r>
          </w:p>
        </w:tc>
      </w:tr>
    </w:tbl>
    <w:p w14:paraId="34D30EB7" w14:textId="50D63AB5" w:rsidR="001976E9" w:rsidRDefault="001976E9" w:rsidP="001976E9"/>
    <w:p w14:paraId="4597212C" w14:textId="51E072A5" w:rsidR="00C359ED" w:rsidRDefault="00C359ED" w:rsidP="001976E9"/>
    <w:p w14:paraId="2A9AFFBB" w14:textId="77777777" w:rsidR="00C359ED" w:rsidRPr="001976E9" w:rsidRDefault="00C359ED" w:rsidP="001976E9"/>
    <w:p w14:paraId="1FE85CC5" w14:textId="77777777" w:rsidR="001976E9" w:rsidRDefault="001976E9" w:rsidP="001976E9"/>
    <w:p w14:paraId="796C303E" w14:textId="77777777" w:rsidR="008E2503" w:rsidRDefault="008E2503">
      <w:pPr>
        <w:autoSpaceDE/>
        <w:autoSpaceDN/>
        <w:spacing w:after="200" w:line="276" w:lineRule="auto"/>
        <w:rPr>
          <w:rFonts w:ascii="Courier New" w:hAnsi="Courier New" w:cs="Courier New"/>
          <w:b/>
          <w:bCs/>
          <w:color w:val="008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8000"/>
          <w:shd w:val="clear" w:color="auto" w:fill="FFFFFF"/>
        </w:rPr>
        <w:br w:type="page"/>
      </w:r>
    </w:p>
    <w:p w14:paraId="303BC6B0" w14:textId="33164BF1" w:rsidR="001976E9" w:rsidRPr="001C47A1" w:rsidRDefault="001976E9" w:rsidP="001976E9">
      <w:pPr>
        <w:adjustRightInd w:val="0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lastRenderedPageBreak/>
        <w:t>*Now we'll center the covariates and fit them to a long</w:t>
      </w:r>
      <w:r w:rsidR="001C47A1"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>itudinal</w:t>
      </w:r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 xml:space="preserve"> and cross sectional </w:t>
      </w:r>
      <w:proofErr w:type="gramStart"/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>model;</w:t>
      </w:r>
      <w:proofErr w:type="gramEnd"/>
    </w:p>
    <w:p w14:paraId="00420E9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136FA6C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air_pol_trans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nway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31B7DC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4F6744B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age;</w:t>
      </w:r>
    </w:p>
    <w:p w14:paraId="47C495DF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=two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>=mage;</w:t>
      </w:r>
    </w:p>
    <w:p w14:paraId="5BB660F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B35645" w14:textId="6377A1AB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"/>
        <w:gridCol w:w="512"/>
        <w:gridCol w:w="329"/>
        <w:gridCol w:w="1094"/>
        <w:gridCol w:w="992"/>
        <w:gridCol w:w="1094"/>
        <w:gridCol w:w="1125"/>
      </w:tblGrid>
      <w:tr w:rsidR="003A7D6F" w14:paraId="04B5F853" w14:textId="77777777" w:rsidTr="007528DD">
        <w:trPr>
          <w:cantSplit/>
          <w:tblHeader/>
          <w:jc w:val="center"/>
        </w:trPr>
        <w:tc>
          <w:tcPr>
            <w:tcW w:w="5587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9D96FB" w14:textId="77777777" w:rsidR="003A7D6F" w:rsidRDefault="003A7D6F" w:rsidP="007528D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Analysis </w:t>
            </w: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Variable :</w:t>
            </w:r>
            <w:proofErr w:type="gramEnd"/>
            <w:r>
              <w:rPr>
                <w:b/>
                <w:bCs/>
                <w:color w:val="000000"/>
                <w:sz w:val="22"/>
                <w:szCs w:val="22"/>
              </w:rPr>
              <w:t xml:space="preserve"> Age</w:t>
            </w:r>
          </w:p>
        </w:tc>
      </w:tr>
      <w:tr w:rsidR="003A7D6F" w14:paraId="04446C4E" w14:textId="77777777" w:rsidTr="007528DD">
        <w:trPr>
          <w:cantSplit/>
          <w:tblHeader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404332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2B8FC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377DA3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DBC6D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67B371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Std Dev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5BDCA1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Minimum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2BD984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Maximum</w:t>
            </w:r>
          </w:p>
        </w:tc>
      </w:tr>
      <w:tr w:rsidR="003A7D6F" w14:paraId="701A1665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BAD8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CC892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7492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F2FC5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12.7016571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86C0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2.5792330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57C72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9.3415000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3FFD3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16.3723000</w:t>
            </w:r>
          </w:p>
        </w:tc>
      </w:tr>
      <w:tr w:rsidR="003A7D6F" w14:paraId="43F2D4B9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DA0B3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EE0863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C4A704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81141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13.1957500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ACB6C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4.0681923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EABBC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6.5873000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32E7C9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17.6318000</w:t>
            </w:r>
          </w:p>
        </w:tc>
      </w:tr>
      <w:tr w:rsidR="003A7D6F" w14:paraId="3F88AED3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79AB7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752B2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C45F0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3E8C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11.4652222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65ACA7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3.2554368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9D4967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6.9131000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5B9E0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16.0164000</w:t>
            </w:r>
          </w:p>
        </w:tc>
      </w:tr>
      <w:tr w:rsidR="003A7D6F" w14:paraId="1BA09A00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7B66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0E9BBD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96C36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9498E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15.4528833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7A2D5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1.8728064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BE7B7A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12.9555000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3D6B5" w14:textId="77777777" w:rsidR="003A7D6F" w:rsidRDefault="003A7D6F" w:rsidP="007528D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17.9904000</w:t>
            </w:r>
          </w:p>
        </w:tc>
      </w:tr>
      <w:tr w:rsidR="003A7D6F" w14:paraId="24F553B7" w14:textId="77777777" w:rsidTr="007528DD">
        <w:trPr>
          <w:cantSplit/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0A6F9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28867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7D1A0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1CADB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14.9482714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00456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2.1421772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30361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11.9617000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255332" w14:textId="77777777" w:rsidR="003A7D6F" w:rsidRDefault="003A7D6F" w:rsidP="007528D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17.8645000</w:t>
            </w:r>
          </w:p>
        </w:tc>
      </w:tr>
    </w:tbl>
    <w:p w14:paraId="72995240" w14:textId="77777777" w:rsidR="003A7D6F" w:rsidRDefault="003A7D6F" w:rsidP="003A7D6F">
      <w:pPr>
        <w:adjustRightInd w:val="0"/>
        <w:rPr>
          <w:color w:val="000000"/>
        </w:rPr>
      </w:pPr>
    </w:p>
    <w:p w14:paraId="7F821647" w14:textId="77777777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D5E3DDA" w14:textId="77777777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1019425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air_pol_trans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9D2BAD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4CA17CB0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=two;</w:t>
      </w:r>
    </w:p>
    <w:p w14:paraId="6A395B0E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3567103D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DE6BA11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three;</w:t>
      </w:r>
    </w:p>
    <w:p w14:paraId="277D0A13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air_pol_trans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two;</w:t>
      </w:r>
    </w:p>
    <w:p w14:paraId="02F843F6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0953EBA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cage = age - mage;</w:t>
      </w:r>
    </w:p>
    <w:p w14:paraId="7384B48B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0F3CE3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EE8FE6D" w14:textId="46A2C470" w:rsidR="00670EE3" w:rsidRPr="001C47A1" w:rsidRDefault="00670EE3" w:rsidP="00670EE3">
      <w:pPr>
        <w:adjustRightInd w:val="0"/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00"/>
          <w:shd w:val="clear" w:color="auto" w:fill="FFFFFF"/>
        </w:rPr>
        <w:t>We</w:t>
      </w:r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 xml:space="preserve">'ll </w:t>
      </w:r>
      <w:r>
        <w:rPr>
          <w:rFonts w:ascii="Courier New" w:hAnsi="Courier New" w:cs="Courier New"/>
          <w:b/>
          <w:bCs/>
          <w:color w:val="008000"/>
          <w:shd w:val="clear" w:color="auto" w:fill="FFFFFF"/>
        </w:rPr>
        <w:t xml:space="preserve">analyze a version of </w:t>
      </w:r>
      <w:r w:rsidR="00F37F8A">
        <w:rPr>
          <w:rFonts w:ascii="Courier New" w:hAnsi="Courier New" w:cs="Courier New"/>
          <w:b/>
          <w:bCs/>
          <w:color w:val="008000"/>
          <w:shd w:val="clear" w:color="auto" w:fill="FFFFFF"/>
        </w:rPr>
        <w:t>t</w:t>
      </w:r>
      <w:r>
        <w:rPr>
          <w:rFonts w:ascii="Courier New" w:hAnsi="Courier New" w:cs="Courier New"/>
          <w:b/>
          <w:bCs/>
          <w:color w:val="008000"/>
          <w:shd w:val="clear" w:color="auto" w:fill="FFFFFF"/>
        </w:rPr>
        <w:t xml:space="preserve">he outcome that has already been </w:t>
      </w:r>
      <w:r w:rsidR="00F37F8A">
        <w:rPr>
          <w:rFonts w:ascii="Courier New" w:hAnsi="Courier New" w:cs="Courier New"/>
          <w:b/>
          <w:bCs/>
          <w:color w:val="008000"/>
          <w:shd w:val="clear" w:color="auto" w:fill="FFFFFF"/>
        </w:rPr>
        <w:t xml:space="preserve">corrected for </w:t>
      </w:r>
      <w:proofErr w:type="gramStart"/>
      <w:r w:rsidR="00F37F8A">
        <w:rPr>
          <w:rFonts w:ascii="Courier New" w:hAnsi="Courier New" w:cs="Courier New"/>
          <w:b/>
          <w:bCs/>
          <w:color w:val="008000"/>
          <w:shd w:val="clear" w:color="auto" w:fill="FFFFFF"/>
        </w:rPr>
        <w:t>height</w:t>
      </w:r>
      <w:r w:rsidRPr="001C47A1">
        <w:rPr>
          <w:rFonts w:ascii="Courier New" w:hAnsi="Courier New" w:cs="Courier New"/>
          <w:b/>
          <w:bCs/>
          <w:color w:val="008000"/>
          <w:shd w:val="clear" w:color="auto" w:fill="FFFFFF"/>
        </w:rPr>
        <w:t>;</w:t>
      </w:r>
      <w:proofErr w:type="gramEnd"/>
    </w:p>
    <w:p w14:paraId="10462D32" w14:textId="77777777" w:rsidR="00670EE3" w:rsidRDefault="00670EE3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49F9984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three;</w:t>
      </w:r>
    </w:p>
    <w:p w14:paraId="29D160FA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608232C1" w14:textId="64AE505F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Log_FEV1_HT = cage mage/ </w:t>
      </w:r>
      <w:proofErr w:type="gramStart"/>
      <w:r>
        <w:rPr>
          <w:rFonts w:ascii="Courier New" w:hAnsi="Courier New" w:cs="Courier New"/>
          <w:color w:val="0000FF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DE21171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intercept /</w:t>
      </w:r>
      <w:r>
        <w:rPr>
          <w:rFonts w:ascii="Courier New" w:hAnsi="Courier New" w:cs="Courier New"/>
          <w:color w:val="0000FF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C41B80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'Longitudinal vs. Cross sectional'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cage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mage -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5FFCA7" w14:textId="419CF709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DBDE20C" w14:textId="3895AEAA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15A9476" w14:textId="77777777" w:rsidR="003A7D6F" w:rsidRDefault="003A7D6F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1944"/>
      </w:tblGrid>
      <w:tr w:rsidR="00145237" w14:paraId="4D4A5BF4" w14:textId="77777777">
        <w:trPr>
          <w:cantSplit/>
          <w:tblHeader/>
          <w:jc w:val="center"/>
        </w:trPr>
        <w:tc>
          <w:tcPr>
            <w:tcW w:w="480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7A137D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0" w:name="IDX7"/>
            <w:bookmarkEnd w:id="0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145237" w14:paraId="64F8A175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B68CA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F143F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WORK.THREE</w:t>
            </w:r>
          </w:p>
        </w:tc>
      </w:tr>
      <w:tr w:rsidR="00145237" w14:paraId="125DA7ED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56E6E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E55794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Log_FEV1_HT</w:t>
            </w:r>
          </w:p>
        </w:tc>
      </w:tr>
      <w:tr w:rsidR="00145237" w14:paraId="698292CE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FFFCF3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97C58D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Variance Components</w:t>
            </w:r>
          </w:p>
        </w:tc>
      </w:tr>
      <w:tr w:rsidR="00145237" w14:paraId="3D2AAA2A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6C7D8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 Effect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6D8F99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145237" w14:paraId="54FB43B5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ECEF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6E566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145237" w14:paraId="71FC1B46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6165CC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B244B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Profile</w:t>
            </w:r>
          </w:p>
        </w:tc>
      </w:tr>
      <w:tr w:rsidR="00145237" w14:paraId="65020831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AF37F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Fixed Effects SE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02584B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145237" w14:paraId="32B5E460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011C91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19535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Containment</w:t>
            </w:r>
          </w:p>
        </w:tc>
      </w:tr>
    </w:tbl>
    <w:p w14:paraId="070713B7" w14:textId="77777777" w:rsidR="00145237" w:rsidRDefault="00145237">
      <w:pPr>
        <w:adjustRightInd w:val="0"/>
        <w:rPr>
          <w:color w:val="000000"/>
        </w:rPr>
      </w:pPr>
    </w:p>
    <w:tbl>
      <w:tblPr>
        <w:tblW w:w="440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3021"/>
      </w:tblGrid>
      <w:tr w:rsidR="00145237" w14:paraId="5841532F" w14:textId="77777777" w:rsidTr="004D7B32">
        <w:trPr>
          <w:cantSplit/>
          <w:tblHeader/>
          <w:jc w:val="center"/>
        </w:trPr>
        <w:tc>
          <w:tcPr>
            <w:tcW w:w="440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8C08FB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" w:name="IDX8"/>
            <w:bookmarkEnd w:id="1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145237" w14:paraId="5769604B" w14:textId="77777777" w:rsidTr="004D7B32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210F4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543BD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30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8946AE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145237" w14:paraId="5114CEA4" w14:textId="77777777" w:rsidTr="004D7B32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A00A5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9976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302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3190C" w14:textId="77777777" w:rsidR="00145237" w:rsidRDefault="009A7903" w:rsidP="001976E9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1 2 3 4 5 </w:t>
            </w:r>
            <w:r w:rsidR="001976E9">
              <w:rPr>
                <w:color w:val="000000"/>
              </w:rPr>
              <w:t>……………….</w:t>
            </w:r>
            <w:r>
              <w:rPr>
                <w:color w:val="000000"/>
              </w:rPr>
              <w:t>300</w:t>
            </w:r>
          </w:p>
        </w:tc>
      </w:tr>
    </w:tbl>
    <w:p w14:paraId="264853AE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145237" w14:paraId="1BDC3D29" w14:textId="77777777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BEF57B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2" w:name="IDX9"/>
            <w:bookmarkEnd w:id="2"/>
            <w:r>
              <w:rPr>
                <w:b/>
                <w:bCs/>
                <w:color w:val="000000"/>
                <w:sz w:val="22"/>
                <w:szCs w:val="22"/>
              </w:rPr>
              <w:t>Dimensions</w:t>
            </w:r>
          </w:p>
        </w:tc>
      </w:tr>
      <w:tr w:rsidR="00145237" w14:paraId="3C2DA9C3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2320B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A9F52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45237" w14:paraId="06513CDA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D66F36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54E7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45237" w14:paraId="1AED00D1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981B15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53F50E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145237" w14:paraId="5AFC0A1B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50687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183027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</w:tr>
      <w:tr w:rsidR="00145237" w14:paraId="1B3984F6" w14:textId="77777777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1C81A8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Max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Obs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A6C752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14:paraId="08AE81A0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0"/>
        <w:gridCol w:w="761"/>
      </w:tblGrid>
      <w:tr w:rsidR="00145237" w14:paraId="4E42892B" w14:textId="77777777">
        <w:trPr>
          <w:cantSplit/>
          <w:tblHeader/>
          <w:jc w:val="center"/>
        </w:trPr>
        <w:tc>
          <w:tcPr>
            <w:tcW w:w="4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AF89B4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3" w:name="IDX10"/>
            <w:bookmarkEnd w:id="3"/>
            <w:r>
              <w:rPr>
                <w:b/>
                <w:bCs/>
                <w:color w:val="000000"/>
                <w:sz w:val="22"/>
                <w:szCs w:val="22"/>
              </w:rPr>
              <w:t>Number of Observations</w:t>
            </w:r>
          </w:p>
        </w:tc>
      </w:tr>
      <w:tr w:rsidR="00145237" w14:paraId="0A1E5400" w14:textId="7777777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51B1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Read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D7E2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1993</w:t>
            </w:r>
          </w:p>
        </w:tc>
      </w:tr>
      <w:tr w:rsidR="00145237" w14:paraId="635FF6F6" w14:textId="7777777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893AB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Used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DAF6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1993</w:t>
            </w:r>
          </w:p>
        </w:tc>
      </w:tr>
      <w:tr w:rsidR="00145237" w14:paraId="213B2614" w14:textId="77777777">
        <w:trPr>
          <w:cantSplit/>
          <w:jc w:val="center"/>
        </w:trPr>
        <w:tc>
          <w:tcPr>
            <w:tcW w:w="34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9219B3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Number of Observations Not Used</w:t>
            </w:r>
          </w:p>
        </w:tc>
        <w:tc>
          <w:tcPr>
            <w:tcW w:w="76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F0DC2B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7530998A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1259"/>
        <w:gridCol w:w="1639"/>
        <w:gridCol w:w="1094"/>
      </w:tblGrid>
      <w:tr w:rsidR="00145237" w14:paraId="00C2D1F1" w14:textId="77777777">
        <w:trPr>
          <w:cantSplit/>
          <w:tblHeader/>
          <w:jc w:val="center"/>
        </w:trPr>
        <w:tc>
          <w:tcPr>
            <w:tcW w:w="4975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7F3FE3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4" w:name="IDX11"/>
            <w:bookmarkEnd w:id="4"/>
            <w:r>
              <w:rPr>
                <w:b/>
                <w:bCs/>
                <w:color w:val="000000"/>
                <w:sz w:val="22"/>
                <w:szCs w:val="22"/>
              </w:rPr>
              <w:t>Iteration History</w:t>
            </w:r>
          </w:p>
        </w:tc>
      </w:tr>
      <w:tr w:rsidR="00145237" w14:paraId="796580B7" w14:textId="77777777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FCC24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Iteration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B6BCD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Evaluations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778A9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 Res Log Like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0D118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</w:tr>
      <w:tr w:rsidR="00145237" w14:paraId="77244DFF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07DA4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CA72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B4B40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-2921.88193214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BEB07" w14:textId="77777777" w:rsidR="00145237" w:rsidRDefault="00145237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</w:p>
        </w:tc>
      </w:tr>
      <w:tr w:rsidR="00145237" w14:paraId="6DFE35E9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D1238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4DB20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4E17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-4468.05875634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B2B6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0.00001361</w:t>
            </w:r>
          </w:p>
        </w:tc>
      </w:tr>
      <w:tr w:rsidR="00145237" w14:paraId="680190C3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671DC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ED8DE5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694BA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-4468.11540864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9229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0.00000002</w:t>
            </w:r>
          </w:p>
        </w:tc>
      </w:tr>
      <w:tr w:rsidR="00145237" w14:paraId="5FF954B3" w14:textId="77777777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B7DBB" w14:textId="77777777" w:rsidR="00145237" w:rsidRDefault="009A7903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33031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3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CD006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-4468.11549096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D53258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0.00000000</w:t>
            </w:r>
          </w:p>
        </w:tc>
      </w:tr>
    </w:tbl>
    <w:p w14:paraId="7B3350A2" w14:textId="77777777" w:rsidR="00145237" w:rsidRDefault="00145237">
      <w:pPr>
        <w:adjustRightInd w:val="0"/>
        <w:rPr>
          <w:color w:val="000000"/>
        </w:rPr>
      </w:pPr>
    </w:p>
    <w:p w14:paraId="7AA94F7C" w14:textId="77777777" w:rsidR="00145237" w:rsidRDefault="00145237">
      <w:pPr>
        <w:adjustRightInd w:val="0"/>
        <w:rPr>
          <w:color w:val="000000"/>
        </w:rPr>
      </w:pPr>
    </w:p>
    <w:p w14:paraId="4C5B32F8" w14:textId="77777777" w:rsidR="00145237" w:rsidRDefault="00145237">
      <w:pPr>
        <w:adjustRightInd w:val="0"/>
        <w:rPr>
          <w:color w:val="000000"/>
        </w:rPr>
      </w:pPr>
      <w:bookmarkStart w:id="5" w:name="IDX12"/>
      <w:bookmarkEnd w:id="5"/>
    </w:p>
    <w:p w14:paraId="61BF35B9" w14:textId="77777777" w:rsidR="00145237" w:rsidRDefault="00145237">
      <w:pPr>
        <w:adjustRightInd w:val="0"/>
        <w:rPr>
          <w:color w:val="000000"/>
        </w:rPr>
      </w:pPr>
      <w:bookmarkStart w:id="6" w:name="IDX13"/>
      <w:bookmarkEnd w:id="6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847"/>
        <w:gridCol w:w="974"/>
      </w:tblGrid>
      <w:tr w:rsidR="00145237" w14:paraId="76C51527" w14:textId="77777777">
        <w:trPr>
          <w:cantSplit/>
          <w:tblHeader/>
          <w:jc w:val="center"/>
        </w:trPr>
        <w:tc>
          <w:tcPr>
            <w:tcW w:w="293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7CEE0B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7" w:name="IDX14"/>
            <w:bookmarkEnd w:id="7"/>
            <w:r>
              <w:rPr>
                <w:b/>
                <w:bCs/>
                <w:color w:val="000000"/>
                <w:sz w:val="22"/>
                <w:szCs w:val="22"/>
              </w:rPr>
              <w:t>Covariance Parameter Estimates</w:t>
            </w:r>
          </w:p>
        </w:tc>
      </w:tr>
      <w:tr w:rsidR="00145237" w14:paraId="4FFC95BF" w14:textId="77777777">
        <w:trPr>
          <w:cantSplit/>
          <w:tblHeader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C96E6F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Cov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Parm</w:t>
            </w:r>
            <w:proofErr w:type="spellEnd"/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9E562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5B774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</w:tr>
      <w:tr w:rsidR="00145237" w14:paraId="664145DE" w14:textId="77777777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992E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54CFCE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4D44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0.009336</w:t>
            </w:r>
          </w:p>
        </w:tc>
      </w:tr>
      <w:tr w:rsidR="00145237" w14:paraId="13E1A55C" w14:textId="77777777">
        <w:trPr>
          <w:cantSplit/>
          <w:jc w:val="center"/>
        </w:trPr>
        <w:tc>
          <w:tcPr>
            <w:tcW w:w="111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2242D1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A3EB7" w14:textId="77777777" w:rsidR="00145237" w:rsidRDefault="00145237">
            <w:pPr>
              <w:keepNext/>
              <w:adjustRightInd w:val="0"/>
              <w:spacing w:before="60" w:after="60"/>
              <w:rPr>
                <w:color w:val="00000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F4D6C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0.004190</w:t>
            </w:r>
          </w:p>
        </w:tc>
      </w:tr>
    </w:tbl>
    <w:p w14:paraId="52916BF3" w14:textId="77777777" w:rsidR="00145237" w:rsidRDefault="00145237">
      <w:pPr>
        <w:adjustRightInd w:val="0"/>
        <w:rPr>
          <w:color w:val="000000"/>
        </w:rPr>
      </w:pPr>
    </w:p>
    <w:p w14:paraId="2FE72597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754"/>
      </w:tblGrid>
      <w:tr w:rsidR="00145237" w14:paraId="17B1EBD3" w14:textId="77777777">
        <w:trPr>
          <w:cantSplit/>
          <w:tblHeader/>
          <w:jc w:val="center"/>
        </w:trPr>
        <w:tc>
          <w:tcPr>
            <w:tcW w:w="3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99E34D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8" w:name="IDX15"/>
            <w:bookmarkEnd w:id="8"/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Fit Statistics</w:t>
            </w:r>
          </w:p>
        </w:tc>
      </w:tr>
      <w:tr w:rsidR="00145237" w14:paraId="45B41FB1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0B1E1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A4CF5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-4468.1</w:t>
            </w:r>
          </w:p>
        </w:tc>
      </w:tr>
      <w:tr w:rsidR="00145237" w14:paraId="0F70C9A0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309B46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C19B55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-4464.1</w:t>
            </w:r>
          </w:p>
        </w:tc>
      </w:tr>
      <w:tr w:rsidR="00145237" w14:paraId="78B7FC4E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F3A60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A558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-4464.1</w:t>
            </w:r>
          </w:p>
        </w:tc>
      </w:tr>
      <w:tr w:rsidR="00145237" w14:paraId="1C4FDD71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57264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4925D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-4456.7</w:t>
            </w:r>
          </w:p>
        </w:tc>
      </w:tr>
    </w:tbl>
    <w:p w14:paraId="3EEF01DB" w14:textId="77777777" w:rsidR="00145237" w:rsidRDefault="00145237">
      <w:pPr>
        <w:adjustRightInd w:val="0"/>
        <w:rPr>
          <w:color w:val="000000"/>
        </w:rPr>
      </w:pPr>
    </w:p>
    <w:p w14:paraId="7227052C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974"/>
        <w:gridCol w:w="1022"/>
        <w:gridCol w:w="533"/>
        <w:gridCol w:w="816"/>
        <w:gridCol w:w="772"/>
      </w:tblGrid>
      <w:tr w:rsidR="00145237" w14:paraId="03F3A9BD" w14:textId="77777777">
        <w:trPr>
          <w:cantSplit/>
          <w:tblHeader/>
          <w:jc w:val="center"/>
        </w:trPr>
        <w:tc>
          <w:tcPr>
            <w:tcW w:w="513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FE6849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9" w:name="IDX16"/>
            <w:bookmarkEnd w:id="9"/>
            <w:r>
              <w:rPr>
                <w:b/>
                <w:bCs/>
                <w:color w:val="000000"/>
                <w:sz w:val="22"/>
                <w:szCs w:val="22"/>
              </w:rPr>
              <w:t>Solution for Fixed Effects</w:t>
            </w:r>
          </w:p>
        </w:tc>
      </w:tr>
      <w:tr w:rsidR="00145237" w14:paraId="3C305309" w14:textId="77777777">
        <w:trPr>
          <w:cantSplit/>
          <w:tblHeader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C37CBF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9570F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1CB6A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984AF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7F8EFC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09D436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</w:tr>
      <w:tr w:rsidR="00145237" w14:paraId="47666358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EE611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F09D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-0.3483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870B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0.03517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080102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B60E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-9.90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603F3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1BACAE25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FE078D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748B3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0.02982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E3C8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0.000480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629E5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F1F80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62.18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C5FDF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056D5074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A18ADF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96727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0.02923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D70A5A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0.002901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4E79A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25CEAC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10.08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765A27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4DB43427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"/>
        <w:gridCol w:w="599"/>
        <w:gridCol w:w="533"/>
        <w:gridCol w:w="878"/>
        <w:gridCol w:w="738"/>
      </w:tblGrid>
      <w:tr w:rsidR="00145237" w14:paraId="1049FAB8" w14:textId="77777777">
        <w:trPr>
          <w:cantSplit/>
          <w:tblHeader/>
          <w:jc w:val="center"/>
        </w:trPr>
        <w:tc>
          <w:tcPr>
            <w:tcW w:w="3456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4196FC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0" w:name="IDX17"/>
            <w:bookmarkEnd w:id="10"/>
            <w:r>
              <w:rPr>
                <w:b/>
                <w:bCs/>
                <w:color w:val="000000"/>
                <w:sz w:val="22"/>
                <w:szCs w:val="22"/>
              </w:rPr>
              <w:t>Type 3 Tests of Fixed Effects</w:t>
            </w:r>
          </w:p>
        </w:tc>
      </w:tr>
      <w:tr w:rsidR="00145237" w14:paraId="607D2AD7" w14:textId="77777777">
        <w:trPr>
          <w:cantSplit/>
          <w:tblHeader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242F07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2CCC4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A5842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CABE1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EBDCA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145237" w14:paraId="24C3A368" w14:textId="77777777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1661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5DD4A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D7396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C2C06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3865.92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5BCC9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1CFDB29C" w14:textId="77777777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60804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mage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2535A7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7FAB2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A95B4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101.52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EC1C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4BB9DC0B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9"/>
        <w:gridCol w:w="599"/>
        <w:gridCol w:w="533"/>
        <w:gridCol w:w="878"/>
        <w:gridCol w:w="738"/>
      </w:tblGrid>
      <w:tr w:rsidR="00145237" w14:paraId="6825F115" w14:textId="77777777">
        <w:trPr>
          <w:cantSplit/>
          <w:tblHeader/>
          <w:jc w:val="center"/>
        </w:trPr>
        <w:tc>
          <w:tcPr>
            <w:tcW w:w="551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3B75E0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1" w:name="IDX18"/>
            <w:bookmarkEnd w:id="11"/>
            <w:r>
              <w:rPr>
                <w:b/>
                <w:bCs/>
                <w:color w:val="000000"/>
                <w:sz w:val="22"/>
                <w:szCs w:val="22"/>
              </w:rPr>
              <w:t>Contrasts</w:t>
            </w:r>
          </w:p>
        </w:tc>
      </w:tr>
      <w:tr w:rsidR="00145237" w14:paraId="6291FD8C" w14:textId="77777777">
        <w:trPr>
          <w:cantSplit/>
          <w:tblHeader/>
          <w:jc w:val="center"/>
        </w:trPr>
        <w:tc>
          <w:tcPr>
            <w:tcW w:w="276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9EA34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E981F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2B2DD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8AF7A8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4BE4B7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145237" w14:paraId="66F6DECF" w14:textId="77777777">
        <w:trPr>
          <w:cantSplit/>
          <w:jc w:val="center"/>
        </w:trPr>
        <w:tc>
          <w:tcPr>
            <w:tcW w:w="276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8BF20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Longitudinal vs. Cross sectional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88EB3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5815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FBBF4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A2EE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0.8413</w:t>
            </w:r>
          </w:p>
        </w:tc>
      </w:tr>
    </w:tbl>
    <w:p w14:paraId="27CEAB8E" w14:textId="77777777" w:rsidR="001976E9" w:rsidRDefault="001976E9">
      <w:pPr>
        <w:adjustRightInd w:val="0"/>
        <w:rPr>
          <w:color w:val="000000"/>
        </w:rPr>
      </w:pPr>
    </w:p>
    <w:p w14:paraId="3E981FD5" w14:textId="77777777" w:rsidR="001976E9" w:rsidRDefault="001976E9" w:rsidP="001976E9"/>
    <w:p w14:paraId="6D09FF86" w14:textId="77777777" w:rsidR="001976E9" w:rsidRDefault="001976E9" w:rsidP="001976E9">
      <w:pPr>
        <w:jc w:val="center"/>
      </w:pPr>
    </w:p>
    <w:p w14:paraId="35648CEA" w14:textId="77777777" w:rsidR="001976E9" w:rsidRDefault="001976E9" w:rsidP="001976E9">
      <w:pPr>
        <w:jc w:val="center"/>
      </w:pPr>
    </w:p>
    <w:p w14:paraId="6D7EC964" w14:textId="77777777" w:rsidR="001976E9" w:rsidRDefault="001976E9" w:rsidP="001976E9">
      <w:pPr>
        <w:jc w:val="center"/>
      </w:pPr>
    </w:p>
    <w:p w14:paraId="3401001C" w14:textId="77777777" w:rsidR="001976E9" w:rsidRDefault="001976E9" w:rsidP="001976E9">
      <w:pPr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Now we’ll refit the model with a single covariate:</w:t>
      </w:r>
    </w:p>
    <w:p w14:paraId="256DF28A" w14:textId="77777777" w:rsidR="001976E9" w:rsidRDefault="001976E9" w:rsidP="001976E9">
      <w:pPr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05FE4CBD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three;</w:t>
      </w:r>
    </w:p>
    <w:p w14:paraId="07D28F68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ID;</w:t>
      </w:r>
    </w:p>
    <w:p w14:paraId="33D44AB8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Log_FEV1_HT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=  age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4348B0" w14:textId="77777777" w:rsidR="001976E9" w:rsidRDefault="001976E9" w:rsidP="001976E9">
      <w:pPr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intercept /</w:t>
      </w:r>
      <w:r>
        <w:rPr>
          <w:rFonts w:ascii="Courier New" w:hAnsi="Courier New" w:cs="Courier New"/>
          <w:color w:val="0000FF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486B98" w14:textId="77777777" w:rsidR="001976E9" w:rsidRDefault="001976E9" w:rsidP="001976E9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54702C" w14:textId="77777777" w:rsidR="001976E9" w:rsidRDefault="001976E9" w:rsidP="001976E9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0"/>
        <w:gridCol w:w="1944"/>
      </w:tblGrid>
      <w:tr w:rsidR="00145237" w14:paraId="5D997AD4" w14:textId="77777777">
        <w:trPr>
          <w:cantSplit/>
          <w:tblHeader/>
          <w:jc w:val="center"/>
        </w:trPr>
        <w:tc>
          <w:tcPr>
            <w:tcW w:w="480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602C8A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2" w:name="IDX19"/>
            <w:bookmarkEnd w:id="12"/>
            <w:r>
              <w:rPr>
                <w:b/>
                <w:bCs/>
                <w:color w:val="000000"/>
                <w:sz w:val="22"/>
                <w:szCs w:val="22"/>
              </w:rPr>
              <w:t>Model Information</w:t>
            </w:r>
          </w:p>
        </w:tc>
      </w:tr>
      <w:tr w:rsidR="00145237" w14:paraId="79241EB9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0A08E8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Data Set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489B7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WORK.THREE</w:t>
            </w:r>
          </w:p>
        </w:tc>
      </w:tr>
      <w:tr w:rsidR="00145237" w14:paraId="3C145C72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BB991D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Dependent Variable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DDBC2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Log_FEV1_HT</w:t>
            </w:r>
          </w:p>
        </w:tc>
      </w:tr>
      <w:tr w:rsidR="00145237" w14:paraId="23DCD8B8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2B5961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Covariance Structure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0C185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Variance Components</w:t>
            </w:r>
          </w:p>
        </w:tc>
      </w:tr>
      <w:tr w:rsidR="00145237" w14:paraId="3900F3B9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72D6AB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Subject Effect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2576E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</w:tr>
      <w:tr w:rsidR="00145237" w14:paraId="44E94F83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2D51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Estimation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061891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REML</w:t>
            </w:r>
          </w:p>
        </w:tc>
      </w:tr>
      <w:tr w:rsidR="00145237" w14:paraId="373B624A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9C3074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Residual Variance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FBA025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Profile</w:t>
            </w:r>
          </w:p>
        </w:tc>
      </w:tr>
      <w:tr w:rsidR="00145237" w14:paraId="2098C777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368938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Fixed Effects SE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3B2F77" w14:textId="77777777" w:rsidR="00145237" w:rsidRDefault="009A7903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Model-Based</w:t>
            </w:r>
          </w:p>
        </w:tc>
      </w:tr>
      <w:tr w:rsidR="00145237" w14:paraId="0B13A48E" w14:textId="77777777">
        <w:trPr>
          <w:cantSplit/>
          <w:jc w:val="center"/>
        </w:trPr>
        <w:tc>
          <w:tcPr>
            <w:tcW w:w="28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28F4E7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Degrees of Freedom Method</w:t>
            </w:r>
          </w:p>
        </w:tc>
        <w:tc>
          <w:tcPr>
            <w:tcW w:w="194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7FF22" w14:textId="77777777" w:rsidR="00145237" w:rsidRDefault="009A7903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Containment</w:t>
            </w:r>
          </w:p>
        </w:tc>
      </w:tr>
    </w:tbl>
    <w:p w14:paraId="0B9C8FF7" w14:textId="77777777" w:rsidR="00145237" w:rsidRDefault="00145237">
      <w:pPr>
        <w:adjustRightInd w:val="0"/>
        <w:rPr>
          <w:color w:val="000000"/>
        </w:rPr>
      </w:pPr>
    </w:p>
    <w:p w14:paraId="104BA8F0" w14:textId="77777777" w:rsidR="00145237" w:rsidRDefault="00145237">
      <w:pPr>
        <w:adjustRightInd w:val="0"/>
        <w:rPr>
          <w:color w:val="000000"/>
        </w:rPr>
      </w:pPr>
    </w:p>
    <w:tbl>
      <w:tblPr>
        <w:tblW w:w="3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2481"/>
      </w:tblGrid>
      <w:tr w:rsidR="00145237" w14:paraId="31C44959" w14:textId="77777777" w:rsidTr="004D7B32">
        <w:trPr>
          <w:cantSplit/>
          <w:tblHeader/>
          <w:jc w:val="center"/>
        </w:trPr>
        <w:tc>
          <w:tcPr>
            <w:tcW w:w="38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9CA720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3" w:name="IDX20"/>
            <w:bookmarkEnd w:id="13"/>
            <w:r>
              <w:rPr>
                <w:b/>
                <w:bCs/>
                <w:color w:val="000000"/>
                <w:sz w:val="22"/>
                <w:szCs w:val="22"/>
              </w:rPr>
              <w:t>Class Level Information</w:t>
            </w:r>
          </w:p>
        </w:tc>
      </w:tr>
      <w:tr w:rsidR="00145237" w14:paraId="3AA9F4CC" w14:textId="77777777" w:rsidTr="004D7B32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3EA33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749B2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Levels</w:t>
            </w:r>
          </w:p>
        </w:tc>
        <w:tc>
          <w:tcPr>
            <w:tcW w:w="24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AA302A9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Values</w:t>
            </w:r>
          </w:p>
        </w:tc>
      </w:tr>
      <w:tr w:rsidR="00145237" w14:paraId="364B808C" w14:textId="77777777" w:rsidTr="004D7B32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210310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F453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</w:tc>
        <w:tc>
          <w:tcPr>
            <w:tcW w:w="248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E5478" w14:textId="77777777" w:rsidR="00145237" w:rsidRDefault="009A7903" w:rsidP="001976E9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1 2 3 4 </w:t>
            </w:r>
            <w:r w:rsidR="001976E9">
              <w:rPr>
                <w:color w:val="000000"/>
              </w:rPr>
              <w:t>………….</w:t>
            </w:r>
            <w:r>
              <w:rPr>
                <w:color w:val="000000"/>
              </w:rPr>
              <w:t xml:space="preserve"> 300</w:t>
            </w:r>
          </w:p>
        </w:tc>
      </w:tr>
    </w:tbl>
    <w:p w14:paraId="098F4591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4"/>
        <w:gridCol w:w="754"/>
      </w:tblGrid>
      <w:tr w:rsidR="00145237" w14:paraId="55E3A680" w14:textId="77777777">
        <w:trPr>
          <w:cantSplit/>
          <w:tblHeader/>
          <w:jc w:val="center"/>
        </w:trPr>
        <w:tc>
          <w:tcPr>
            <w:tcW w:w="32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6C82D2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4" w:name="IDX27"/>
            <w:bookmarkEnd w:id="14"/>
            <w:r>
              <w:rPr>
                <w:b/>
                <w:bCs/>
                <w:color w:val="000000"/>
                <w:sz w:val="22"/>
                <w:szCs w:val="22"/>
              </w:rPr>
              <w:t>Fit Statistics</w:t>
            </w:r>
          </w:p>
        </w:tc>
      </w:tr>
      <w:tr w:rsidR="00145237" w14:paraId="5D3A079E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777224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-2 Res Log Likelihood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2894D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-4477.9</w:t>
            </w:r>
          </w:p>
        </w:tc>
      </w:tr>
      <w:tr w:rsidR="00145237" w14:paraId="4693BDD6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431E87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F6EAA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-4473.9</w:t>
            </w:r>
          </w:p>
        </w:tc>
      </w:tr>
      <w:tr w:rsidR="00145237" w14:paraId="7ED18021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E6A00C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AICC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6B604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-4473.9</w:t>
            </w:r>
          </w:p>
        </w:tc>
      </w:tr>
      <w:tr w:rsidR="00145237" w14:paraId="5B57CB80" w14:textId="77777777">
        <w:trPr>
          <w:cantSplit/>
          <w:jc w:val="center"/>
        </w:trPr>
        <w:tc>
          <w:tcPr>
            <w:tcW w:w="252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2D7989" w14:textId="77777777" w:rsidR="00145237" w:rsidRDefault="009A7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BIC (Smaller is Better)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9C46DF" w14:textId="77777777" w:rsidR="00145237" w:rsidRDefault="009A7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-4466.5</w:t>
            </w:r>
          </w:p>
        </w:tc>
      </w:tr>
    </w:tbl>
    <w:p w14:paraId="5226DC51" w14:textId="77777777" w:rsidR="00145237" w:rsidRDefault="00145237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974"/>
        <w:gridCol w:w="1022"/>
        <w:gridCol w:w="533"/>
        <w:gridCol w:w="816"/>
        <w:gridCol w:w="772"/>
      </w:tblGrid>
      <w:tr w:rsidR="00145237" w14:paraId="015F1C92" w14:textId="77777777">
        <w:trPr>
          <w:cantSplit/>
          <w:tblHeader/>
          <w:jc w:val="center"/>
        </w:trPr>
        <w:tc>
          <w:tcPr>
            <w:tcW w:w="5137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DF0211" w14:textId="77777777" w:rsidR="00145237" w:rsidRDefault="009A7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bookmarkStart w:id="15" w:name="IDX28"/>
            <w:bookmarkEnd w:id="15"/>
            <w:r>
              <w:rPr>
                <w:b/>
                <w:bCs/>
                <w:color w:val="000000"/>
                <w:sz w:val="22"/>
                <w:szCs w:val="22"/>
              </w:rPr>
              <w:t>Solution for Fixed Effects</w:t>
            </w:r>
          </w:p>
        </w:tc>
      </w:tr>
      <w:tr w:rsidR="00145237" w14:paraId="70EEAEBA" w14:textId="77777777">
        <w:trPr>
          <w:cantSplit/>
          <w:tblHeader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D7D113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7C9D0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A19DD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302734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5CCC49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15D08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&gt; |t|</w:t>
            </w:r>
          </w:p>
        </w:tc>
      </w:tr>
      <w:tr w:rsidR="00145237" w14:paraId="745D92ED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B1F8EE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7708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-0.3552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5532B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0.008179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48E2E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298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F7AB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-43.42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29511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  <w:tr w:rsidR="00145237" w14:paraId="4592A6B9" w14:textId="77777777">
        <w:trPr>
          <w:cantSplit/>
          <w:jc w:val="center"/>
        </w:trPr>
        <w:tc>
          <w:tcPr>
            <w:tcW w:w="10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DA81B6" w14:textId="77777777" w:rsidR="00145237" w:rsidRDefault="009A7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AF077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0.02981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D8293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0.000473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6F2EF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1693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E270C6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62.99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0D2D60" w14:textId="77777777" w:rsidR="00145237" w:rsidRDefault="009A7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</w:tr>
    </w:tbl>
    <w:p w14:paraId="2612E1CC" w14:textId="77777777" w:rsidR="00145237" w:rsidRDefault="00145237">
      <w:pPr>
        <w:adjustRightInd w:val="0"/>
        <w:rPr>
          <w:color w:val="000000"/>
        </w:rPr>
      </w:pPr>
    </w:p>
    <w:p w14:paraId="3D6D19BD" w14:textId="77777777" w:rsidR="00145237" w:rsidRDefault="00145237">
      <w:pPr>
        <w:adjustRightInd w:val="0"/>
        <w:rPr>
          <w:color w:val="000000"/>
        </w:rPr>
      </w:pPr>
    </w:p>
    <w:p w14:paraId="1D813E34" w14:textId="77777777" w:rsidR="009A7903" w:rsidRDefault="009A7903">
      <w:bookmarkStart w:id="16" w:name="IDX29"/>
      <w:bookmarkEnd w:id="16"/>
    </w:p>
    <w:sectPr w:rsidR="009A7903" w:rsidSect="002E110A">
      <w:headerReference w:type="default" r:id="rId6"/>
      <w:footerReference w:type="default" r:id="rId7"/>
      <w:pgSz w:w="12240" w:h="15840"/>
      <w:pgMar w:top="1440" w:right="1440" w:bottom="1440" w:left="144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3F66" w14:textId="77777777" w:rsidR="002E110A" w:rsidRDefault="002E110A">
      <w:r>
        <w:separator/>
      </w:r>
    </w:p>
  </w:endnote>
  <w:endnote w:type="continuationSeparator" w:id="0">
    <w:p w14:paraId="3E14371E" w14:textId="77777777" w:rsidR="002E110A" w:rsidRDefault="002E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137A" w14:textId="77777777" w:rsidR="00145237" w:rsidRDefault="0014523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87FA" w14:textId="77777777" w:rsidR="002E110A" w:rsidRDefault="002E110A">
      <w:r>
        <w:separator/>
      </w:r>
    </w:p>
  </w:footnote>
  <w:footnote w:type="continuationSeparator" w:id="0">
    <w:p w14:paraId="4ED5AA4B" w14:textId="77777777" w:rsidR="002E110A" w:rsidRDefault="002E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9A69" w14:textId="77777777" w:rsidR="00145237" w:rsidRDefault="00145237">
    <w:pPr>
      <w:adjustRightInd w:val="0"/>
      <w:rPr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6E9"/>
    <w:rsid w:val="00145237"/>
    <w:rsid w:val="001976E9"/>
    <w:rsid w:val="001C47A1"/>
    <w:rsid w:val="002E110A"/>
    <w:rsid w:val="003A7D6F"/>
    <w:rsid w:val="004D7B32"/>
    <w:rsid w:val="00670EE3"/>
    <w:rsid w:val="008E2503"/>
    <w:rsid w:val="009A7903"/>
    <w:rsid w:val="00C359ED"/>
    <w:rsid w:val="00CA2EDF"/>
    <w:rsid w:val="00E90E63"/>
    <w:rsid w:val="00F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7DEF8"/>
  <w14:defaultImageDpi w14:val="0"/>
  <w15:docId w15:val="{AF28846C-F7DB-224D-96A2-2EC22A96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7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D6F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7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D6F"/>
    <w:rPr>
      <w:rFonts w:ascii="Times New Roman" w:hAnsi="Times New Roman" w:cs="Times New Roman"/>
      <w:sz w:val="20"/>
      <w:szCs w:val="20"/>
    </w:rPr>
  </w:style>
  <w:style w:type="paragraph" w:customStyle="1" w:styleId="c">
    <w:name w:val="c"/>
    <w:basedOn w:val="Normal"/>
    <w:rsid w:val="00C359ED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>University of South Carolina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creator>SAS Version 9.4</dc:creator>
  <cp:lastModifiedBy>Mclain, Alexander</cp:lastModifiedBy>
  <cp:revision>9</cp:revision>
  <dcterms:created xsi:type="dcterms:W3CDTF">2017-02-22T17:37:00Z</dcterms:created>
  <dcterms:modified xsi:type="dcterms:W3CDTF">2024-02-06T21:02:00Z</dcterms:modified>
</cp:coreProperties>
</file>