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36AD" w14:textId="579D7C2F" w:rsidR="00A37672" w:rsidRDefault="00A37672" w:rsidP="00A37672">
      <w:pPr>
        <w:jc w:val="center"/>
        <w:rPr>
          <w:rStyle w:val="IntenseReference"/>
        </w:rPr>
      </w:pPr>
      <w:r>
        <w:rPr>
          <w:rStyle w:val="IntenseReference"/>
        </w:rPr>
        <w:t>6</w:t>
      </w:r>
      <w:r w:rsidRPr="00A37DCD">
        <w:rPr>
          <w:rStyle w:val="IntenseReference"/>
          <w:vertAlign w:val="superscript"/>
        </w:rPr>
        <w:t>th</w:t>
      </w:r>
      <w:r>
        <w:rPr>
          <w:rStyle w:val="IntenseReference"/>
        </w:rPr>
        <w:t xml:space="preserve"> Edition of the </w:t>
      </w:r>
      <w:r w:rsidR="00A37DCD">
        <w:rPr>
          <w:rStyle w:val="IntenseReference"/>
        </w:rPr>
        <w:t>Annual McMaster</w:t>
      </w:r>
      <w:r w:rsidR="00A37DCD">
        <w:rPr>
          <w:rStyle w:val="IntenseReference"/>
          <w:lang w:val="en-US"/>
        </w:rPr>
        <w:t>/</w:t>
      </w:r>
      <w:r w:rsidR="00A37DCD">
        <w:rPr>
          <w:rStyle w:val="IntenseReference"/>
        </w:rPr>
        <w:t>Co-operators Workshop</w:t>
      </w:r>
      <w:r w:rsidR="00472DAD">
        <w:rPr>
          <w:rStyle w:val="IntenseReference"/>
        </w:rPr>
        <w:t xml:space="preserve"> – 2025</w:t>
      </w:r>
    </w:p>
    <w:p w14:paraId="1C33D63C" w14:textId="567E243E" w:rsidR="00A37672" w:rsidRDefault="00A37672" w:rsidP="00A37672">
      <w:pPr>
        <w:jc w:val="center"/>
        <w:rPr>
          <w:rStyle w:val="IntenseReference"/>
        </w:rPr>
      </w:pPr>
      <w:r>
        <w:rPr>
          <w:rStyle w:val="IntenseReference"/>
        </w:rPr>
        <w:t>Qualification Round Problem</w:t>
      </w:r>
    </w:p>
    <w:p w14:paraId="65E23C1C" w14:textId="3247765F" w:rsidR="009E665D" w:rsidRPr="006D09B2" w:rsidRDefault="00653E3C" w:rsidP="00653E3C">
      <w:pPr>
        <w:rPr>
          <w:b/>
          <w:bCs/>
          <w:lang w:val="en-US"/>
        </w:rPr>
      </w:pPr>
      <w:r w:rsidRPr="006D09B2">
        <w:rPr>
          <w:b/>
          <w:bCs/>
          <w:lang w:val="en-US"/>
        </w:rPr>
        <w:t>Scope:</w:t>
      </w:r>
    </w:p>
    <w:p w14:paraId="44B297EC" w14:textId="280AF362" w:rsidR="005F086F" w:rsidRDefault="0061678C" w:rsidP="006A0F87">
      <w:pPr>
        <w:rPr>
          <w:lang w:val="en-US"/>
        </w:rPr>
      </w:pPr>
      <w:r>
        <w:rPr>
          <w:lang w:val="en-US"/>
        </w:rPr>
        <w:t>The newly</w:t>
      </w:r>
      <w:r w:rsidR="00DC67F5">
        <w:rPr>
          <w:lang w:val="en-US"/>
        </w:rPr>
        <w:t xml:space="preserve"> appointed</w:t>
      </w:r>
      <w:r w:rsidR="00653E3C">
        <w:rPr>
          <w:lang w:val="en-US"/>
        </w:rPr>
        <w:t xml:space="preserve"> Chief Actuary of Blue Skies Insurance</w:t>
      </w:r>
      <w:r w:rsidR="008B65D1">
        <w:rPr>
          <w:lang w:val="en-US"/>
        </w:rPr>
        <w:t xml:space="preserve"> Co</w:t>
      </w:r>
      <w:r w:rsidR="00653E3C">
        <w:rPr>
          <w:lang w:val="en-US"/>
        </w:rPr>
        <w:t xml:space="preserve">. </w:t>
      </w:r>
      <w:r w:rsidR="00AF67F0">
        <w:rPr>
          <w:lang w:val="en-US"/>
        </w:rPr>
        <w:t>is re</w:t>
      </w:r>
      <w:r w:rsidR="005D5B81">
        <w:rPr>
          <w:lang w:val="en-US"/>
        </w:rPr>
        <w:t xml:space="preserve">viewing the </w:t>
      </w:r>
      <w:r w:rsidR="005D6D6B">
        <w:rPr>
          <w:lang w:val="en-US"/>
        </w:rPr>
        <w:t xml:space="preserve">company’s </w:t>
      </w:r>
      <w:r w:rsidR="005D5B81">
        <w:rPr>
          <w:lang w:val="en-US"/>
        </w:rPr>
        <w:t xml:space="preserve">auto book in the Greater Toronto </w:t>
      </w:r>
      <w:r w:rsidR="00A266CF">
        <w:rPr>
          <w:lang w:val="en-US"/>
        </w:rPr>
        <w:t>Area</w:t>
      </w:r>
      <w:r w:rsidR="009D5E30">
        <w:rPr>
          <w:lang w:val="en-US"/>
        </w:rPr>
        <w:t xml:space="preserve"> </w:t>
      </w:r>
      <w:r w:rsidR="007C764E">
        <w:rPr>
          <w:lang w:val="en-US"/>
        </w:rPr>
        <w:t xml:space="preserve">and has grown concerned about </w:t>
      </w:r>
      <w:r w:rsidR="00D96415">
        <w:rPr>
          <w:lang w:val="en-US"/>
        </w:rPr>
        <w:t>several emerging trends in the last</w:t>
      </w:r>
      <w:r w:rsidR="0002645D">
        <w:rPr>
          <w:lang w:val="en-US"/>
        </w:rPr>
        <w:t xml:space="preserve"> two</w:t>
      </w:r>
      <w:r w:rsidR="00D96415">
        <w:rPr>
          <w:lang w:val="en-US"/>
        </w:rPr>
        <w:t xml:space="preserve"> years.</w:t>
      </w:r>
    </w:p>
    <w:p w14:paraId="0F2EA087" w14:textId="56D68F41" w:rsidR="005F086F" w:rsidRDefault="00DC67F5" w:rsidP="006A0F87">
      <w:pPr>
        <w:rPr>
          <w:lang w:val="en-US"/>
        </w:rPr>
      </w:pPr>
      <w:r>
        <w:rPr>
          <w:lang w:val="en-US"/>
        </w:rPr>
        <w:t>Over</w:t>
      </w:r>
      <w:r w:rsidR="00DA06B8">
        <w:rPr>
          <w:lang w:val="en-US"/>
        </w:rPr>
        <w:t xml:space="preserve"> </w:t>
      </w:r>
      <w:r w:rsidR="00C378C6">
        <w:rPr>
          <w:lang w:val="en-US"/>
        </w:rPr>
        <w:t xml:space="preserve">that </w:t>
      </w:r>
      <w:proofErr w:type="gramStart"/>
      <w:r w:rsidR="0002645D">
        <w:rPr>
          <w:lang w:val="en-US"/>
        </w:rPr>
        <w:t>two year</w:t>
      </w:r>
      <w:proofErr w:type="gramEnd"/>
      <w:r w:rsidR="0002645D">
        <w:rPr>
          <w:lang w:val="en-US"/>
        </w:rPr>
        <w:t xml:space="preserve"> </w:t>
      </w:r>
      <w:r w:rsidR="00C378C6">
        <w:rPr>
          <w:lang w:val="en-US"/>
        </w:rPr>
        <w:t>period</w:t>
      </w:r>
      <w:r>
        <w:rPr>
          <w:lang w:val="en-US"/>
        </w:rPr>
        <w:t>,</w:t>
      </w:r>
      <w:r w:rsidR="00C378C6">
        <w:rPr>
          <w:lang w:val="en-US"/>
        </w:rPr>
        <w:t xml:space="preserve"> </w:t>
      </w:r>
      <w:r w:rsidR="005F086F">
        <w:rPr>
          <w:lang w:val="en-US"/>
        </w:rPr>
        <w:t>a few things have occurred:</w:t>
      </w:r>
    </w:p>
    <w:p w14:paraId="574015C6" w14:textId="471089EA" w:rsidR="00D96415" w:rsidRDefault="00D96415" w:rsidP="005F08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Retention and closing rates have </w:t>
      </w:r>
      <w:proofErr w:type="gramStart"/>
      <w:r>
        <w:rPr>
          <w:lang w:val="en-US"/>
        </w:rPr>
        <w:t>worsened;</w:t>
      </w:r>
      <w:proofErr w:type="gramEnd"/>
    </w:p>
    <w:p w14:paraId="44183EB9" w14:textId="01A5F8A2" w:rsidR="005F086F" w:rsidRDefault="005F086F" w:rsidP="005F08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454270" w:rsidRPr="005F086F">
        <w:rPr>
          <w:lang w:val="en-US"/>
        </w:rPr>
        <w:t xml:space="preserve">ew </w:t>
      </w:r>
      <w:r w:rsidR="008B65D1">
        <w:rPr>
          <w:lang w:val="en-US"/>
        </w:rPr>
        <w:t xml:space="preserve">competitors in </w:t>
      </w:r>
      <w:r w:rsidR="00454270" w:rsidRPr="005F086F">
        <w:rPr>
          <w:lang w:val="en-US"/>
        </w:rPr>
        <w:t>the market</w:t>
      </w:r>
      <w:r w:rsidR="009856E4">
        <w:rPr>
          <w:lang w:val="en-US"/>
        </w:rPr>
        <w:t xml:space="preserve"> have </w:t>
      </w:r>
      <w:r w:rsidR="008B65D1">
        <w:rPr>
          <w:lang w:val="en-US"/>
        </w:rPr>
        <w:t xml:space="preserve">grown their business </w:t>
      </w:r>
      <w:r w:rsidR="009856E4">
        <w:rPr>
          <w:lang w:val="en-US"/>
        </w:rPr>
        <w:t xml:space="preserve">faster than </w:t>
      </w:r>
      <w:proofErr w:type="gramStart"/>
      <w:r w:rsidR="009856E4">
        <w:rPr>
          <w:lang w:val="en-US"/>
        </w:rPr>
        <w:t>expected</w:t>
      </w:r>
      <w:r w:rsidR="008B65D1">
        <w:rPr>
          <w:lang w:val="en-US"/>
        </w:rPr>
        <w:t>;</w:t>
      </w:r>
      <w:proofErr w:type="gramEnd"/>
    </w:p>
    <w:p w14:paraId="608B5999" w14:textId="325B2782" w:rsidR="0061635A" w:rsidRDefault="005F086F" w:rsidP="005F08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Competitors have </w:t>
      </w:r>
      <w:r w:rsidR="008B65D1">
        <w:rPr>
          <w:lang w:val="en-US"/>
        </w:rPr>
        <w:t>adopted greater</w:t>
      </w:r>
      <w:r w:rsidR="00454270" w:rsidRPr="005F086F">
        <w:rPr>
          <w:lang w:val="en-US"/>
        </w:rPr>
        <w:t xml:space="preserve"> use of AI</w:t>
      </w:r>
      <w:r w:rsidR="00794526" w:rsidRPr="005F086F">
        <w:rPr>
          <w:lang w:val="en-US"/>
        </w:rPr>
        <w:t xml:space="preserve"> and machine learning </w:t>
      </w:r>
      <w:r w:rsidR="009856E4">
        <w:rPr>
          <w:lang w:val="en-US"/>
        </w:rPr>
        <w:t xml:space="preserve">in their </w:t>
      </w:r>
      <w:proofErr w:type="gramStart"/>
      <w:r w:rsidR="009856E4">
        <w:rPr>
          <w:lang w:val="en-US"/>
        </w:rPr>
        <w:t>pricing</w:t>
      </w:r>
      <w:r w:rsidR="008B65D1">
        <w:rPr>
          <w:lang w:val="en-US"/>
        </w:rPr>
        <w:t>;</w:t>
      </w:r>
      <w:proofErr w:type="gramEnd"/>
    </w:p>
    <w:p w14:paraId="6C1676D5" w14:textId="76F62D75" w:rsidR="00045343" w:rsidRDefault="00045343" w:rsidP="005F08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Blue Skies average premium is increasing faster than the market</w:t>
      </w:r>
      <w:r w:rsidR="008B65D1">
        <w:rPr>
          <w:lang w:val="en-US"/>
        </w:rPr>
        <w:t xml:space="preserve">; and </w:t>
      </w:r>
    </w:p>
    <w:p w14:paraId="42212176" w14:textId="5995B4CF" w:rsidR="00045343" w:rsidRPr="00045343" w:rsidRDefault="00045343" w:rsidP="000453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Blue Skies has only performed indications up to now</w:t>
      </w:r>
      <w:r w:rsidR="00CE6113">
        <w:rPr>
          <w:lang w:val="en-US"/>
        </w:rPr>
        <w:t xml:space="preserve"> and their segmentation model is based on </w:t>
      </w:r>
      <w:r w:rsidR="008B65D1">
        <w:rPr>
          <w:lang w:val="en-US"/>
        </w:rPr>
        <w:t>two simple</w:t>
      </w:r>
      <w:r w:rsidR="003E13EF">
        <w:rPr>
          <w:lang w:val="en-US"/>
        </w:rPr>
        <w:t xml:space="preserve"> variables</w:t>
      </w:r>
      <w:r w:rsidR="008B65D1">
        <w:rPr>
          <w:lang w:val="en-US"/>
        </w:rPr>
        <w:t xml:space="preserve">, namely </w:t>
      </w:r>
      <w:r w:rsidR="008B65D1" w:rsidRPr="00AC1E86">
        <w:rPr>
          <w:i/>
          <w:iCs/>
          <w:lang w:val="en-US"/>
        </w:rPr>
        <w:t>Age of Insured</w:t>
      </w:r>
      <w:r w:rsidR="008B65D1">
        <w:rPr>
          <w:lang w:val="en-US"/>
        </w:rPr>
        <w:t xml:space="preserve"> and </w:t>
      </w:r>
      <w:r w:rsidR="008B65D1" w:rsidRPr="00AC1E86">
        <w:rPr>
          <w:i/>
          <w:iCs/>
          <w:lang w:val="en-US"/>
        </w:rPr>
        <w:t>Credit Score</w:t>
      </w:r>
      <w:r w:rsidR="008B65D1">
        <w:rPr>
          <w:lang w:val="en-US"/>
        </w:rPr>
        <w:t>.</w:t>
      </w:r>
    </w:p>
    <w:p w14:paraId="0DED5659" w14:textId="49A6698D" w:rsidR="00A36449" w:rsidRDefault="002C70B1" w:rsidP="00201BAD">
      <w:pPr>
        <w:rPr>
          <w:lang w:val="en-US"/>
        </w:rPr>
      </w:pPr>
      <w:r>
        <w:rPr>
          <w:lang w:val="en-US"/>
        </w:rPr>
        <w:t>T</w:t>
      </w:r>
      <w:r w:rsidR="00143AFF">
        <w:rPr>
          <w:lang w:val="en-US"/>
        </w:rPr>
        <w:t xml:space="preserve">he Chief Actuary </w:t>
      </w:r>
      <w:r w:rsidR="002A364C">
        <w:rPr>
          <w:lang w:val="en-US"/>
        </w:rPr>
        <w:t>believes that the company is</w:t>
      </w:r>
      <w:r w:rsidR="005C39F9">
        <w:rPr>
          <w:lang w:val="en-US"/>
        </w:rPr>
        <w:t xml:space="preserve"> growing its share of </w:t>
      </w:r>
      <w:r w:rsidR="00E31396">
        <w:rPr>
          <w:lang w:val="en-US"/>
        </w:rPr>
        <w:t>unprofitable risks</w:t>
      </w:r>
      <w:r w:rsidR="002F7079">
        <w:rPr>
          <w:lang w:val="en-US"/>
        </w:rPr>
        <w:t>, a phenomenon called adverse selection</w:t>
      </w:r>
      <w:r w:rsidR="002A364C">
        <w:rPr>
          <w:lang w:val="en-US"/>
        </w:rPr>
        <w:t>.</w:t>
      </w:r>
    </w:p>
    <w:p w14:paraId="1610EF2D" w14:textId="0BA866C0" w:rsidR="003A4295" w:rsidRDefault="002A7F9D" w:rsidP="00653E3C">
      <w:pPr>
        <w:rPr>
          <w:lang w:val="en-US"/>
        </w:rPr>
      </w:pPr>
      <w:r>
        <w:rPr>
          <w:lang w:val="en-US"/>
        </w:rPr>
        <w:t xml:space="preserve">To </w:t>
      </w:r>
      <w:r w:rsidR="001D3F49">
        <w:rPr>
          <w:lang w:val="en-US"/>
        </w:rPr>
        <w:t>fix the issue</w:t>
      </w:r>
      <w:r w:rsidR="00C66161">
        <w:rPr>
          <w:lang w:val="en-US"/>
        </w:rPr>
        <w:t>,</w:t>
      </w:r>
      <w:r w:rsidR="004B2D1C">
        <w:rPr>
          <w:lang w:val="en-US"/>
        </w:rPr>
        <w:t xml:space="preserve"> the Chief Actuary has </w:t>
      </w:r>
      <w:r w:rsidR="00C66161">
        <w:rPr>
          <w:lang w:val="en-US"/>
        </w:rPr>
        <w:t xml:space="preserve">tasked the </w:t>
      </w:r>
      <w:r w:rsidR="004B2D1C">
        <w:rPr>
          <w:lang w:val="en-US"/>
        </w:rPr>
        <w:t xml:space="preserve">pricing department </w:t>
      </w:r>
      <w:r w:rsidR="00846537">
        <w:rPr>
          <w:lang w:val="en-US"/>
        </w:rPr>
        <w:t xml:space="preserve">(you) </w:t>
      </w:r>
      <w:r w:rsidR="004B2D1C">
        <w:rPr>
          <w:lang w:val="en-US"/>
        </w:rPr>
        <w:t xml:space="preserve">to </w:t>
      </w:r>
      <w:r w:rsidR="007D3EF9">
        <w:rPr>
          <w:lang w:val="en-US"/>
        </w:rPr>
        <w:t xml:space="preserve">improve </w:t>
      </w:r>
      <w:r w:rsidR="00971FED">
        <w:rPr>
          <w:lang w:val="en-US"/>
        </w:rPr>
        <w:t>the</w:t>
      </w:r>
      <w:r w:rsidR="004B2D1C">
        <w:rPr>
          <w:lang w:val="en-US"/>
        </w:rPr>
        <w:t xml:space="preserve"> </w:t>
      </w:r>
      <w:r w:rsidR="007D3EF9">
        <w:rPr>
          <w:lang w:val="en-US"/>
        </w:rPr>
        <w:t xml:space="preserve">current </w:t>
      </w:r>
      <w:r w:rsidR="004B2D1C">
        <w:rPr>
          <w:lang w:val="en-US"/>
        </w:rPr>
        <w:t>segmentation model</w:t>
      </w:r>
      <w:r w:rsidR="001B44AA">
        <w:rPr>
          <w:lang w:val="en-US"/>
        </w:rPr>
        <w:t>.</w:t>
      </w:r>
    </w:p>
    <w:p w14:paraId="5ED95444" w14:textId="548FD95E" w:rsidR="00B51DA1" w:rsidRPr="006D09B2" w:rsidRDefault="00B51DA1" w:rsidP="00653E3C">
      <w:pPr>
        <w:rPr>
          <w:b/>
          <w:bCs/>
          <w:lang w:val="en-US"/>
        </w:rPr>
      </w:pPr>
      <w:r w:rsidRPr="006D09B2">
        <w:rPr>
          <w:b/>
          <w:bCs/>
          <w:lang w:val="en-US"/>
        </w:rPr>
        <w:t>Your task:</w:t>
      </w:r>
    </w:p>
    <w:p w14:paraId="7DE7741C" w14:textId="71603897" w:rsidR="00B773A6" w:rsidRPr="00B773A6" w:rsidRDefault="00B51DA1" w:rsidP="00B773A6">
      <w:pPr>
        <w:pStyle w:val="ListParagraph"/>
        <w:numPr>
          <w:ilvl w:val="0"/>
          <w:numId w:val="3"/>
        </w:numPr>
        <w:rPr>
          <w:lang w:val="en-US"/>
        </w:rPr>
      </w:pPr>
      <w:r w:rsidRPr="00B773A6">
        <w:rPr>
          <w:lang w:val="en-US"/>
        </w:rPr>
        <w:t xml:space="preserve">Use </w:t>
      </w:r>
      <w:r w:rsidR="00EF6703">
        <w:rPr>
          <w:b/>
          <w:bCs/>
          <w:lang w:val="en-US"/>
        </w:rPr>
        <w:t>modelling_data</w:t>
      </w:r>
      <w:r w:rsidR="00915AA1" w:rsidRPr="00B773A6">
        <w:rPr>
          <w:b/>
          <w:bCs/>
          <w:lang w:val="en-US"/>
        </w:rPr>
        <w:t>.xlsx</w:t>
      </w:r>
      <w:r w:rsidR="00915AA1" w:rsidRPr="00B773A6">
        <w:rPr>
          <w:lang w:val="en-US"/>
        </w:rPr>
        <w:t xml:space="preserve"> </w:t>
      </w:r>
      <w:r w:rsidR="004210BE" w:rsidRPr="00B773A6">
        <w:rPr>
          <w:lang w:val="en-US"/>
        </w:rPr>
        <w:t>to build a</w:t>
      </w:r>
      <w:r w:rsidR="007255AA">
        <w:rPr>
          <w:lang w:val="en-US"/>
        </w:rPr>
        <w:t xml:space="preserve"> regression</w:t>
      </w:r>
      <w:r w:rsidR="002E29EF">
        <w:rPr>
          <w:lang w:val="en-US"/>
        </w:rPr>
        <w:t xml:space="preserve"> claim count </w:t>
      </w:r>
      <w:r w:rsidR="004210BE" w:rsidRPr="00B773A6">
        <w:rPr>
          <w:lang w:val="en-US"/>
        </w:rPr>
        <w:t>model</w:t>
      </w:r>
      <w:r w:rsidR="00D140F6" w:rsidRPr="00D140F6">
        <w:rPr>
          <w:b/>
          <w:bCs/>
          <w:sz w:val="28"/>
          <w:szCs w:val="28"/>
          <w:vertAlign w:val="superscript"/>
          <w:lang w:val="en-US"/>
        </w:rPr>
        <w:t>1</w:t>
      </w:r>
      <w:r w:rsidR="00337B8E">
        <w:rPr>
          <w:b/>
          <w:bCs/>
          <w:sz w:val="28"/>
          <w:szCs w:val="28"/>
          <w:lang w:val="en-US"/>
        </w:rPr>
        <w:t xml:space="preserve"> </w:t>
      </w:r>
      <w:r w:rsidR="00337B8E">
        <w:rPr>
          <w:lang w:val="en-US"/>
        </w:rPr>
        <w:t>using exposure as an offset</w:t>
      </w:r>
    </w:p>
    <w:p w14:paraId="33AA5CE9" w14:textId="2BE04F86" w:rsidR="00B773A6" w:rsidRDefault="00561407" w:rsidP="00B773A6">
      <w:pPr>
        <w:pStyle w:val="ListParagraph"/>
        <w:numPr>
          <w:ilvl w:val="0"/>
          <w:numId w:val="3"/>
        </w:numPr>
        <w:rPr>
          <w:lang w:val="en-US"/>
        </w:rPr>
      </w:pPr>
      <w:r w:rsidRPr="00B773A6">
        <w:rPr>
          <w:lang w:val="en-US"/>
        </w:rPr>
        <w:t xml:space="preserve">Then </w:t>
      </w:r>
      <w:r w:rsidR="00EF6703">
        <w:rPr>
          <w:lang w:val="en-US"/>
        </w:rPr>
        <w:t>use your model to predict on</w:t>
      </w:r>
      <w:r w:rsidR="00A63FE2" w:rsidRPr="00B773A6">
        <w:rPr>
          <w:lang w:val="en-US"/>
        </w:rPr>
        <w:t xml:space="preserve"> </w:t>
      </w:r>
      <w:r w:rsidR="00EF6703" w:rsidRPr="00EF6703">
        <w:rPr>
          <w:b/>
          <w:bCs/>
          <w:lang w:val="en-US"/>
        </w:rPr>
        <w:t>evaluation_data</w:t>
      </w:r>
      <w:r w:rsidR="002A29B2" w:rsidRPr="00B773A6">
        <w:rPr>
          <w:b/>
          <w:bCs/>
          <w:lang w:val="en-US"/>
        </w:rPr>
        <w:t>.xlsx</w:t>
      </w:r>
    </w:p>
    <w:p w14:paraId="4C64F43F" w14:textId="4207B0DA" w:rsidR="00EF6703" w:rsidRPr="00B773A6" w:rsidRDefault="00EF6703" w:rsidP="00B773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Submit your predictions</w:t>
      </w:r>
      <w:r w:rsidR="006B0AF4">
        <w:rPr>
          <w:lang w:val="en-US"/>
        </w:rPr>
        <w:t xml:space="preserve"> by</w:t>
      </w:r>
      <w:r w:rsidR="004844B2">
        <w:rPr>
          <w:lang w:val="en-US"/>
        </w:rPr>
        <w:t xml:space="preserve"> January 31</w:t>
      </w:r>
      <w:r w:rsidR="004844B2" w:rsidRPr="004844B2">
        <w:rPr>
          <w:vertAlign w:val="superscript"/>
          <w:lang w:val="en-US"/>
        </w:rPr>
        <w:t>st</w:t>
      </w:r>
      <w:r w:rsidR="006B0AF4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EF6703">
        <w:rPr>
          <w:b/>
          <w:bCs/>
          <w:lang w:val="en-US"/>
        </w:rPr>
        <w:t>mcmaster_workshop@cooperators.ca</w:t>
      </w:r>
      <w:r w:rsidR="00EF13CC">
        <w:rPr>
          <w:b/>
          <w:bCs/>
          <w:sz w:val="28"/>
          <w:szCs w:val="28"/>
          <w:vertAlign w:val="superscript"/>
          <w:lang w:val="en-US"/>
        </w:rPr>
        <w:t>2</w:t>
      </w:r>
    </w:p>
    <w:p w14:paraId="7DA4135B" w14:textId="144CEB31" w:rsidR="00846537" w:rsidRPr="00EF6703" w:rsidRDefault="00E17FAB" w:rsidP="00EF670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="00476483" w:rsidRPr="00EF6703">
        <w:rPr>
          <w:sz w:val="22"/>
          <w:szCs w:val="22"/>
          <w:lang w:val="en-US"/>
        </w:rPr>
        <w:t>ctual values</w:t>
      </w:r>
      <w:r w:rsidR="009247D9">
        <w:rPr>
          <w:sz w:val="22"/>
          <w:szCs w:val="22"/>
          <w:lang w:val="en-US"/>
        </w:rPr>
        <w:t xml:space="preserve"> </w:t>
      </w:r>
      <w:r w:rsidR="00476483" w:rsidRPr="00EF6703">
        <w:rPr>
          <w:sz w:val="22"/>
          <w:szCs w:val="22"/>
          <w:lang w:val="en-US"/>
        </w:rPr>
        <w:t xml:space="preserve">withheld and will be used to rank competitors. </w:t>
      </w:r>
      <w:r>
        <w:rPr>
          <w:sz w:val="22"/>
          <w:szCs w:val="22"/>
          <w:lang w:val="en-US"/>
        </w:rPr>
        <w:t>Use this</w:t>
      </w:r>
      <w:r w:rsidR="00846537" w:rsidRPr="00EF6703">
        <w:rPr>
          <w:sz w:val="22"/>
          <w:szCs w:val="22"/>
          <w:lang w:val="en-US"/>
        </w:rPr>
        <w:t xml:space="preserve"> format: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444"/>
        <w:gridCol w:w="3349"/>
      </w:tblGrid>
      <w:tr w:rsidR="00CE65A3" w14:paraId="6117F48E" w14:textId="77777777" w:rsidTr="00AC1E86">
        <w:tc>
          <w:tcPr>
            <w:tcW w:w="2837" w:type="dxa"/>
          </w:tcPr>
          <w:p w14:paraId="058D4ABA" w14:textId="18E2F7D0" w:rsidR="00CE65A3" w:rsidRDefault="00CE65A3" w:rsidP="00C30577">
            <w:pPr>
              <w:rPr>
                <w:lang w:val="en-US"/>
              </w:rPr>
            </w:pPr>
            <w:r>
              <w:rPr>
                <w:lang w:val="en-US"/>
              </w:rPr>
              <w:t>ROW_ID</w:t>
            </w:r>
          </w:p>
        </w:tc>
        <w:tc>
          <w:tcPr>
            <w:tcW w:w="2444" w:type="dxa"/>
          </w:tcPr>
          <w:p w14:paraId="56289981" w14:textId="1FE019DB" w:rsidR="00CE65A3" w:rsidRDefault="00CE65A3" w:rsidP="00C30577">
            <w:pPr>
              <w:rPr>
                <w:lang w:val="en-US"/>
              </w:rPr>
            </w:pPr>
            <w:r>
              <w:rPr>
                <w:lang w:val="en-US"/>
              </w:rPr>
              <w:t>EXPOSURE</w:t>
            </w:r>
          </w:p>
        </w:tc>
        <w:tc>
          <w:tcPr>
            <w:tcW w:w="3349" w:type="dxa"/>
          </w:tcPr>
          <w:p w14:paraId="18787B1E" w14:textId="1F63E3D8" w:rsidR="00CE65A3" w:rsidRDefault="00CE65A3" w:rsidP="00C30577">
            <w:pPr>
              <w:rPr>
                <w:lang w:val="en-US"/>
              </w:rPr>
            </w:pPr>
            <w:r>
              <w:rPr>
                <w:lang w:val="en-US"/>
              </w:rPr>
              <w:t>PREDICTION</w:t>
            </w:r>
          </w:p>
        </w:tc>
      </w:tr>
      <w:tr w:rsidR="00CE65A3" w14:paraId="7227D675" w14:textId="77777777" w:rsidTr="00AC1E86">
        <w:tc>
          <w:tcPr>
            <w:tcW w:w="2837" w:type="dxa"/>
          </w:tcPr>
          <w:p w14:paraId="6F0DD070" w14:textId="013B1305" w:rsidR="00CE65A3" w:rsidRPr="00AC1E86" w:rsidRDefault="00CE65A3" w:rsidP="00C30577">
            <w:pPr>
              <w:rPr>
                <w:i/>
                <w:iCs/>
                <w:color w:val="D9D9D9" w:themeColor="background1" w:themeShade="D9"/>
                <w:lang w:val="en-US"/>
              </w:rPr>
            </w:pPr>
            <w:r w:rsidRPr="00AC1E86">
              <w:rPr>
                <w:i/>
                <w:iCs/>
                <w:color w:val="D9D9D9" w:themeColor="background1" w:themeShade="D9"/>
                <w:lang w:val="en-US"/>
              </w:rPr>
              <w:t>(test set row identifier)</w:t>
            </w:r>
          </w:p>
        </w:tc>
        <w:tc>
          <w:tcPr>
            <w:tcW w:w="2444" w:type="dxa"/>
          </w:tcPr>
          <w:p w14:paraId="46A5268F" w14:textId="07C88097" w:rsidR="00CE65A3" w:rsidRPr="00CE65A3" w:rsidRDefault="00CE65A3" w:rsidP="00C30577">
            <w:pPr>
              <w:rPr>
                <w:i/>
                <w:iCs/>
                <w:color w:val="D9D9D9" w:themeColor="background1" w:themeShade="D9"/>
                <w:lang w:val="en-US"/>
              </w:rPr>
            </w:pPr>
          </w:p>
        </w:tc>
        <w:tc>
          <w:tcPr>
            <w:tcW w:w="3349" w:type="dxa"/>
          </w:tcPr>
          <w:p w14:paraId="00024543" w14:textId="404C354A" w:rsidR="00CE65A3" w:rsidRPr="00AC1E86" w:rsidRDefault="00CE65A3" w:rsidP="00C30577">
            <w:pPr>
              <w:rPr>
                <w:i/>
                <w:iCs/>
                <w:color w:val="D9D9D9" w:themeColor="background1" w:themeShade="D9"/>
                <w:lang w:val="en-US"/>
              </w:rPr>
            </w:pPr>
            <w:r w:rsidRPr="00AC1E86">
              <w:rPr>
                <w:i/>
                <w:iCs/>
                <w:color w:val="D9D9D9" w:themeColor="background1" w:themeShade="D9"/>
                <w:lang w:val="en-US"/>
              </w:rPr>
              <w:t>(</w:t>
            </w:r>
            <w:proofErr w:type="spellStart"/>
            <w:r w:rsidRPr="00AC1E86">
              <w:rPr>
                <w:i/>
                <w:iCs/>
                <w:color w:val="D9D9D9" w:themeColor="background1" w:themeShade="D9"/>
                <w:lang w:val="en-US"/>
              </w:rPr>
              <w:t>Model_Prediction</w:t>
            </w:r>
            <w:proofErr w:type="spellEnd"/>
            <w:r w:rsidRPr="00AC1E86">
              <w:rPr>
                <w:i/>
                <w:iCs/>
                <w:color w:val="D9D9D9" w:themeColor="background1" w:themeShade="D9"/>
                <w:lang w:val="en-US"/>
              </w:rPr>
              <w:t>)</w:t>
            </w:r>
          </w:p>
        </w:tc>
      </w:tr>
    </w:tbl>
    <w:p w14:paraId="6F329CC7" w14:textId="2882A138" w:rsidR="00C30577" w:rsidRDefault="00C30577" w:rsidP="00C30577">
      <w:pPr>
        <w:ind w:left="720"/>
        <w:rPr>
          <w:lang w:val="en-US"/>
        </w:rPr>
      </w:pPr>
      <w:r>
        <w:rPr>
          <w:lang w:val="en-US"/>
        </w:rPr>
        <w:t>*</w:t>
      </w:r>
      <w:r w:rsidR="005A5665">
        <w:rPr>
          <w:lang w:val="en-US"/>
        </w:rPr>
        <w:t>A</w:t>
      </w:r>
      <w:r>
        <w:rPr>
          <w:lang w:val="en-US"/>
        </w:rPr>
        <w:t>ll other columns in test set are to be dropped.</w:t>
      </w:r>
    </w:p>
    <w:p w14:paraId="07AFE6DA" w14:textId="65E44B8A" w:rsidR="00C30577" w:rsidRDefault="00C30577" w:rsidP="00C30577">
      <w:pPr>
        <w:rPr>
          <w:lang w:val="en-US"/>
        </w:rPr>
      </w:pPr>
      <w:r>
        <w:rPr>
          <w:lang w:val="en-US"/>
        </w:rPr>
        <w:t xml:space="preserve">Using this provided data the Chief Actuary will evaluate your </w:t>
      </w:r>
      <w:r w:rsidR="007770FE" w:rsidRPr="007770FE">
        <w:rPr>
          <w:lang w:val="en-US"/>
        </w:rPr>
        <w:t>predictions</w:t>
      </w:r>
      <w:r w:rsidR="007770FE">
        <w:rPr>
          <w:lang w:val="en-US"/>
        </w:rPr>
        <w:t xml:space="preserve"> </w:t>
      </w:r>
      <w:r w:rsidR="00EF13CC">
        <w:rPr>
          <w:lang w:val="en-US"/>
        </w:rPr>
        <w:t xml:space="preserve">using </w:t>
      </w:r>
      <w:r w:rsidR="00EF13CC" w:rsidRPr="00EF13CC">
        <w:rPr>
          <w:lang w:val="en-US"/>
        </w:rPr>
        <w:t>Root Mean Squared Error (RMSE)</w:t>
      </w:r>
      <w:r>
        <w:rPr>
          <w:lang w:val="en-US"/>
        </w:rPr>
        <w:t xml:space="preserve">. </w:t>
      </w:r>
    </w:p>
    <w:p w14:paraId="011FC85F" w14:textId="652454E7" w:rsidR="00D140F6" w:rsidRDefault="00C30577" w:rsidP="00472DAD">
      <w:pPr>
        <w:rPr>
          <w:lang w:val="en-US"/>
        </w:rPr>
      </w:pPr>
      <w:r>
        <w:rPr>
          <w:lang w:val="en-US"/>
        </w:rPr>
        <w:t>Good luck</w:t>
      </w:r>
      <w:r w:rsidR="00472DAD">
        <w:rPr>
          <w:lang w:val="en-US"/>
        </w:rPr>
        <w:t>!</w:t>
      </w:r>
    </w:p>
    <w:p w14:paraId="33A015D1" w14:textId="20262433" w:rsidR="00D140F6" w:rsidRPr="00B04946" w:rsidRDefault="006E5D63" w:rsidP="00746251">
      <w:pPr>
        <w:pStyle w:val="Footer"/>
        <w:numPr>
          <w:ilvl w:val="0"/>
          <w:numId w:val="5"/>
        </w:numPr>
        <w:rPr>
          <w:i/>
          <w:iCs/>
          <w:sz w:val="22"/>
          <w:szCs w:val="22"/>
          <w:lang w:val="en-US"/>
        </w:rPr>
      </w:pPr>
      <w:r w:rsidRPr="00B04946">
        <w:rPr>
          <w:i/>
          <w:iCs/>
          <w:sz w:val="22"/>
          <w:szCs w:val="22"/>
        </w:rPr>
        <w:t xml:space="preserve">Note on </w:t>
      </w:r>
      <w:r w:rsidR="00604E70" w:rsidRPr="00B04946">
        <w:rPr>
          <w:i/>
          <w:iCs/>
          <w:sz w:val="22"/>
          <w:szCs w:val="22"/>
        </w:rPr>
        <w:t>claim count model</w:t>
      </w:r>
      <w:r w:rsidRPr="00B04946">
        <w:rPr>
          <w:i/>
          <w:iCs/>
          <w:sz w:val="22"/>
          <w:szCs w:val="22"/>
        </w:rPr>
        <w:t>:</w:t>
      </w:r>
      <w:r w:rsidR="006B734E" w:rsidRPr="00B04946">
        <w:rPr>
          <w:i/>
          <w:iCs/>
          <w:sz w:val="22"/>
          <w:szCs w:val="22"/>
        </w:rPr>
        <w:t xml:space="preserve"> I</w:t>
      </w:r>
      <w:r w:rsidR="00604E70" w:rsidRPr="00B04946">
        <w:rPr>
          <w:i/>
          <w:iCs/>
          <w:sz w:val="22"/>
          <w:szCs w:val="22"/>
        </w:rPr>
        <w:t>nclud</w:t>
      </w:r>
      <w:r w:rsidR="006B734E" w:rsidRPr="00B04946">
        <w:rPr>
          <w:i/>
          <w:iCs/>
          <w:sz w:val="22"/>
          <w:szCs w:val="22"/>
        </w:rPr>
        <w:t>ing</w:t>
      </w:r>
      <w:r w:rsidR="00604E70" w:rsidRPr="00B04946">
        <w:rPr>
          <w:i/>
          <w:iCs/>
          <w:sz w:val="22"/>
          <w:szCs w:val="22"/>
        </w:rPr>
        <w:t xml:space="preserve"> exposure as an offset is exactly equivalent to a frequency model that includes exposure as a weight (but not as an offset)—that is, they will yield the same predictions, relativity factors and standard errors</w:t>
      </w:r>
    </w:p>
    <w:p w14:paraId="31D1CDD5" w14:textId="666E3265" w:rsidR="00B04946" w:rsidRPr="00B04946" w:rsidRDefault="00B04946" w:rsidP="00746251">
      <w:pPr>
        <w:pStyle w:val="Footer"/>
        <w:numPr>
          <w:ilvl w:val="0"/>
          <w:numId w:val="5"/>
        </w:numPr>
        <w:rPr>
          <w:i/>
          <w:iCs/>
          <w:sz w:val="22"/>
          <w:szCs w:val="22"/>
          <w:lang w:val="en-US"/>
        </w:rPr>
      </w:pPr>
      <w:r w:rsidRPr="00B04946">
        <w:rPr>
          <w:i/>
          <w:iCs/>
          <w:sz w:val="22"/>
          <w:szCs w:val="22"/>
          <w:lang w:val="en-US"/>
        </w:rPr>
        <w:t>Multiple submissions can be made until January 31</w:t>
      </w:r>
      <w:r w:rsidRPr="00B04946">
        <w:rPr>
          <w:i/>
          <w:iCs/>
          <w:sz w:val="22"/>
          <w:szCs w:val="22"/>
          <w:vertAlign w:val="superscript"/>
          <w:lang w:val="en-US"/>
        </w:rPr>
        <w:t>st</w:t>
      </w:r>
      <w:r w:rsidRPr="00B04946">
        <w:rPr>
          <w:i/>
          <w:iCs/>
          <w:sz w:val="22"/>
          <w:szCs w:val="22"/>
          <w:lang w:val="en-US"/>
        </w:rPr>
        <w:t>, but only the last one will be used</w:t>
      </w:r>
      <w:r>
        <w:rPr>
          <w:i/>
          <w:iCs/>
          <w:sz w:val="22"/>
          <w:szCs w:val="22"/>
          <w:lang w:val="en-US"/>
        </w:rPr>
        <w:t xml:space="preserve"> for scoring</w:t>
      </w:r>
    </w:p>
    <w:sectPr w:rsidR="00B04946" w:rsidRPr="00B04946" w:rsidSect="00EF13CC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01DBC" w14:textId="77777777" w:rsidR="00562E7E" w:rsidRDefault="00562E7E" w:rsidP="00D140F6">
      <w:pPr>
        <w:spacing w:after="0" w:line="240" w:lineRule="auto"/>
      </w:pPr>
      <w:r>
        <w:separator/>
      </w:r>
    </w:p>
  </w:endnote>
  <w:endnote w:type="continuationSeparator" w:id="0">
    <w:p w14:paraId="4B0E2181" w14:textId="77777777" w:rsidR="00562E7E" w:rsidRDefault="00562E7E" w:rsidP="00D1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AC42E" w14:textId="77777777" w:rsidR="00562E7E" w:rsidRDefault="00562E7E" w:rsidP="00D140F6">
      <w:pPr>
        <w:spacing w:after="0" w:line="240" w:lineRule="auto"/>
      </w:pPr>
      <w:r>
        <w:separator/>
      </w:r>
    </w:p>
  </w:footnote>
  <w:footnote w:type="continuationSeparator" w:id="0">
    <w:p w14:paraId="4063B594" w14:textId="77777777" w:rsidR="00562E7E" w:rsidRDefault="00562E7E" w:rsidP="00D14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7690"/>
    <w:multiLevelType w:val="hybridMultilevel"/>
    <w:tmpl w:val="7F5EB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08C"/>
    <w:multiLevelType w:val="hybridMultilevel"/>
    <w:tmpl w:val="E9DE81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D713E1"/>
    <w:multiLevelType w:val="hybridMultilevel"/>
    <w:tmpl w:val="C0565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B46F7"/>
    <w:multiLevelType w:val="hybridMultilevel"/>
    <w:tmpl w:val="08B2E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C5E44"/>
    <w:multiLevelType w:val="hybridMultilevel"/>
    <w:tmpl w:val="9CCCC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9403">
    <w:abstractNumId w:val="2"/>
  </w:num>
  <w:num w:numId="2" w16cid:durableId="1918511231">
    <w:abstractNumId w:val="4"/>
  </w:num>
  <w:num w:numId="3" w16cid:durableId="2054765401">
    <w:abstractNumId w:val="3"/>
  </w:num>
  <w:num w:numId="4" w16cid:durableId="1147434006">
    <w:abstractNumId w:val="0"/>
  </w:num>
  <w:num w:numId="5" w16cid:durableId="64377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88"/>
    <w:rsid w:val="0002645D"/>
    <w:rsid w:val="00045343"/>
    <w:rsid w:val="00052CFF"/>
    <w:rsid w:val="00143AFF"/>
    <w:rsid w:val="001964C3"/>
    <w:rsid w:val="001B018C"/>
    <w:rsid w:val="001B44AA"/>
    <w:rsid w:val="001D0209"/>
    <w:rsid w:val="001D3F49"/>
    <w:rsid w:val="00201BAD"/>
    <w:rsid w:val="00214497"/>
    <w:rsid w:val="00262E95"/>
    <w:rsid w:val="00284288"/>
    <w:rsid w:val="00287D3C"/>
    <w:rsid w:val="002A29B2"/>
    <w:rsid w:val="002A364C"/>
    <w:rsid w:val="002A7F9D"/>
    <w:rsid w:val="002C70B1"/>
    <w:rsid w:val="002E29EF"/>
    <w:rsid w:val="002E7299"/>
    <w:rsid w:val="002F7079"/>
    <w:rsid w:val="00300447"/>
    <w:rsid w:val="00337B8E"/>
    <w:rsid w:val="00350FDC"/>
    <w:rsid w:val="00396BBE"/>
    <w:rsid w:val="003A4295"/>
    <w:rsid w:val="003D2030"/>
    <w:rsid w:val="003E13EF"/>
    <w:rsid w:val="004012DD"/>
    <w:rsid w:val="00411687"/>
    <w:rsid w:val="004210BE"/>
    <w:rsid w:val="0044186A"/>
    <w:rsid w:val="00454270"/>
    <w:rsid w:val="00472DAD"/>
    <w:rsid w:val="00476483"/>
    <w:rsid w:val="00481FEB"/>
    <w:rsid w:val="004823F0"/>
    <w:rsid w:val="004844B2"/>
    <w:rsid w:val="004B2D1C"/>
    <w:rsid w:val="004B6D58"/>
    <w:rsid w:val="004C76C2"/>
    <w:rsid w:val="00545DC1"/>
    <w:rsid w:val="00561407"/>
    <w:rsid w:val="00562E7E"/>
    <w:rsid w:val="005A3ED8"/>
    <w:rsid w:val="005A5665"/>
    <w:rsid w:val="005C39F9"/>
    <w:rsid w:val="005D5B81"/>
    <w:rsid w:val="005D6D6B"/>
    <w:rsid w:val="005F086F"/>
    <w:rsid w:val="00604E70"/>
    <w:rsid w:val="0061635A"/>
    <w:rsid w:val="0061678C"/>
    <w:rsid w:val="006252F7"/>
    <w:rsid w:val="00645090"/>
    <w:rsid w:val="00653E3C"/>
    <w:rsid w:val="00685656"/>
    <w:rsid w:val="006A0F87"/>
    <w:rsid w:val="006B0AF4"/>
    <w:rsid w:val="006B734E"/>
    <w:rsid w:val="006D09B2"/>
    <w:rsid w:val="006E5D63"/>
    <w:rsid w:val="00723963"/>
    <w:rsid w:val="007255AA"/>
    <w:rsid w:val="00725DB5"/>
    <w:rsid w:val="00727EEA"/>
    <w:rsid w:val="0073153C"/>
    <w:rsid w:val="00733EB3"/>
    <w:rsid w:val="00746251"/>
    <w:rsid w:val="007770FE"/>
    <w:rsid w:val="00794526"/>
    <w:rsid w:val="007C32D4"/>
    <w:rsid w:val="007C764E"/>
    <w:rsid w:val="007D3EF9"/>
    <w:rsid w:val="007E0A67"/>
    <w:rsid w:val="007E7E34"/>
    <w:rsid w:val="00846537"/>
    <w:rsid w:val="00865F61"/>
    <w:rsid w:val="008B65D1"/>
    <w:rsid w:val="008D5B3F"/>
    <w:rsid w:val="00915AA1"/>
    <w:rsid w:val="009247D9"/>
    <w:rsid w:val="00937513"/>
    <w:rsid w:val="00941BD6"/>
    <w:rsid w:val="00971FED"/>
    <w:rsid w:val="00973C5D"/>
    <w:rsid w:val="009856E4"/>
    <w:rsid w:val="009A09A9"/>
    <w:rsid w:val="009B6781"/>
    <w:rsid w:val="009D5E30"/>
    <w:rsid w:val="009E665D"/>
    <w:rsid w:val="009F126C"/>
    <w:rsid w:val="00A0246A"/>
    <w:rsid w:val="00A07B7B"/>
    <w:rsid w:val="00A266CF"/>
    <w:rsid w:val="00A36449"/>
    <w:rsid w:val="00A37300"/>
    <w:rsid w:val="00A37672"/>
    <w:rsid w:val="00A37DCD"/>
    <w:rsid w:val="00A57091"/>
    <w:rsid w:val="00A63FE2"/>
    <w:rsid w:val="00AC1E86"/>
    <w:rsid w:val="00AF67F0"/>
    <w:rsid w:val="00B0479B"/>
    <w:rsid w:val="00B04946"/>
    <w:rsid w:val="00B343C6"/>
    <w:rsid w:val="00B438C6"/>
    <w:rsid w:val="00B51DA1"/>
    <w:rsid w:val="00B773A6"/>
    <w:rsid w:val="00BC30D0"/>
    <w:rsid w:val="00C30577"/>
    <w:rsid w:val="00C378C6"/>
    <w:rsid w:val="00C66161"/>
    <w:rsid w:val="00C85E1D"/>
    <w:rsid w:val="00CE6113"/>
    <w:rsid w:val="00CE65A3"/>
    <w:rsid w:val="00D140F6"/>
    <w:rsid w:val="00D57DCA"/>
    <w:rsid w:val="00D75895"/>
    <w:rsid w:val="00D85963"/>
    <w:rsid w:val="00D86A64"/>
    <w:rsid w:val="00D96415"/>
    <w:rsid w:val="00DA06B8"/>
    <w:rsid w:val="00DC67F5"/>
    <w:rsid w:val="00DD309D"/>
    <w:rsid w:val="00E17FAB"/>
    <w:rsid w:val="00E31396"/>
    <w:rsid w:val="00E34F64"/>
    <w:rsid w:val="00E4410C"/>
    <w:rsid w:val="00E87118"/>
    <w:rsid w:val="00E90A6A"/>
    <w:rsid w:val="00ED1996"/>
    <w:rsid w:val="00EF13CC"/>
    <w:rsid w:val="00EF6703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7D2D"/>
  <w15:chartTrackingRefBased/>
  <w15:docId w15:val="{50D507F3-8651-4B39-AE04-89078DEE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8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B65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B6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6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5D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3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0F6"/>
  </w:style>
  <w:style w:type="paragraph" w:styleId="Footer">
    <w:name w:val="footer"/>
    <w:basedOn w:val="Normal"/>
    <w:link w:val="FooterChar"/>
    <w:uiPriority w:val="99"/>
    <w:unhideWhenUsed/>
    <w:rsid w:val="00D14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1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3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0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Samain</dc:creator>
  <cp:keywords/>
  <dc:description/>
  <cp:lastModifiedBy>Weifeng Liang</cp:lastModifiedBy>
  <cp:revision>66</cp:revision>
  <dcterms:created xsi:type="dcterms:W3CDTF">2025-01-13T20:53:00Z</dcterms:created>
  <dcterms:modified xsi:type="dcterms:W3CDTF">2025-01-14T19:43:00Z</dcterms:modified>
</cp:coreProperties>
</file>