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Setting and enforcing strong password policies</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administrator-level privileges on the network. MFA should be enforced regularly.</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