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750D84ED" w:rsidR="008D36CA" w:rsidRPr="007D4BB6" w:rsidRDefault="002E50AD" w:rsidP="00D84A41">
      <w:pPr>
        <w:jc w:val="both"/>
        <w:rPr>
          <w:rFonts w:ascii="Arial" w:eastAsia="Times New Roman" w:hAnsi="Arial" w:cs="Arial"/>
          <w:b/>
          <w:bCs/>
          <w:sz w:val="22"/>
          <w:szCs w:val="22"/>
          <w:bdr w:val="none" w:sz="0" w:space="0" w:color="auto" w:frame="1"/>
          <w:shd w:val="clear" w:color="auto" w:fill="FFFFFF"/>
        </w:rPr>
      </w:pPr>
      <w:proofErr w:type="spellStart"/>
      <w:r w:rsidRPr="007D4BB6">
        <w:rPr>
          <w:rFonts w:ascii="Arial" w:eastAsia="Times New Roman" w:hAnsi="Arial" w:cs="Arial"/>
          <w:b/>
          <w:bCs/>
          <w:sz w:val="22"/>
          <w:szCs w:val="22"/>
          <w:bdr w:val="none" w:sz="0" w:space="0" w:color="auto" w:frame="1"/>
          <w:shd w:val="clear" w:color="auto" w:fill="FFFFFF"/>
        </w:rPr>
        <w:t>MaX</w:t>
      </w:r>
      <w:proofErr w:type="spellEnd"/>
      <w:r w:rsidRPr="007D4BB6">
        <w:rPr>
          <w:rFonts w:ascii="Arial" w:eastAsia="Times New Roman" w:hAnsi="Arial" w:cs="Arial"/>
          <w:b/>
          <w:bCs/>
          <w:sz w:val="22"/>
          <w:szCs w:val="22"/>
          <w:bdr w:val="none" w:sz="0" w:space="0" w:color="auto" w:frame="1"/>
          <w:shd w:val="clear" w:color="auto" w:fill="FFFFFF"/>
        </w:rPr>
        <w:t xml:space="preserve"> prize for flagship codes application</w:t>
      </w:r>
      <w:r w:rsidR="00B30D76" w:rsidRPr="007D4BB6">
        <w:rPr>
          <w:rFonts w:ascii="Arial" w:eastAsia="Times New Roman" w:hAnsi="Arial" w:cs="Arial"/>
          <w:b/>
          <w:bCs/>
          <w:sz w:val="22"/>
          <w:szCs w:val="22"/>
          <w:bdr w:val="none" w:sz="0" w:space="0" w:color="auto" w:frame="1"/>
          <w:shd w:val="clear" w:color="auto" w:fill="FFFFFF"/>
        </w:rPr>
        <w:t>. Report (3 Pages A4)</w:t>
      </w:r>
    </w:p>
    <w:p w14:paraId="7A327EB6" w14:textId="77777777" w:rsidR="008D36CA" w:rsidRPr="007D4BB6" w:rsidRDefault="008D36CA" w:rsidP="00D84A41">
      <w:pPr>
        <w:jc w:val="both"/>
        <w:rPr>
          <w:rFonts w:ascii="Arial" w:eastAsia="Times New Roman" w:hAnsi="Arial" w:cs="Arial"/>
          <w:b/>
          <w:sz w:val="22"/>
          <w:szCs w:val="22"/>
        </w:rPr>
      </w:pPr>
    </w:p>
    <w:p w14:paraId="744DB247" w14:textId="78D73624" w:rsidR="00EB7A07" w:rsidRPr="007D4BB6" w:rsidRDefault="00C73D71" w:rsidP="00C73D7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>A</w:t>
      </w:r>
      <w:r w:rsidR="002E50AD" w:rsidRPr="007D4BB6">
        <w:rPr>
          <w:rFonts w:ascii="Arial" w:eastAsia="Times New Roman" w:hAnsi="Arial" w:cs="Arial"/>
          <w:b/>
          <w:sz w:val="22"/>
          <w:szCs w:val="22"/>
        </w:rPr>
        <w:t>dvancement in science, technology or in code developments</w:t>
      </w:r>
    </w:p>
    <w:p w14:paraId="53A532D1" w14:textId="77777777" w:rsidR="00C73D71" w:rsidRPr="007D4BB6" w:rsidRDefault="00C73D71" w:rsidP="00C73D7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1B506A8" w14:textId="63BD4C7F" w:rsidR="003D216E" w:rsidRPr="007D4BB6" w:rsidRDefault="00EB7A07" w:rsidP="003D216E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 xml:space="preserve">Why?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ground state properties using a DFT code. </w:t>
      </w:r>
      <w:r w:rsidR="003D216E" w:rsidRPr="007D4BB6">
        <w:rPr>
          <w:rFonts w:ascii="Arial" w:hAnsi="Arial" w:cs="Arial"/>
          <w:sz w:val="22"/>
          <w:szCs w:val="22"/>
        </w:rPr>
        <w:t>The next step is the translation of the wave functions and pseudo-potentials to the appropriate format. Finally, we can use a many-body perturbation theory as Yambo to calculate the GW quasi-particle energies and the exciton states with the Bethe-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Salpeter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equation. The difficulties in handling the many steps involved in the calculation are </w:t>
      </w:r>
      <w:proofErr w:type="gramStart"/>
      <w:r w:rsidR="003D216E" w:rsidRPr="007D4BB6">
        <w:rPr>
          <w:rFonts w:ascii="Arial" w:hAnsi="Arial" w:cs="Arial"/>
          <w:sz w:val="22"/>
          <w:szCs w:val="22"/>
        </w:rPr>
        <w:t>aggravated</w:t>
      </w:r>
      <w:proofErr w:type="gramEnd"/>
      <w:r w:rsidR="003D216E" w:rsidRPr="007D4BB6">
        <w:rPr>
          <w:rFonts w:ascii="Arial" w:hAnsi="Arial" w:cs="Arial"/>
          <w:sz w:val="22"/>
          <w:szCs w:val="22"/>
        </w:rPr>
        <w:t xml:space="preserve"> as convergence tests are </w:t>
      </w:r>
      <w:r w:rsidR="006D2B5F" w:rsidRPr="007D4BB6">
        <w:rPr>
          <w:rFonts w:ascii="Arial" w:hAnsi="Arial" w:cs="Arial"/>
          <w:sz w:val="22"/>
          <w:szCs w:val="22"/>
        </w:rPr>
        <w:t>unavoidable</w:t>
      </w:r>
      <w:r w:rsidR="003D216E" w:rsidRPr="007D4BB6">
        <w:rPr>
          <w:rFonts w:ascii="Arial" w:hAnsi="Arial" w:cs="Arial"/>
          <w:sz w:val="22"/>
          <w:szCs w:val="22"/>
        </w:rPr>
        <w:t xml:space="preserve"> to ensure accurate results. In order to simplify the workflow of Yambo calculations and to run calculations more efficiently, we have created a new tool, 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Yambopy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, in the spirit of existing tools for ground state calculations as 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abipy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(for 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abinit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) and 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Aiida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(for Quantum Espresso).</w:t>
      </w:r>
      <w:r w:rsidR="007C6759" w:rsidRPr="007D4BB6">
        <w:rPr>
          <w:rFonts w:ascii="Arial" w:hAnsi="Arial" w:cs="Arial"/>
          <w:sz w:val="22"/>
          <w:szCs w:val="22"/>
        </w:rPr>
        <w:t xml:space="preserve"> </w:t>
      </w:r>
    </w:p>
    <w:p w14:paraId="6A40CAF7" w14:textId="702C83F8" w:rsidR="00D84A41" w:rsidRPr="007D4BB6" w:rsidRDefault="00EB7A07" w:rsidP="00D84A41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is?</w:t>
      </w:r>
      <w:r w:rsidRPr="007D4BB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ambopy</w:t>
      </w:r>
      <w:proofErr w:type="spellEnd"/>
      <w:r w:rsidR="00B30D76" w:rsidRPr="007D4BB6">
        <w:rPr>
          <w:rFonts w:ascii="Arial" w:hAnsi="Arial" w:cs="Arial"/>
          <w:sz w:val="22"/>
          <w:szCs w:val="22"/>
        </w:rPr>
        <w:t xml:space="preserve"> is a set of classes and scripts written in Python that aim to provide a standard way to automatize and analyze many-body perturbation theory calculations made with the </w:t>
      </w:r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 xml:space="preserve">ambo code as well as to read, manipulate, and use the different basic quantities that enter the calculations. </w:t>
      </w:r>
      <w:r w:rsidR="00D84A41" w:rsidRPr="007D4BB6">
        <w:rPr>
          <w:rFonts w:ascii="Arial" w:hAnsi="Arial" w:cs="Arial"/>
          <w:sz w:val="22"/>
          <w:szCs w:val="22"/>
        </w:rPr>
        <w:t xml:space="preserve">To ensure the quality of the code and its usability by the community we rely on three </w:t>
      </w:r>
      <w:r w:rsidR="006D2B5F" w:rsidRPr="007D4BB6">
        <w:rPr>
          <w:rFonts w:ascii="Arial" w:hAnsi="Arial" w:cs="Arial"/>
          <w:sz w:val="22"/>
          <w:szCs w:val="22"/>
        </w:rPr>
        <w:t>principles</w:t>
      </w:r>
      <w:r w:rsidR="00D84A41" w:rsidRPr="007D4BB6">
        <w:rPr>
          <w:rFonts w:ascii="Arial" w:hAnsi="Arial" w:cs="Arial"/>
          <w:sz w:val="22"/>
          <w:szCs w:val="22"/>
        </w:rPr>
        <w:t xml:space="preserve">: open-source, documentation, and testing. A detailed documentation of the classes, features, and a tutorial are available in </w:t>
      </w:r>
      <w:r w:rsidR="006D2B5F" w:rsidRPr="007D4BB6">
        <w:rPr>
          <w:rFonts w:ascii="Arial" w:hAnsi="Arial" w:cs="Arial"/>
          <w:sz w:val="22"/>
          <w:szCs w:val="22"/>
        </w:rPr>
        <w:t>(http://yambopy.readthedocs.io/en/latest/)</w:t>
      </w:r>
      <w:r w:rsidR="00D84A41" w:rsidRPr="007D4BB6">
        <w:rPr>
          <w:rFonts w:ascii="Arial" w:hAnsi="Arial" w:cs="Arial"/>
          <w:sz w:val="22"/>
          <w:szCs w:val="22"/>
        </w:rPr>
        <w:t xml:space="preserve">. We keep a public </w:t>
      </w:r>
      <w:proofErr w:type="spellStart"/>
      <w:r w:rsidR="00D84A41" w:rsidRPr="007D4BB6">
        <w:rPr>
          <w:rFonts w:ascii="Arial" w:hAnsi="Arial" w:cs="Arial"/>
          <w:sz w:val="22"/>
          <w:szCs w:val="22"/>
        </w:rPr>
        <w:t>git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repository hosted on </w:t>
      </w:r>
      <w:proofErr w:type="spellStart"/>
      <w:r w:rsidR="00D84A41" w:rsidRPr="007D4BB6">
        <w:rPr>
          <w:rFonts w:ascii="Arial" w:hAnsi="Arial" w:cs="Arial"/>
          <w:sz w:val="22"/>
          <w:szCs w:val="22"/>
        </w:rPr>
        <w:t>github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</w:t>
      </w:r>
      <w:r w:rsidR="006D2B5F" w:rsidRPr="007D4BB6">
        <w:rPr>
          <w:rFonts w:ascii="Arial" w:hAnsi="Arial" w:cs="Arial"/>
          <w:sz w:val="22"/>
          <w:szCs w:val="22"/>
        </w:rPr>
        <w:t>(PUT IN YAMBO)</w:t>
      </w:r>
      <w:r w:rsidR="00D84A41" w:rsidRPr="007D4BB6">
        <w:rPr>
          <w:rFonts w:ascii="Arial" w:hAnsi="Arial" w:cs="Arial"/>
          <w:sz w:val="22"/>
          <w:szCs w:val="22"/>
        </w:rPr>
        <w:t xml:space="preserve"> where the users can get the latest version of the code as well as contribute with patches and new features. We also created a series of tests that are executed at each modification of the code in the </w:t>
      </w:r>
      <w:proofErr w:type="spellStart"/>
      <w:r w:rsidR="00D84A41" w:rsidRPr="007D4BB6">
        <w:rPr>
          <w:rFonts w:ascii="Arial" w:hAnsi="Arial" w:cs="Arial"/>
          <w:sz w:val="22"/>
          <w:szCs w:val="22"/>
        </w:rPr>
        <w:t>github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repository using the Travis-CI platform. This ensures the reliability of the code despite its continuous development. </w:t>
      </w:r>
    </w:p>
    <w:p w14:paraId="7D4A634F" w14:textId="174C1F92" w:rsidR="00EB7A07" w:rsidRPr="007D4BB6" w:rsidRDefault="00EB7A07" w:rsidP="00EB7A07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will be?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allow the user to define and run “flows” like in the fireworks</w:t>
      </w:r>
      <w:r w:rsidRPr="007D4BB6">
        <w:rPr>
          <w:rFonts w:ascii="Arial" w:hAnsi="Arial" w:cs="Arial"/>
          <w:sz w:val="22"/>
          <w:szCs w:val="22"/>
        </w:rPr>
        <w:t xml:space="preserve"> of</w:t>
      </w:r>
      <w:r w:rsidR="00D84A41" w:rsidRPr="007D4BB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84A41" w:rsidRPr="007D4BB6">
        <w:rPr>
          <w:rFonts w:ascii="Arial" w:hAnsi="Arial" w:cs="Arial"/>
          <w:sz w:val="22"/>
          <w:szCs w:val="22"/>
        </w:rPr>
        <w:t>abipy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D84A41" w:rsidRPr="007D4BB6">
        <w:rPr>
          <w:rFonts w:ascii="Arial" w:hAnsi="Arial" w:cs="Arial"/>
          <w:sz w:val="22"/>
          <w:szCs w:val="22"/>
        </w:rPr>
        <w:t>aiida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codes. A “flow” consists of all the tasks necessary to obtain a simulation result. These tasks can be performed with the same or different codes. This allows us to write one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Pr="007D4BB6">
        <w:rPr>
          <w:rFonts w:ascii="Arial" w:hAnsi="Arial" w:cs="Arial"/>
          <w:sz w:val="22"/>
          <w:szCs w:val="22"/>
        </w:rPr>
        <w:t>pendently.</w:t>
      </w:r>
    </w:p>
    <w:p w14:paraId="6B1A9EE4" w14:textId="4B3AD5F6" w:rsidR="003D2277" w:rsidRDefault="00EB7A07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  <w:r w:rsidRPr="0007315B">
        <w:rPr>
          <w:rFonts w:ascii="Arial" w:hAnsi="Arial" w:cs="Arial"/>
          <w:sz w:val="22"/>
          <w:szCs w:val="22"/>
          <w:highlight w:val="yellow"/>
        </w:rPr>
        <w:t xml:space="preserve">In addition to the management of the workflow, </w:t>
      </w:r>
      <w:proofErr w:type="spellStart"/>
      <w:r w:rsidRPr="0007315B">
        <w:rPr>
          <w:rFonts w:ascii="Arial" w:hAnsi="Arial" w:cs="Arial"/>
          <w:sz w:val="22"/>
          <w:szCs w:val="22"/>
          <w:highlight w:val="yellow"/>
        </w:rPr>
        <w:t>yambopy</w:t>
      </w:r>
      <w:proofErr w:type="spellEnd"/>
      <w:r w:rsidRPr="0007315B">
        <w:rPr>
          <w:rFonts w:ascii="Arial" w:hAnsi="Arial" w:cs="Arial"/>
          <w:sz w:val="22"/>
          <w:szCs w:val="22"/>
          <w:highlight w:val="yellow"/>
        </w:rPr>
        <w:t xml:space="preserve"> handle the </w:t>
      </w:r>
      <w:proofErr w:type="spellStart"/>
      <w:r w:rsidRPr="0007315B">
        <w:rPr>
          <w:rFonts w:ascii="Arial" w:hAnsi="Arial" w:cs="Arial"/>
          <w:sz w:val="22"/>
          <w:szCs w:val="22"/>
          <w:highlight w:val="yellow"/>
        </w:rPr>
        <w:t>netcdf</w:t>
      </w:r>
      <w:proofErr w:type="spellEnd"/>
      <w:r w:rsidRPr="0007315B">
        <w:rPr>
          <w:rFonts w:ascii="Arial" w:hAnsi="Arial" w:cs="Arial"/>
          <w:sz w:val="22"/>
          <w:szCs w:val="22"/>
          <w:highlight w:val="yellow"/>
        </w:rPr>
        <w:t xml:space="preserve"> and output files of Yambo</w:t>
      </w:r>
      <w:r w:rsidR="00491C53" w:rsidRPr="0007315B">
        <w:rPr>
          <w:rFonts w:ascii="Arial" w:hAnsi="Arial" w:cs="Arial"/>
          <w:sz w:val="22"/>
          <w:szCs w:val="22"/>
          <w:highlight w:val="yellow"/>
        </w:rPr>
        <w:t xml:space="preserve"> to visualize and analyze the results. </w:t>
      </w:r>
      <w:r w:rsidR="003D2277">
        <w:rPr>
          <w:rFonts w:ascii="Arial" w:hAnsi="Arial" w:cs="Arial"/>
          <w:sz w:val="22"/>
          <w:szCs w:val="22"/>
          <w:highlight w:val="yellow"/>
        </w:rPr>
        <w:t xml:space="preserve">While </w:t>
      </w:r>
      <w:r w:rsidR="00E626E1">
        <w:rPr>
          <w:rFonts w:ascii="Arial" w:hAnsi="Arial" w:cs="Arial"/>
          <w:sz w:val="22"/>
          <w:szCs w:val="22"/>
          <w:highlight w:val="yellow"/>
        </w:rPr>
        <w:t xml:space="preserve">in </w:t>
      </w:r>
    </w:p>
    <w:p w14:paraId="18C33840" w14:textId="77777777" w:rsidR="003D2277" w:rsidRDefault="003D2277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59A38273" w14:textId="774E7AA0" w:rsidR="00EB7A07" w:rsidRDefault="00491C53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  <w:r w:rsidRPr="0007315B">
        <w:rPr>
          <w:rFonts w:ascii="Arial" w:hAnsi="Arial" w:cs="Arial"/>
          <w:sz w:val="22"/>
          <w:szCs w:val="22"/>
          <w:highlight w:val="yellow"/>
        </w:rPr>
        <w:t>We have created functions to plot the GW band structure, the absorption, the representation of the exciton wave functions on the reciprocal space, the dielectric function on the k-space</w:t>
      </w:r>
      <w:r w:rsidR="00BE68CF" w:rsidRPr="0007315B">
        <w:rPr>
          <w:rFonts w:ascii="Arial" w:hAnsi="Arial" w:cs="Arial"/>
          <w:sz w:val="22"/>
          <w:szCs w:val="22"/>
          <w:highlight w:val="yellow"/>
        </w:rPr>
        <w:t>, movies of the occupations of the band structure</w:t>
      </w:r>
      <w:r w:rsidR="00801183" w:rsidRPr="0007315B">
        <w:rPr>
          <w:rFonts w:ascii="Arial" w:hAnsi="Arial" w:cs="Arial"/>
          <w:sz w:val="22"/>
          <w:szCs w:val="22"/>
          <w:highlight w:val="yellow"/>
        </w:rPr>
        <w:t xml:space="preserve"> as a func</w:t>
      </w:r>
      <w:r w:rsidR="00CC5372" w:rsidRPr="0007315B">
        <w:rPr>
          <w:rFonts w:ascii="Arial" w:hAnsi="Arial" w:cs="Arial"/>
          <w:sz w:val="22"/>
          <w:szCs w:val="22"/>
          <w:highlight w:val="yellow"/>
        </w:rPr>
        <w:t>tion of time, the Raman spectra, etcetera.</w:t>
      </w:r>
    </w:p>
    <w:p w14:paraId="09A89CB2" w14:textId="77777777" w:rsidR="00CC5372" w:rsidRDefault="00CC5372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249018F4" w14:textId="2CDACB2E" w:rsidR="00CC5372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Our aim is to make </w:t>
      </w:r>
      <w:proofErr w:type="spellStart"/>
      <w:r>
        <w:rPr>
          <w:rFonts w:ascii="Arial" w:hAnsi="Arial" w:cs="Arial"/>
          <w:sz w:val="22"/>
          <w:szCs w:val="22"/>
        </w:rPr>
        <w:t>Yambopy</w:t>
      </w:r>
      <w:proofErr w:type="spellEnd"/>
      <w:r>
        <w:rPr>
          <w:rFonts w:ascii="Arial" w:hAnsi="Arial" w:cs="Arial"/>
          <w:sz w:val="22"/>
          <w:szCs w:val="22"/>
        </w:rPr>
        <w:t xml:space="preserve"> a versatile software, to manage the workflow of optical properties calculations</w:t>
      </w:r>
      <w:proofErr w:type="gramStart"/>
      <w:r>
        <w:rPr>
          <w:rFonts w:ascii="Arial" w:hAnsi="Arial" w:cs="Arial"/>
          <w:sz w:val="22"/>
          <w:szCs w:val="22"/>
        </w:rPr>
        <w:t xml:space="preserve">, </w:t>
      </w:r>
      <w:r w:rsidR="00CC5372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and</w:t>
      </w:r>
      <w:proofErr w:type="gramEnd"/>
      <w:r>
        <w:rPr>
          <w:rFonts w:ascii="Arial" w:hAnsi="Arial" w:cs="Arial"/>
          <w:sz w:val="22"/>
          <w:szCs w:val="22"/>
        </w:rPr>
        <w:t xml:space="preserve"> to </w:t>
      </w:r>
      <w:r w:rsidR="00CC5372">
        <w:rPr>
          <w:rFonts w:ascii="Arial" w:hAnsi="Arial" w:cs="Arial"/>
          <w:sz w:val="22"/>
          <w:szCs w:val="22"/>
        </w:rPr>
        <w:t xml:space="preserve">visualize </w:t>
      </w:r>
      <w:r>
        <w:rPr>
          <w:rFonts w:ascii="Arial" w:hAnsi="Arial" w:cs="Arial"/>
          <w:sz w:val="22"/>
          <w:szCs w:val="22"/>
        </w:rPr>
        <w:t xml:space="preserve">the outputs of the </w:t>
      </w:r>
      <w:r w:rsidR="00CC5372">
        <w:rPr>
          <w:rFonts w:ascii="Arial" w:hAnsi="Arial" w:cs="Arial"/>
          <w:sz w:val="22"/>
          <w:szCs w:val="22"/>
        </w:rPr>
        <w:t xml:space="preserve">simulations of excited state. Many times the representation and analysis </w:t>
      </w:r>
    </w:p>
    <w:p w14:paraId="69AE8DDD" w14:textId="77777777" w:rsidR="00CE1D79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68853E02" w14:textId="77777777" w:rsidR="00CE1D79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5AA8D40D" w14:textId="77777777" w:rsidR="00CE1D79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19DBE432" w14:textId="77777777" w:rsidR="00CE1D79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23CE141A" w14:textId="77777777" w:rsidR="00CE1D79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33E5FD4B" w14:textId="77777777" w:rsidR="00CE1D79" w:rsidRPr="007D4BB6" w:rsidRDefault="00CE1D79" w:rsidP="00491C53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</w:p>
    <w:p w14:paraId="70D06604" w14:textId="77777777" w:rsidR="00EB7A07" w:rsidRPr="007D4BB6" w:rsidRDefault="00EB7A07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15A417D9" w14:textId="07E81B05" w:rsidR="002E50AD" w:rsidRPr="007D4BB6" w:rsidRDefault="006844C3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>Codes</w:t>
      </w:r>
    </w:p>
    <w:p w14:paraId="5333993A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37C03644" w14:textId="5C51D745" w:rsidR="00152E5A" w:rsidRPr="007D4BB6" w:rsidRDefault="006B0132" w:rsidP="009517C7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 w:rsidRPr="007D4BB6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7D4BB6">
        <w:rPr>
          <w:rFonts w:ascii="Arial" w:eastAsia="Times New Roman" w:hAnsi="Arial" w:cs="Arial"/>
          <w:sz w:val="22"/>
          <w:szCs w:val="22"/>
        </w:rPr>
        <w:t xml:space="preserve"> is a python code interfaced with Yambo (yambopy.py) and Quantum Espresso (qepy.py). </w:t>
      </w:r>
      <w:proofErr w:type="spellStart"/>
      <w:r w:rsidR="008D02B6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="008D02B6">
        <w:rPr>
          <w:rFonts w:ascii="Arial" w:eastAsia="Times New Roman" w:hAnsi="Arial" w:cs="Arial"/>
          <w:sz w:val="22"/>
          <w:szCs w:val="22"/>
        </w:rPr>
        <w:t xml:space="preserve"> uses the version python2.7 and libraries such as </w:t>
      </w:r>
      <w:proofErr w:type="spellStart"/>
      <w:r w:rsidR="008D02B6">
        <w:rPr>
          <w:rFonts w:ascii="Arial" w:eastAsia="Times New Roman" w:hAnsi="Arial" w:cs="Arial"/>
          <w:sz w:val="22"/>
          <w:szCs w:val="22"/>
        </w:rPr>
        <w:t>matplotlib</w:t>
      </w:r>
      <w:proofErr w:type="spellEnd"/>
      <w:r w:rsidR="008D02B6">
        <w:rPr>
          <w:rFonts w:ascii="Arial" w:eastAsia="Times New Roman" w:hAnsi="Arial" w:cs="Arial"/>
          <w:sz w:val="22"/>
          <w:szCs w:val="22"/>
        </w:rPr>
        <w:t>, netCDF4 (I don’t know if we need to say that)</w:t>
      </w:r>
      <w:r w:rsidR="00034FBE">
        <w:rPr>
          <w:rFonts w:ascii="Arial" w:eastAsia="Times New Roman" w:hAnsi="Arial" w:cs="Arial"/>
          <w:sz w:val="22"/>
          <w:szCs w:val="22"/>
        </w:rPr>
        <w:t xml:space="preserve">. We are currently working on the code to adapt to </w:t>
      </w:r>
      <w:proofErr w:type="gramStart"/>
      <w:r w:rsidR="00034FBE">
        <w:rPr>
          <w:rFonts w:ascii="Arial" w:eastAsia="Times New Roman" w:hAnsi="Arial" w:cs="Arial"/>
          <w:sz w:val="22"/>
          <w:szCs w:val="22"/>
        </w:rPr>
        <w:t>python3.X</w:t>
      </w:r>
      <w:proofErr w:type="gramEnd"/>
      <w:r w:rsidR="00034FBE">
        <w:rPr>
          <w:rFonts w:ascii="Arial" w:eastAsia="Times New Roman" w:hAnsi="Arial" w:cs="Arial"/>
          <w:sz w:val="22"/>
          <w:szCs w:val="22"/>
        </w:rPr>
        <w:t>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31FC5542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BBDC08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7D4BB6" w:rsidRDefault="006844C3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>References</w:t>
      </w:r>
    </w:p>
    <w:p w14:paraId="52B6D158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7D4BB6" w:rsidRDefault="00322DBD" w:rsidP="00D84A41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7D4BB6" w:rsidRDefault="00CD3658" w:rsidP="00D84A41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Ab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Initio Calculations of </w:t>
      </w: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Ultrashort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E62A0A8" w14:textId="77777777" w:rsid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 xml:space="preserve">Documentation and tutorials of </w:t>
      </w:r>
      <w:proofErr w:type="spellStart"/>
      <w:r w:rsidRPr="007D4BB6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</w:p>
    <w:p w14:paraId="653D43CE" w14:textId="6A85D2C2" w:rsidR="00322DBD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sz w:val="22"/>
          <w:szCs w:val="22"/>
        </w:rPr>
        <w:t>(http://yambopy.readthedocs.io/en/latest/)</w:t>
      </w:r>
    </w:p>
    <w:p w14:paraId="7A5F2AB9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DB33816" w14:textId="77777777" w:rsidR="00634D0E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16C4A014" w14:textId="77777777" w:rsidR="003D305D" w:rsidRDefault="003D305D" w:rsidP="003D305D">
      <w:pPr>
        <w:keepNext/>
        <w:shd w:val="clear" w:color="auto" w:fill="FFFFFF"/>
        <w:jc w:val="both"/>
        <w:textAlignment w:val="baseline"/>
      </w:pPr>
      <w:r>
        <w:rPr>
          <w:rFonts w:ascii="Arial" w:eastAsia="Times New Roman" w:hAnsi="Arial" w:cs="Arial"/>
          <w:noProof/>
          <w:sz w:val="22"/>
          <w:szCs w:val="22"/>
        </w:rPr>
        <w:drawing>
          <wp:inline distT="0" distB="0" distL="0" distR="0" wp14:anchorId="64873C83" wp14:editId="2ECCBCE1">
            <wp:extent cx="2737338" cy="19408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38" cy="19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E5DF" w14:textId="14F2C139" w:rsidR="003D305D" w:rsidRPr="00AB5E2B" w:rsidRDefault="003D305D" w:rsidP="003D305D">
      <w:pPr>
        <w:pStyle w:val="Caption"/>
        <w:jc w:val="both"/>
        <w:rPr>
          <w:color w:val="auto"/>
        </w:rPr>
      </w:pPr>
      <w:r w:rsidRPr="003D305D">
        <w:rPr>
          <w:color w:val="auto"/>
        </w:rPr>
        <w:t xml:space="preserve">Figure </w:t>
      </w:r>
      <w:r w:rsidRPr="003D305D">
        <w:rPr>
          <w:color w:val="auto"/>
        </w:rPr>
        <w:fldChar w:fldCharType="begin"/>
      </w:r>
      <w:r w:rsidRPr="003D305D">
        <w:rPr>
          <w:color w:val="auto"/>
        </w:rPr>
        <w:instrText xml:space="preserve"> SEQ Figure \* ARABIC </w:instrText>
      </w:r>
      <w:r w:rsidRPr="003D305D">
        <w:rPr>
          <w:color w:val="auto"/>
        </w:rPr>
        <w:fldChar w:fldCharType="separate"/>
      </w:r>
      <w:r w:rsidRPr="003D305D">
        <w:rPr>
          <w:noProof/>
          <w:color w:val="auto"/>
        </w:rPr>
        <w:t>1</w:t>
      </w:r>
      <w:r w:rsidRPr="003D305D">
        <w:rPr>
          <w:color w:val="auto"/>
        </w:rPr>
        <w:fldChar w:fldCharType="end"/>
      </w:r>
      <w:r w:rsidRPr="003D305D">
        <w:rPr>
          <w:color w:val="auto"/>
        </w:rPr>
        <w:t>: On top: occupations of the valence and conduction band  (VB, CB) as a function of time. Lower panel: Intensity of the pump laser (blue) and Kerr angle (red). Link to video:</w:t>
      </w:r>
      <w:r w:rsidR="00AB5E2B">
        <w:rPr>
          <w:color w:val="auto"/>
        </w:rPr>
        <w:br/>
      </w:r>
      <w:hyperlink r:id="rId7" w:history="1">
        <w:r w:rsidR="00AB5E2B" w:rsidRPr="00AB5E2B">
          <w:rPr>
            <w:rStyle w:val="Hyperlink"/>
          </w:rPr>
          <w:t>http://pubs.acs.org/doi/suppl/10.1021/acs.nanolett.7b00175</w:t>
        </w:r>
      </w:hyperlink>
    </w:p>
    <w:p w14:paraId="7F76DA0D" w14:textId="77777777" w:rsidR="003D305D" w:rsidRPr="007D4BB6" w:rsidRDefault="003D305D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038FE4D" w14:textId="77777777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7D4BB6" w:rsidRDefault="007D4BB6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L</w:t>
      </w:r>
      <w:r w:rsidR="002E50AD" w:rsidRPr="007D4BB6">
        <w:rPr>
          <w:rFonts w:ascii="Arial" w:eastAsia="Times New Roman" w:hAnsi="Arial" w:cs="Arial"/>
          <w:sz w:val="22"/>
          <w:szCs w:val="22"/>
        </w:rPr>
        <w:t>ink</w:t>
      </w:r>
      <w:r>
        <w:rPr>
          <w:rFonts w:ascii="Arial" w:eastAsia="Times New Roman" w:hAnsi="Arial" w:cs="Arial"/>
          <w:sz w:val="22"/>
          <w:szCs w:val="22"/>
        </w:rPr>
        <w:t>s</w:t>
      </w:r>
      <w:r w:rsidR="002E50AD" w:rsidRPr="007D4BB6"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</w:rPr>
        <w:t>to</w:t>
      </w:r>
      <w:r w:rsidR="002E50AD" w:rsidRPr="007D4BB6">
        <w:rPr>
          <w:rFonts w:ascii="Arial" w:eastAsia="Times New Roman" w:hAnsi="Arial" w:cs="Arial"/>
          <w:sz w:val="22"/>
          <w:szCs w:val="22"/>
        </w:rPr>
        <w:t xml:space="preserve"> image</w:t>
      </w:r>
      <w:r>
        <w:rPr>
          <w:rFonts w:ascii="Arial" w:eastAsia="Times New Roman" w:hAnsi="Arial" w:cs="Arial"/>
          <w:sz w:val="22"/>
          <w:szCs w:val="22"/>
        </w:rPr>
        <w:t>s</w:t>
      </w:r>
      <w:r w:rsidR="002E50AD" w:rsidRPr="007D4BB6"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</w:rPr>
        <w:t>and</w:t>
      </w:r>
      <w:r w:rsidR="002E50AD" w:rsidRPr="007D4BB6">
        <w:rPr>
          <w:rFonts w:ascii="Arial" w:eastAsia="Times New Roman" w:hAnsi="Arial" w:cs="Arial"/>
          <w:sz w:val="22"/>
          <w:szCs w:val="22"/>
        </w:rPr>
        <w:t xml:space="preserve"> video</w:t>
      </w:r>
      <w:r>
        <w:rPr>
          <w:rFonts w:ascii="Arial" w:eastAsia="Times New Roman" w:hAnsi="Arial" w:cs="Arial"/>
          <w:sz w:val="22"/>
          <w:szCs w:val="22"/>
        </w:rPr>
        <w:t>s</w:t>
      </w:r>
      <w:r w:rsidR="00EA7ABB" w:rsidRPr="007D4BB6">
        <w:rPr>
          <w:rFonts w:ascii="Arial" w:eastAsia="Times New Roman" w:hAnsi="Arial" w:cs="Arial"/>
          <w:sz w:val="22"/>
          <w:szCs w:val="22"/>
        </w:rPr>
        <w:tab/>
      </w:r>
    </w:p>
    <w:p w14:paraId="2D68E750" w14:textId="7CFAED78" w:rsidR="00F128DD" w:rsidRPr="007D4BB6" w:rsidRDefault="00643859" w:rsidP="00D84A4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- Exciton k-space mapping</w:t>
      </w:r>
      <w:bookmarkStart w:id="0" w:name="_GoBack"/>
      <w:bookmarkEnd w:id="0"/>
    </w:p>
    <w:p w14:paraId="2C7EAB0D" w14:textId="77777777" w:rsidR="00CD3658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- Raman spectra and visualization of the contributions on the </w:t>
      </w:r>
      <w:proofErr w:type="spellStart"/>
      <w:r w:rsidRPr="007D4BB6">
        <w:rPr>
          <w:rFonts w:ascii="Arial" w:hAnsi="Arial" w:cs="Arial"/>
          <w:sz w:val="22"/>
          <w:szCs w:val="22"/>
        </w:rPr>
        <w:t>Brillouin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zone as a function of the laser energy</w:t>
      </w:r>
    </w:p>
    <w:p w14:paraId="1274D40A" w14:textId="77777777" w:rsidR="00C224C2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BZ as a function of time.</w:t>
      </w:r>
    </w:p>
    <w:p w14:paraId="26F72D98" w14:textId="77777777" w:rsidR="00C224C2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band structure as a function of time.</w:t>
      </w:r>
    </w:p>
    <w:sectPr w:rsidR="00C224C2" w:rsidRPr="007D4BB6" w:rsidSect="00F128D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A0A04"/>
    <w:rsid w:val="000B6584"/>
    <w:rsid w:val="000C1111"/>
    <w:rsid w:val="00152E5A"/>
    <w:rsid w:val="002E50AD"/>
    <w:rsid w:val="00322DBD"/>
    <w:rsid w:val="003A15B3"/>
    <w:rsid w:val="003D216E"/>
    <w:rsid w:val="003D2277"/>
    <w:rsid w:val="003D305D"/>
    <w:rsid w:val="00490570"/>
    <w:rsid w:val="00491C53"/>
    <w:rsid w:val="005060EE"/>
    <w:rsid w:val="005B0575"/>
    <w:rsid w:val="00634D0E"/>
    <w:rsid w:val="00643859"/>
    <w:rsid w:val="006844C3"/>
    <w:rsid w:val="006B0132"/>
    <w:rsid w:val="006B193C"/>
    <w:rsid w:val="006D2B5F"/>
    <w:rsid w:val="00702759"/>
    <w:rsid w:val="00743B7B"/>
    <w:rsid w:val="007C6759"/>
    <w:rsid w:val="007D4BB6"/>
    <w:rsid w:val="00801183"/>
    <w:rsid w:val="008B3F96"/>
    <w:rsid w:val="008D02B6"/>
    <w:rsid w:val="008D36CA"/>
    <w:rsid w:val="009517C7"/>
    <w:rsid w:val="00AB5E2B"/>
    <w:rsid w:val="00B30D76"/>
    <w:rsid w:val="00B34E42"/>
    <w:rsid w:val="00BE68CF"/>
    <w:rsid w:val="00C224C2"/>
    <w:rsid w:val="00C73D71"/>
    <w:rsid w:val="00CC5372"/>
    <w:rsid w:val="00CD3658"/>
    <w:rsid w:val="00CE1D79"/>
    <w:rsid w:val="00D84A41"/>
    <w:rsid w:val="00E626E1"/>
    <w:rsid w:val="00EA7ABB"/>
    <w:rsid w:val="00EB7A07"/>
    <w:rsid w:val="00F1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pubs.acs.org/doi/suppl/10.1021/acs.nanolett.7b00175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708</Words>
  <Characters>4042</Characters>
  <Application>Microsoft Macintosh Word</Application>
  <DocSecurity>0</DocSecurity>
  <Lines>33</Lines>
  <Paragraphs>9</Paragraphs>
  <ScaleCrop>false</ScaleCrop>
  <Company>University of Luxembourg</Company>
  <LinksUpToDate>false</LinksUpToDate>
  <CharactersWithSpaces>4741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Alejandro MOLINA</cp:lastModifiedBy>
  <cp:revision>9</cp:revision>
  <dcterms:created xsi:type="dcterms:W3CDTF">2017-09-20T22:49:00Z</dcterms:created>
  <dcterms:modified xsi:type="dcterms:W3CDTF">2017-09-21T06:52:00Z</dcterms:modified>
</cp:coreProperties>
</file>