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1A89" w:rsidRDefault="009349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</w:t>
      </w:r>
    </w:p>
    <w:p w:rsidR="00111A89" w:rsidRDefault="009349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111A89" w:rsidRDefault="009349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111A89" w:rsidRDefault="009349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университет геодезии и картографии»</w:t>
      </w:r>
    </w:p>
    <w:p w:rsidR="00111A89" w:rsidRDefault="009349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(МИИГАиК)</w:t>
      </w:r>
    </w:p>
    <w:p w:rsidR="00111A89" w:rsidRDefault="009349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геоинформатики и информационной безопасности </w:t>
      </w:r>
    </w:p>
    <w:p w:rsidR="00111A89" w:rsidRDefault="009349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геоинформационных систем и технологий</w:t>
      </w:r>
    </w:p>
    <w:p w:rsidR="00111A89" w:rsidRDefault="00111A8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11A89" w:rsidRDefault="00111A8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11A89" w:rsidRDefault="00111A8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11A89" w:rsidRDefault="00111A8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11A89" w:rsidRDefault="00111A89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111A89" w:rsidRDefault="009349FB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t>Лабораторная работа №1</w:t>
      </w: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br/>
        <w:t xml:space="preserve"> «Разработка калькулятора с GUI на С++»</w:t>
      </w:r>
    </w:p>
    <w:p w:rsidR="00111A89" w:rsidRDefault="00111A8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1A89" w:rsidRDefault="00111A8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11A89" w:rsidRDefault="00111A8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11A89" w:rsidRDefault="00111A8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11A89" w:rsidRDefault="009349F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111A89" w:rsidRDefault="009349F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2023-ФГиИБ-ПИ-1б</w:t>
      </w:r>
    </w:p>
    <w:p w:rsidR="00111A89" w:rsidRDefault="00B3467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Беспечалов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Артём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Алексанрович</w:t>
      </w:r>
      <w:proofErr w:type="spellEnd"/>
    </w:p>
    <w:p w:rsidR="00111A89" w:rsidRDefault="009349F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111A89" w:rsidRDefault="009349F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Лебедев Евгений Дени</w:t>
      </w:r>
      <w:r>
        <w:rPr>
          <w:rFonts w:ascii="Times New Roman" w:eastAsia="Times New Roman" w:hAnsi="Times New Roman" w:cs="Times New Roman"/>
          <w:sz w:val="28"/>
          <w:szCs w:val="28"/>
        </w:rPr>
        <w:t>сович</w:t>
      </w:r>
    </w:p>
    <w:p w:rsidR="00111A89" w:rsidRDefault="00111A8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11A89" w:rsidRDefault="009349FB">
      <w:pPr>
        <w:tabs>
          <w:tab w:val="center" w:pos="4677"/>
          <w:tab w:val="left" w:pos="6312"/>
        </w:tabs>
        <w:rPr>
          <w:rFonts w:ascii="Times New Roman" w:eastAsia="Times New Roman" w:hAnsi="Times New Roman" w:cs="Times New Roman"/>
          <w:sz w:val="28"/>
          <w:szCs w:val="28"/>
        </w:rPr>
        <w:sectPr w:rsidR="00111A89">
          <w:footerReference w:type="default" r:id="rId9"/>
          <w:pgSz w:w="11906" w:h="16838"/>
          <w:pgMar w:top="1134" w:right="850" w:bottom="1134" w:left="1701" w:header="708" w:footer="708" w:gutter="0"/>
          <w:cols w:space="708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Москва 2023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11A89" w:rsidRDefault="009349FB">
      <w:pPr>
        <w:pStyle w:val="aff4"/>
      </w:pPr>
      <w:r>
        <w:lastRenderedPageBreak/>
        <w:t>Оглавление</w:t>
      </w:r>
    </w:p>
    <w:p w:rsidR="00111A89" w:rsidRDefault="009349F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2793583" w:history="1">
        <w:r>
          <w:rPr>
            <w:rStyle w:val="aff"/>
            <w:rFonts w:ascii="Times New Roman" w:hAnsi="Times New Roman" w:cs="Times New Roman"/>
          </w:rPr>
          <w:t>Глава 1. Разработка интерфейса</w:t>
        </w:r>
        <w:r>
          <w:tab/>
        </w:r>
        <w:r>
          <w:fldChar w:fldCharType="begin"/>
        </w:r>
        <w:r>
          <w:instrText xml:space="preserve"> PAGEREF _Toc152793583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111A89" w:rsidRDefault="009349F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</w:rPr>
      </w:pPr>
      <w:hyperlink w:anchor="_Toc152793584" w:history="1">
        <w:r>
          <w:rPr>
            <w:rStyle w:val="aff"/>
            <w:rFonts w:ascii="Times New Roman" w:hAnsi="Times New Roman" w:cs="Times New Roman"/>
          </w:rPr>
          <w:t>Глава 2. Разработка калькулятора.</w:t>
        </w:r>
        <w:r>
          <w:tab/>
        </w:r>
        <w:r>
          <w:fldChar w:fldCharType="begin"/>
        </w:r>
        <w:r>
          <w:instrText xml:space="preserve"> PAGEREF _Toc152793584 \h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111A89" w:rsidRDefault="009349F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</w:rPr>
      </w:pPr>
      <w:hyperlink w:anchor="_Toc152793585" w:history="1">
        <w:r>
          <w:rPr>
            <w:rStyle w:val="aff"/>
            <w:rFonts w:ascii="Times New Roman" w:hAnsi="Times New Roman" w:cs="Times New Roman"/>
          </w:rPr>
          <w:t>Глава 3. Листинг “</w:t>
        </w:r>
        <w:r>
          <w:rPr>
            <w:rStyle w:val="aff"/>
            <w:rFonts w:ascii="Times New Roman" w:hAnsi="Times New Roman" w:cs="Times New Roman"/>
            <w:lang w:val="en-US"/>
          </w:rPr>
          <w:t>mainwindow</w:t>
        </w:r>
        <w:r>
          <w:rPr>
            <w:rStyle w:val="aff"/>
            <w:rFonts w:ascii="Times New Roman" w:hAnsi="Times New Roman" w:cs="Times New Roman"/>
          </w:rPr>
          <w:t>.</w:t>
        </w:r>
        <w:r>
          <w:rPr>
            <w:rStyle w:val="aff"/>
            <w:rFonts w:ascii="Times New Roman" w:hAnsi="Times New Roman" w:cs="Times New Roman"/>
            <w:lang w:val="en-US"/>
          </w:rPr>
          <w:t>cpp</w:t>
        </w:r>
        <w:r>
          <w:rPr>
            <w:rStyle w:val="aff"/>
            <w:rFonts w:ascii="Times New Roman" w:hAnsi="Times New Roman" w:cs="Times New Roman"/>
          </w:rPr>
          <w:t>”:</w:t>
        </w:r>
        <w:r>
          <w:tab/>
        </w:r>
        <w:r>
          <w:fldChar w:fldCharType="begin"/>
        </w:r>
        <w:r>
          <w:instrText xml:space="preserve"> PAGEREF _Toc152793585 \h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111A89" w:rsidRDefault="009349F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</w:rPr>
      </w:pPr>
      <w:hyperlink w:anchor="_Toc152793586" w:history="1">
        <w:r>
          <w:rPr>
            <w:rStyle w:val="aff"/>
            <w:rFonts w:ascii="Times New Roman" w:hAnsi="Times New Roman" w:cs="Times New Roman"/>
          </w:rPr>
          <w:t>Глава 4. Листинг</w:t>
        </w:r>
        <w:r>
          <w:rPr>
            <w:rStyle w:val="aff"/>
            <w:rFonts w:ascii="Times New Roman" w:hAnsi="Times New Roman" w:cs="Times New Roman"/>
            <w:lang w:val="en-US"/>
          </w:rPr>
          <w:t xml:space="preserve"> “mainwindow.h”:</w:t>
        </w:r>
        <w:r>
          <w:tab/>
        </w:r>
        <w:r>
          <w:fldChar w:fldCharType="begin"/>
        </w:r>
        <w:r>
          <w:instrText xml:space="preserve"> PAGEREF _Toc152793586 \h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111A89" w:rsidRDefault="009349F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</w:rPr>
      </w:pPr>
      <w:hyperlink w:anchor="_Toc152793587" w:history="1">
        <w:r>
          <w:rPr>
            <w:rStyle w:val="aff"/>
            <w:rFonts w:ascii="Times New Roman" w:hAnsi="Times New Roman" w:cs="Times New Roman"/>
          </w:rPr>
          <w:t>Тестирование.</w:t>
        </w:r>
        <w:r>
          <w:tab/>
        </w:r>
        <w:r>
          <w:fldChar w:fldCharType="begin"/>
        </w:r>
        <w:r>
          <w:instrText xml:space="preserve"> PAGEREF _Toc152793587 \h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111A89" w:rsidRDefault="009349FB">
      <w:r>
        <w:fldChar w:fldCharType="end"/>
      </w:r>
    </w:p>
    <w:p w:rsidR="00111A89" w:rsidRDefault="00111A89">
      <w:pPr>
        <w:tabs>
          <w:tab w:val="center" w:pos="4677"/>
          <w:tab w:val="left" w:pos="6312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111A89" w:rsidRDefault="00111A89">
      <w:pPr>
        <w:pStyle w:val="Default"/>
        <w:jc w:val="center"/>
        <w:rPr>
          <w:b/>
          <w:bCs/>
          <w:sz w:val="28"/>
          <w:szCs w:val="28"/>
        </w:rPr>
      </w:pPr>
    </w:p>
    <w:p w:rsidR="00111A89" w:rsidRDefault="00111A89"/>
    <w:p w:rsidR="00111A89" w:rsidRDefault="00111A89"/>
    <w:p w:rsidR="00111A89" w:rsidRDefault="00111A89"/>
    <w:p w:rsidR="00111A89" w:rsidRDefault="00111A89"/>
    <w:p w:rsidR="00111A89" w:rsidRDefault="00111A89"/>
    <w:p w:rsidR="00111A89" w:rsidRDefault="00111A89"/>
    <w:p w:rsidR="00111A89" w:rsidRDefault="00111A89"/>
    <w:p w:rsidR="00111A89" w:rsidRDefault="00111A89"/>
    <w:p w:rsidR="00111A89" w:rsidRDefault="00111A89"/>
    <w:p w:rsidR="00111A89" w:rsidRDefault="00111A89"/>
    <w:p w:rsidR="00111A89" w:rsidRDefault="00111A89"/>
    <w:p w:rsidR="00111A89" w:rsidRDefault="00111A89"/>
    <w:p w:rsidR="00111A89" w:rsidRDefault="00111A89"/>
    <w:p w:rsidR="00111A89" w:rsidRDefault="00111A89"/>
    <w:p w:rsidR="00111A89" w:rsidRDefault="00111A89"/>
    <w:p w:rsidR="00111A89" w:rsidRDefault="00111A89"/>
    <w:p w:rsidR="00111A89" w:rsidRDefault="00111A89">
      <w:pPr>
        <w:rPr>
          <w:lang w:val="en-US"/>
        </w:rPr>
      </w:pPr>
    </w:p>
    <w:p w:rsidR="00111A89" w:rsidRDefault="00111A89">
      <w:pPr>
        <w:rPr>
          <w:lang w:val="en-US"/>
        </w:rPr>
      </w:pPr>
    </w:p>
    <w:p w:rsidR="00111A89" w:rsidRDefault="00111A89">
      <w:pPr>
        <w:rPr>
          <w:lang w:val="en-US"/>
        </w:rPr>
      </w:pPr>
    </w:p>
    <w:p w:rsidR="00111A89" w:rsidRDefault="00111A89">
      <w:pPr>
        <w:rPr>
          <w:lang w:val="en-US"/>
        </w:rPr>
      </w:pPr>
    </w:p>
    <w:p w:rsidR="00111A89" w:rsidRDefault="00111A89"/>
    <w:p w:rsidR="00111A89" w:rsidRDefault="009349FB">
      <w:pPr>
        <w:pStyle w:val="1"/>
        <w:jc w:val="center"/>
        <w:rPr>
          <w:rFonts w:ascii="Times New Roman" w:hAnsi="Times New Roman" w:cs="Times New Roman"/>
          <w:b w:val="0"/>
          <w:bCs w:val="0"/>
          <w:color w:val="000000"/>
        </w:rPr>
      </w:pPr>
      <w:bookmarkStart w:id="1" w:name="_Toc152793583"/>
      <w:r>
        <w:rPr>
          <w:rFonts w:ascii="Times New Roman" w:hAnsi="Times New Roman" w:cs="Times New Roman"/>
          <w:color w:val="000000"/>
        </w:rPr>
        <w:lastRenderedPageBreak/>
        <w:t>Глава 1. Разработка интерфейса</w:t>
      </w:r>
      <w:bookmarkEnd w:id="1"/>
    </w:p>
    <w:p w:rsidR="00111A89" w:rsidRDefault="009349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35320" cy="2348230"/>
            <wp:effectExtent l="0" t="0" r="0" b="0"/>
            <wp:docPr id="2097291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82" name="Рисунок 1"/>
                    <pic:cNvPicPr/>
                  </pic:nvPicPr>
                  <pic:blipFill>
                    <a:blip r:embed="rId10"/>
                    <a:srcRect l="3463" t="5684" b="21322"/>
                    <a:stretch/>
                  </pic:blipFill>
                  <pic:spPr>
                    <a:xfrm>
                      <a:off x="0" y="0"/>
                      <a:ext cx="573532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редактор интерфейса при помощи открытия файла “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>
        <w:rPr>
          <w:rFonts w:ascii="Times New Roman" w:hAnsi="Times New Roman" w:cs="Times New Roman"/>
          <w:sz w:val="28"/>
          <w:szCs w:val="28"/>
        </w:rPr>
        <w:t>” и нажав сочетание клавиш “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4”.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0080" cy="2214880"/>
            <wp:effectExtent l="0" t="0" r="0" b="0"/>
            <wp:docPr id="2097291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83" name="Рисунок 1"/>
                    <pic:cNvPicPr/>
                  </pic:nvPicPr>
                  <pic:blipFill>
                    <a:blip r:embed="rId11"/>
                    <a:srcRect l="3716" t="3794" b="27278"/>
                    <a:stretch/>
                  </pic:blipFill>
                  <pic:spPr>
                    <a:xfrm>
                      <a:off x="0" y="0"/>
                      <a:ext cx="572008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9349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Поменяем в редакторе название программы на “Калькулятор”. Выделим в инспекторе “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>” и поменяем в свойстве “</w:t>
      </w:r>
      <w:r>
        <w:rPr>
          <w:rFonts w:ascii="Times New Roman" w:hAnsi="Times New Roman" w:cs="Times New Roman"/>
          <w:sz w:val="28"/>
          <w:szCs w:val="28"/>
          <w:lang w:val="en-US"/>
        </w:rPr>
        <w:t>windowTitle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значение на “Калькулятор”. И удалим в инспекторе объекты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menubar, statusbar. </w:t>
      </w:r>
    </w:p>
    <w:p w:rsidR="00111A89" w:rsidRDefault="009349F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2400299" cy="2409190"/>
            <wp:effectExtent l="0" t="0" r="0" b="0"/>
            <wp:docPr id="20972917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84" name="Picture 12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299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9" w:rsidRDefault="00111A8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11A89" w:rsidRDefault="00111A89"/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Перетащим в интерфейс компоненты: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27960" cy="1623695"/>
            <wp:effectExtent l="0" t="0" r="0" b="0"/>
            <wp:docPr id="20972917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85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7352" t="5365" r="36640" b="42686"/>
                    <a:stretch/>
                  </pic:blipFill>
                  <pic:spPr>
                    <a:xfrm>
                      <a:off x="0" y="0"/>
                      <a:ext cx="272796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A89" w:rsidRDefault="00111A8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Нажмём на кнопку “Скомпоновать по вертикали”.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13730" cy="2508250"/>
            <wp:effectExtent l="0" t="0" r="0" b="0"/>
            <wp:docPr id="209729179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86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600" t="4760" b="16901"/>
                    <a:stretch/>
                  </pic:blipFill>
                  <pic:spPr>
                    <a:xfrm>
                      <a:off x="0" y="0"/>
                      <a:ext cx="571373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(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) в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>
        <w:rPr>
          <w:rFonts w:ascii="Times New Roman" w:hAnsi="Times New Roman" w:cs="Times New Roman"/>
          <w:sz w:val="28"/>
          <w:szCs w:val="28"/>
        </w:rPr>
        <w:t xml:space="preserve"> в 4 колонки и 5 рядов.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588260" cy="2710179"/>
            <wp:effectExtent l="0" t="0" r="0" b="0"/>
            <wp:docPr id="20972917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87" name="Picture 18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7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Меняю текст в кнопках.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24742" cy="4982270"/>
            <wp:effectExtent l="0" t="0" r="0" b="0"/>
            <wp:docPr id="2097291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88" name="Рисунок 1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кнопки проставим горячие клавиши. В кнопках меняем значения в свойстве “</w:t>
      </w:r>
      <w:r>
        <w:rPr>
          <w:rFonts w:ascii="Times New Roman" w:hAnsi="Times New Roman" w:cs="Times New Roman"/>
          <w:sz w:val="28"/>
          <w:szCs w:val="28"/>
          <w:lang w:val="en-US"/>
        </w:rPr>
        <w:t>shortcut</w:t>
      </w:r>
      <w:r>
        <w:rPr>
          <w:rFonts w:ascii="Times New Roman" w:hAnsi="Times New Roman" w:cs="Times New Roman"/>
          <w:sz w:val="28"/>
          <w:szCs w:val="28"/>
        </w:rPr>
        <w:t>” (кроме кнопок “+/-“, “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  <w:lang w:val="en-US"/>
        </w:rPr>
        <w:t>CE</w:t>
      </w:r>
      <w:r>
        <w:rPr>
          <w:rFonts w:ascii="Times New Roman" w:hAnsi="Times New Roman" w:cs="Times New Roman"/>
          <w:sz w:val="28"/>
          <w:szCs w:val="28"/>
        </w:rPr>
        <w:t>”).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2562225"/>
            <wp:effectExtent l="0" t="0" r="0" b="0"/>
            <wp:docPr id="20972917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89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9349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Запишем 0 в “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</w:rPr>
        <w:t xml:space="preserve">” и выберем правое горизонтальное выравнивание для текста. И включим 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“readOnly”.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1535" cy="2846705"/>
            <wp:effectExtent l="0" t="0" r="0" b="0"/>
            <wp:docPr id="209729179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9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Максимальная длина строки в 16 символов.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12695" cy="2289810"/>
            <wp:effectExtent l="0" t="0" r="0" b="0"/>
            <wp:docPr id="20972917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9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Поставим правое выравнивание для объекта “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”.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96820" cy="3808730"/>
            <wp:effectExtent l="0" t="0" r="0" b="0"/>
            <wp:docPr id="209729179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9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Назовём все элементы.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421380" cy="4381500"/>
            <wp:effectExtent l="0" t="0" r="0" b="0"/>
            <wp:docPr id="2097291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93" name="Рисунок 1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“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” и “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</w:rPr>
        <w:t>” поста</w:t>
      </w:r>
      <w:r>
        <w:rPr>
          <w:rFonts w:ascii="Times New Roman" w:hAnsi="Times New Roman" w:cs="Times New Roman"/>
          <w:sz w:val="28"/>
          <w:szCs w:val="28"/>
        </w:rPr>
        <w:t>вим во свойстве “Вертикальная политика” поставим значение “</w:t>
      </w:r>
      <w:r>
        <w:rPr>
          <w:rFonts w:ascii="Times New Roman" w:hAnsi="Times New Roman" w:cs="Times New Roman"/>
          <w:sz w:val="28"/>
          <w:szCs w:val="28"/>
          <w:lang w:val="en-US"/>
        </w:rPr>
        <w:t>Maximum</w:t>
      </w:r>
      <w:r>
        <w:rPr>
          <w:rFonts w:ascii="Times New Roman" w:hAnsi="Times New Roman" w:cs="Times New Roman"/>
          <w:sz w:val="28"/>
          <w:szCs w:val="28"/>
        </w:rPr>
        <w:t>”.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27095" cy="2250440"/>
            <wp:effectExtent l="0" t="0" r="0" b="0"/>
            <wp:docPr id="209729179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94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всех кнопок во свойстве “ Вертикальная политика” поставим значение “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Expanding”.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28360" cy="5356860"/>
            <wp:effectExtent l="0" t="0" r="0" b="0"/>
            <wp:docPr id="209729180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95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Выделим объект “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 xml:space="preserve">” и нажмём на “Изменить </w:t>
      </w:r>
      <w:r>
        <w:rPr>
          <w:rFonts w:ascii="Times New Roman" w:hAnsi="Times New Roman" w:cs="Times New Roman"/>
          <w:sz w:val="28"/>
          <w:szCs w:val="28"/>
          <w:lang w:val="en-US"/>
        </w:rPr>
        <w:t>styleSheet</w:t>
      </w:r>
      <w:r>
        <w:rPr>
          <w:rFonts w:ascii="Times New Roman" w:hAnsi="Times New Roman" w:cs="Times New Roman"/>
          <w:sz w:val="28"/>
          <w:szCs w:val="28"/>
        </w:rPr>
        <w:t>…”.</w:t>
      </w: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61940" cy="2953385"/>
            <wp:effectExtent l="0" t="0" r="0" b="0"/>
            <wp:docPr id="209729180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96" name="Picture 37"/>
                    <pic:cNvPicPr>
                      <a:picLocks noChangeAspect="1"/>
                    </pic:cNvPicPr>
                  </pic:nvPicPr>
                  <pic:blipFill>
                    <a:blip r:embed="rId24"/>
                    <a:srcRect l="9748"/>
                    <a:stretch/>
                  </pic:blipFill>
                  <pic:spPr>
                    <a:xfrm>
                      <a:off x="0" y="0"/>
                      <a:ext cx="53619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вставим коды:</w:t>
      </w:r>
    </w:p>
    <w:p w:rsidR="00111A89" w:rsidRDefault="009349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QWidget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111A89" w:rsidRPr="00B34673" w:rsidRDefault="009349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B3467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white</w:t>
      </w:r>
      <w:r w:rsidRPr="00B34673">
        <w:rPr>
          <w:rFonts w:ascii="Times New Roman" w:eastAsia="Times New Roman" w:hAnsi="Times New Roman" w:cs="Times New Roman"/>
          <w:sz w:val="28"/>
          <w:szCs w:val="28"/>
        </w:rPr>
        <w:t>; //</w:t>
      </w:r>
      <w:r>
        <w:rPr>
          <w:rFonts w:ascii="Times New Roman" w:eastAsia="Times New Roman" w:hAnsi="Times New Roman" w:cs="Times New Roman"/>
          <w:sz w:val="28"/>
          <w:szCs w:val="28"/>
        </w:rPr>
        <w:t>меняет</w:t>
      </w:r>
      <w:r w:rsidRPr="00B346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цвет</w:t>
      </w:r>
    </w:p>
    <w:p w:rsidR="00111A89" w:rsidRDefault="009349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34673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background-color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#121212; \\</w:t>
      </w:r>
      <w:r>
        <w:rPr>
          <w:rFonts w:ascii="Times New Roman" w:eastAsia="Times New Roman" w:hAnsi="Times New Roman" w:cs="Times New Roman"/>
          <w:sz w:val="28"/>
          <w:szCs w:val="28"/>
        </w:rPr>
        <w:t>Фон</w:t>
      </w:r>
    </w:p>
    <w:p w:rsidR="00111A89" w:rsidRDefault="009349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font-family: Rabik; //</w:t>
      </w:r>
      <w:r>
        <w:rPr>
          <w:rFonts w:ascii="Times New Roman" w:eastAsia="Times New Roman" w:hAnsi="Times New Roman" w:cs="Times New Roman"/>
          <w:sz w:val="28"/>
          <w:szCs w:val="28"/>
        </w:rPr>
        <w:t>меняет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шрифт</w:t>
      </w:r>
    </w:p>
    <w:p w:rsidR="00111A89" w:rsidRDefault="009349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font-size: 16pt; \\  </w:t>
      </w:r>
      <w:r>
        <w:rPr>
          <w:rFonts w:ascii="Times New Roman" w:eastAsia="Times New Roman" w:hAnsi="Times New Roman" w:cs="Times New Roman"/>
          <w:sz w:val="28"/>
          <w:szCs w:val="28"/>
        </w:rPr>
        <w:t>Размер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шрифта</w:t>
      </w:r>
    </w:p>
    <w:p w:rsidR="00111A89" w:rsidRPr="00B34673" w:rsidRDefault="009349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font</w:t>
      </w:r>
      <w:r w:rsidRPr="00B34673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weight</w:t>
      </w:r>
      <w:proofErr w:type="gramEnd"/>
      <w:r w:rsidRPr="00B346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600; \\  </w:t>
      </w:r>
      <w:r>
        <w:rPr>
          <w:rFonts w:ascii="Times New Roman" w:eastAsia="Times New Roman" w:hAnsi="Times New Roman" w:cs="Times New Roman"/>
          <w:sz w:val="28"/>
          <w:szCs w:val="28"/>
        </w:rPr>
        <w:t>Убирает</w:t>
      </w:r>
      <w:r w:rsidRPr="00B346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границы</w:t>
      </w:r>
      <w:r w:rsidRPr="00B3467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кнопки</w:t>
      </w:r>
    </w:p>
    <w:p w:rsidR="00111A89" w:rsidRDefault="009349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111A89" w:rsidRDefault="009349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QPushButton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{ \\ </w:t>
      </w:r>
      <w:r>
        <w:rPr>
          <w:rFonts w:ascii="Segoe UI" w:hAnsi="Segoe UI" w:cs="Segoe UI"/>
          <w:color w:val="000000" w:themeColor="text1"/>
        </w:rPr>
        <w:t xml:space="preserve">Это указывает на то, что стили </w:t>
      </w:r>
      <w:r>
        <w:rPr>
          <w:rFonts w:ascii="Segoe UI" w:hAnsi="Segoe UI" w:cs="Segoe UI"/>
          <w:color w:val="000000" w:themeColor="text1"/>
        </w:rPr>
        <w:t>будут применяться ко всем элементам QPushButton в вашем приложении.</w:t>
      </w:r>
    </w:p>
    <w:p w:rsidR="00111A89" w:rsidRDefault="009349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background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transparent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; \\ </w:t>
      </w:r>
      <w:r>
        <w:rPr>
          <w:rFonts w:ascii="Segoe UI" w:hAnsi="Segoe UI" w:cs="Segoe UI"/>
        </w:rPr>
        <w:t>Эта строка устанавливает прозрачный цвет фона для кнопки. Кнопка не будет иметь видимого фона и будет наследовать фон от своего родительского элемента</w:t>
      </w:r>
      <w:r>
        <w:rPr>
          <w:rFonts w:ascii="Segoe UI" w:hAnsi="Segoe UI" w:cs="Segoe UI"/>
        </w:rPr>
        <w:t xml:space="preserve"> или нижележащих элементов.</w:t>
      </w:r>
    </w:p>
    <w:p w:rsidR="00111A89" w:rsidRDefault="009349FB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; \\ </w:t>
      </w:r>
      <w:r>
        <w:rPr>
          <w:rFonts w:ascii="Segoe UI" w:hAnsi="Segoe UI" w:cs="Segoe UI"/>
          <w:shd w:val="clear" w:color="auto" w:fill="FFFFFF" w:themeFill="background1"/>
        </w:rPr>
        <w:t>Эта строка убирает границу у QPushButton. Кнопка не будет иметь видимой границы, что придает ей более минималистичный вид.</w:t>
      </w:r>
    </w:p>
    <w:p w:rsidR="00111A89" w:rsidRDefault="009349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111A89" w:rsidRDefault="00111A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11A89" w:rsidRDefault="009349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QPushButton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hover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{ \\ </w:t>
      </w:r>
      <w:r>
        <w:rPr>
          <w:rFonts w:ascii="Segoe UI" w:hAnsi="Segoe UI" w:cs="Segoe UI"/>
          <w:shd w:val="clear" w:color="auto" w:fill="FFFFFF" w:themeFill="background1"/>
        </w:rPr>
        <w:t>Эта часть кода указывает, что следующие стили будут применяться к QPushButton только в том случае, если курсор находится над кнопкой (то есть, когда происходит событие "hover").</w:t>
      </w:r>
    </w:p>
    <w:p w:rsidR="00111A89" w:rsidRDefault="009349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background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#666; \\ </w:t>
      </w:r>
      <w:r>
        <w:rPr>
          <w:rFonts w:ascii="Segoe UI" w:hAnsi="Segoe UI" w:cs="Segoe UI"/>
          <w:shd w:val="clear" w:color="auto" w:fill="FFFFFF" w:themeFill="background1"/>
        </w:rPr>
        <w:t>Эта строка устанавливает цвет фона кнопки при н</w:t>
      </w:r>
      <w:r>
        <w:rPr>
          <w:rFonts w:ascii="Segoe UI" w:hAnsi="Segoe UI" w:cs="Segoe UI"/>
          <w:shd w:val="clear" w:color="auto" w:fill="FFFFFF" w:themeFill="background1"/>
        </w:rPr>
        <w:t>аведении курсора. В данном случае, цвет установлен как тёмно-серный (#666), что означает, что при наведении курсора на кнопку, ее фон будет изменяться на тёмно-серный.</w:t>
      </w:r>
    </w:p>
    <w:p w:rsidR="00111A89" w:rsidRDefault="009349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111A89" w:rsidRDefault="009349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QPushButton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pressed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{ \\</w:t>
      </w:r>
      <w:r>
        <w:rPr>
          <w:rFonts w:ascii="Segoe UI" w:hAnsi="Segoe UI" w:cs="Segoe UI"/>
          <w:shd w:val="clear" w:color="auto" w:fill="FFFFFF" w:themeFill="background1"/>
        </w:rPr>
        <w:t>Эта часть кода указывает, что следующие стили будут применятьс</w:t>
      </w:r>
      <w:r>
        <w:rPr>
          <w:rFonts w:ascii="Segoe UI" w:hAnsi="Segoe UI" w:cs="Segoe UI"/>
          <w:shd w:val="clear" w:color="auto" w:fill="FFFFFF" w:themeFill="background1"/>
        </w:rPr>
        <w:t>я к QPushButton только в том случае, если кнопка находится в состоянии "pressed" (нажата).</w:t>
      </w:r>
    </w:p>
    <w:p w:rsidR="00111A89" w:rsidRDefault="009349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background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#888; \\ </w:t>
      </w:r>
      <w:r>
        <w:rPr>
          <w:rFonts w:ascii="Segoe UI" w:hAnsi="Segoe UI" w:cs="Segoe UI"/>
          <w:shd w:val="clear" w:color="auto" w:fill="FFFFFF" w:themeFill="background1"/>
        </w:rPr>
        <w:t>Эта строка устанавливает цвет фона кнопки при ее нажатии. В данном случае, цвет установлен как серый (#888), что означает, что при наж</w:t>
      </w:r>
      <w:r>
        <w:rPr>
          <w:rFonts w:ascii="Segoe UI" w:hAnsi="Segoe UI" w:cs="Segoe UI"/>
          <w:shd w:val="clear" w:color="auto" w:fill="FFFFFF" w:themeFill="background1"/>
        </w:rPr>
        <w:t>атии на кнопку, ее фон будет изменяться на серый.</w:t>
      </w:r>
    </w:p>
    <w:p w:rsidR="00111A89" w:rsidRDefault="009349F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111A89" w:rsidRDefault="009349F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Результат: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3331210" cy="5911215"/>
            <wp:effectExtent l="0" t="0" r="0" b="0"/>
            <wp:docPr id="209729180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97" name="Picture 40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Поменяем стиль у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1)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</w:rPr>
        <w:t xml:space="preserve">: \\ </w:t>
      </w:r>
      <w:r>
        <w:rPr>
          <w:rFonts w:ascii="Segoe UI" w:hAnsi="Segoe UI" w:cs="Segoe UI"/>
          <w:shd w:val="clear" w:color="auto" w:fill="FFFFFF" w:themeFill="background1"/>
        </w:rPr>
        <w:t xml:space="preserve">Эта строка указывает, что стили будут применяться ко всем элементам QLineEdit в вашем приложении. QLineEdit представляет собой виджет </w:t>
      </w:r>
      <w:r>
        <w:rPr>
          <w:rFonts w:ascii="Segoe UI" w:hAnsi="Segoe UI" w:cs="Segoe UI"/>
          <w:shd w:val="clear" w:color="auto" w:fill="FFFFFF" w:themeFill="background1"/>
        </w:rPr>
        <w:t>для ввода текста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font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>
        <w:rPr>
          <w:rFonts w:ascii="Times New Roman" w:hAnsi="Times New Roman" w:cs="Times New Roman"/>
          <w:sz w:val="28"/>
          <w:szCs w:val="28"/>
        </w:rPr>
        <w:t>: 40</w:t>
      </w:r>
      <w:r>
        <w:rPr>
          <w:rFonts w:ascii="Times New Roman" w:hAnsi="Times New Roman" w:cs="Times New Roman"/>
          <w:sz w:val="28"/>
          <w:szCs w:val="28"/>
          <w:lang w:val="en-US"/>
        </w:rPr>
        <w:t>pt</w:t>
      </w:r>
      <w:r>
        <w:rPr>
          <w:rFonts w:ascii="Times New Roman" w:hAnsi="Times New Roman" w:cs="Times New Roman"/>
          <w:sz w:val="28"/>
          <w:szCs w:val="28"/>
        </w:rPr>
        <w:t xml:space="preserve">; \\ </w:t>
      </w:r>
      <w:r>
        <w:rPr>
          <w:rFonts w:ascii="Segoe UI" w:hAnsi="Segoe UI" w:cs="Segoe UI"/>
          <w:shd w:val="clear" w:color="auto" w:fill="FFFFFF" w:themeFill="background1"/>
        </w:rPr>
        <w:t>Эта строка устанавливает размер шрифта для текста, вводимого в QLineEdit. В данном случае, размер шрифта установлен как 40pt</w:t>
      </w:r>
    </w:p>
    <w:p w:rsidR="00111A89" w:rsidRDefault="009349FB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border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; \\ </w:t>
      </w:r>
      <w:r>
        <w:rPr>
          <w:rFonts w:ascii="Segoe UI" w:hAnsi="Segoe UI" w:cs="Segoe UI"/>
          <w:shd w:val="clear" w:color="auto" w:fill="FFFFFF" w:themeFill="background1"/>
        </w:rPr>
        <w:t xml:space="preserve">Эта строка убирает границу у QLineEdit. Таким образом, виджет не будет иметь </w:t>
      </w:r>
      <w:r>
        <w:rPr>
          <w:rFonts w:ascii="Segoe UI" w:hAnsi="Segoe UI" w:cs="Segoe UI"/>
          <w:shd w:val="clear" w:color="auto" w:fill="FFFFFF" w:themeFill="background1"/>
        </w:rPr>
        <w:t>видимой границы, что придает ему более минималистичный вид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95875" cy="2824480"/>
            <wp:effectExtent l="0" t="0" r="0" b="0"/>
            <wp:docPr id="209729180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98" name="Picture 39"/>
                    <pic:cNvPicPr>
                      <a:picLocks noChangeAspect="1"/>
                    </pic:cNvPicPr>
                  </pic:nvPicPr>
                  <pic:blipFill>
                    <a:blip r:embed="rId26"/>
                    <a:srcRect l="13741" t="7524" r="384" b="7981"/>
                    <a:stretch/>
                  </pic:blipFill>
                  <pic:spPr>
                    <a:xfrm>
                      <a:off x="0" y="0"/>
                      <a:ext cx="509587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>
        <w:rPr>
          <w:rFonts w:ascii="Times New Roman" w:hAnsi="Times New Roman" w:cs="Times New Roman"/>
          <w:sz w:val="28"/>
          <w:szCs w:val="28"/>
        </w:rPr>
        <w:t xml:space="preserve">: #888; 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6200" cy="2854960"/>
            <wp:effectExtent l="0" t="0" r="0" b="0"/>
            <wp:docPr id="209729180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699" name="Picture 38"/>
                    <pic:cNvPicPr>
                      <a:picLocks noChangeAspect="1"/>
                    </pic:cNvPicPr>
                  </pic:nvPicPr>
                  <pic:blipFill>
                    <a:blip r:embed="rId27"/>
                    <a:srcRect l="13212" t="7069" b="7524"/>
                    <a:stretch/>
                  </pic:blipFill>
                  <pic:spPr>
                    <a:xfrm>
                      <a:off x="0" y="0"/>
                      <a:ext cx="51562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Уберём текст из лейбла. Зададим размер главного окна 350 на 500 пикселей, также поставим для минимального размера окна.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6099175"/>
            <wp:effectExtent l="0" t="0" r="0" b="0"/>
            <wp:docPr id="2097291805" name="Picture 2097291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700" name="Picture 2097291700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Добавим курсор “указывающая рука” для </w:t>
      </w:r>
      <w:r>
        <w:rPr>
          <w:rFonts w:ascii="Times New Roman" w:hAnsi="Times New Roman" w:cs="Times New Roman"/>
          <w:sz w:val="28"/>
          <w:szCs w:val="28"/>
        </w:rPr>
        <w:t>кнопки “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”. Он будет активироваться при наведении курсора на кнопку.</w:t>
      </w:r>
    </w:p>
    <w:p w:rsidR="00111A89" w:rsidRDefault="00934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7629525"/>
            <wp:effectExtent l="0" t="0" r="0" b="0"/>
            <wp:docPr id="2097291806" name="Picture 209729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701" name="Picture 2097291701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9" w:rsidRDefault="009349FB">
      <w:pPr>
        <w:pStyle w:val="1"/>
        <w:jc w:val="center"/>
        <w:rPr>
          <w:rFonts w:ascii="Times New Roman" w:hAnsi="Times New Roman" w:cs="Times New Roman"/>
          <w:b w:val="0"/>
          <w:bCs w:val="0"/>
          <w:color w:val="000000"/>
        </w:rPr>
      </w:pPr>
      <w:bookmarkStart w:id="2" w:name="_Toc152793584"/>
      <w:r>
        <w:rPr>
          <w:rFonts w:ascii="Times New Roman" w:hAnsi="Times New Roman" w:cs="Times New Roman"/>
          <w:color w:val="000000"/>
        </w:rPr>
        <w:lastRenderedPageBreak/>
        <w:t>Глава 2. Разработка калькулятора.</w:t>
      </w:r>
      <w:bookmarkEnd w:id="2"/>
    </w:p>
    <w:p w:rsidR="00111A89" w:rsidRDefault="009349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3331210" cy="5911215"/>
            <wp:effectExtent l="0" t="0" r="0" b="0"/>
            <wp:docPr id="20972918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91702" name="Picture 40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Кнопки «1»/«2»/«3»/«4»/«5»/«6»/«7»/«8»/«9»/«.» добавляют соответственное число в строку. 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  <w:t xml:space="preserve">Кнопки «=»/«+»/«-»/«*»/«/»/ - выполняют арифметические </w:t>
      </w:r>
      <w:r>
        <w:rPr>
          <w:rFonts w:ascii="Times New Roman" w:hAnsi="Times New Roman" w:cs="Times New Roman"/>
          <w:color w:val="000000"/>
          <w:sz w:val="24"/>
          <w:szCs w:val="24"/>
        </w:rPr>
        <w:t>действия над числами: вычисление, сложение, вычитание, умножение, деление.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  <w:t>Кнопка «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CE</w:t>
      </w:r>
      <w:r>
        <w:rPr>
          <w:rFonts w:ascii="Times New Roman" w:hAnsi="Times New Roman" w:cs="Times New Roman"/>
          <w:color w:val="000000"/>
          <w:sz w:val="24"/>
          <w:szCs w:val="24"/>
        </w:rPr>
        <w:t>» - полный сброс.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  <w:t>Кнопка  «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» - удаление строки, которая введена после нажатия на знак «=».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Кнопка «+/-» - добавляет минус в начало строки.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Кнопка </w:t>
      </w:r>
      <w:r>
        <w:rPr>
          <w:rFonts w:ascii="Times New Roman" w:hAnsi="Times New Roman" w:cs="Times New Roman"/>
          <w:color w:val="000000"/>
          <w:sz w:val="24"/>
          <w:szCs w:val="24"/>
        </w:rPr>
        <w:t>«-&gt;» - стирает символ.</w:t>
      </w:r>
    </w:p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p w:rsidR="00111A89" w:rsidRDefault="009349FB">
      <w:pPr>
        <w:pStyle w:val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3" w:name="_Toc152793585"/>
      <w:r>
        <w:rPr>
          <w:rFonts w:ascii="Times New Roman" w:hAnsi="Times New Roman" w:cs="Times New Roman"/>
          <w:color w:val="000000"/>
        </w:rPr>
        <w:lastRenderedPageBreak/>
        <w:t>Глава 3. Листинг “</w:t>
      </w:r>
      <w:r>
        <w:rPr>
          <w:rFonts w:ascii="Times New Roman" w:hAnsi="Times New Roman" w:cs="Times New Roman"/>
          <w:color w:val="000000"/>
          <w:lang w:val="en-US"/>
        </w:rPr>
        <w:t>mainwindow</w:t>
      </w:r>
      <w:r>
        <w:rPr>
          <w:rFonts w:ascii="Times New Roman" w:hAnsi="Times New Roman" w:cs="Times New Roman"/>
          <w:color w:val="000000"/>
        </w:rPr>
        <w:t>.</w:t>
      </w:r>
      <w:r>
        <w:rPr>
          <w:rFonts w:ascii="Times New Roman" w:hAnsi="Times New Roman" w:cs="Times New Roman"/>
          <w:color w:val="000000"/>
          <w:lang w:val="en-US"/>
        </w:rPr>
        <w:t>cpp</w:t>
      </w:r>
      <w:r>
        <w:rPr>
          <w:rFonts w:ascii="Times New Roman" w:hAnsi="Times New Roman" w:cs="Times New Roman"/>
          <w:color w:val="000000"/>
        </w:rPr>
        <w:t>”:</w:t>
      </w:r>
      <w:bookmarkEnd w:id="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#include "mainwindow.h"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#include "./ui_mainwindow.h"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//#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include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QString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otvet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""; \\ </w:t>
      </w:r>
      <w:r>
        <w:rPr>
          <w:rFonts w:ascii="Segoe UI" w:hAnsi="Segoe UI" w:cs="Segoe UI"/>
        </w:rPr>
        <w:t>Добавлена глобальная переменна otvet для хранения предыдущего ответа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MainWindow</w:t>
      </w:r>
      <w:r>
        <w:rPr>
          <w:rFonts w:ascii="Times New Roman" w:eastAsia="Times New Roman" w:hAnsi="Times New Roman" w:cs="Times New Roman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MainWindow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QWidget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*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\\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</w:rPr>
        <w:t>конструкторе (</w:t>
      </w:r>
      <w:r>
        <w:rPr>
          <w:rStyle w:val="HTML"/>
          <w:rFonts w:eastAsia="Calibri"/>
          <w:bCs/>
          <w:sz w:val="21"/>
          <w:szCs w:val="21"/>
        </w:rPr>
        <w:t>MainWindow::MainWindow</w:t>
      </w:r>
      <w:r>
        <w:rPr>
          <w:rFonts w:ascii="Segoe UI" w:hAnsi="Segoe UI" w:cs="Segoe UI"/>
        </w:rPr>
        <w:t>) инициализируется пользовательский интерфейс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QMainWindow(parent)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, ui(new Ui::MainWindow)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ui-&gt;setupUi(this);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MainWindow::~MainWindow()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delete ui;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void MainWindow::on_btn_0_clicked() \\ </w:t>
      </w:r>
      <w:r>
        <w:rPr>
          <w:rFonts w:ascii="Segoe UI" w:hAnsi="Segoe UI" w:cs="Segoe UI"/>
        </w:rPr>
        <w:t>Кажды</w:t>
      </w:r>
      <w:r>
        <w:rPr>
          <w:rFonts w:ascii="Segoe UI" w:hAnsi="Segoe UI" w:cs="Segoe UI"/>
        </w:rPr>
        <w:t>й</w:t>
      </w:r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>
        <w:rPr>
          <w:rFonts w:ascii="Segoe UI" w:hAnsi="Segoe UI" w:cs="Segoe UI"/>
          <w:lang w:val="en-US"/>
        </w:rPr>
        <w:t>-</w:t>
      </w:r>
      <w:r>
        <w:rPr>
          <w:rFonts w:ascii="Segoe UI" w:hAnsi="Segoe UI" w:cs="Segoe UI"/>
        </w:rPr>
        <w:t>обработчик</w:t>
      </w:r>
      <w:r>
        <w:rPr>
          <w:rFonts w:ascii="Segoe UI" w:hAnsi="Segoe UI" w:cs="Segoe UI"/>
          <w:lang w:val="en-US"/>
        </w:rPr>
        <w:t xml:space="preserve"> (</w:t>
      </w:r>
      <w:r>
        <w:rPr>
          <w:rStyle w:val="HTML"/>
          <w:rFonts w:eastAsia="Calibri"/>
          <w:bCs/>
          <w:sz w:val="21"/>
          <w:szCs w:val="21"/>
          <w:lang w:val="en-US"/>
        </w:rPr>
        <w:t>on_btn_..._clicked()</w:t>
      </w:r>
      <w:r>
        <w:rPr>
          <w:rFonts w:ascii="Segoe UI" w:hAnsi="Segoe UI" w:cs="Segoe UI"/>
          <w:lang w:val="en-US"/>
        </w:rPr>
        <w:t xml:space="preserve">) </w:t>
      </w:r>
      <w:r>
        <w:rPr>
          <w:rFonts w:ascii="Segoe UI" w:hAnsi="Segoe UI" w:cs="Segoe UI"/>
        </w:rPr>
        <w:t>вызывается</w:t>
      </w:r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при</w:t>
      </w:r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нажатии</w:t>
      </w:r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соответствующей</w:t>
      </w:r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кнопки</w:t>
      </w:r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</w:t>
      </w:r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обновляет</w:t>
      </w:r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текст</w:t>
      </w:r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в</w:t>
      </w:r>
      <w:r>
        <w:rPr>
          <w:rFonts w:ascii="Segoe UI" w:hAnsi="Segoe UI" w:cs="Segoe UI"/>
          <w:lang w:val="en-US"/>
        </w:rPr>
        <w:t xml:space="preserve"> </w:t>
      </w:r>
      <w:r>
        <w:rPr>
          <w:rStyle w:val="HTML"/>
          <w:rFonts w:eastAsia="Calibri"/>
          <w:bCs/>
          <w:sz w:val="21"/>
          <w:szCs w:val="21"/>
          <w:lang w:val="en-US"/>
        </w:rPr>
        <w:t>lbl_temp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ui-&gt;lbl_temp-&gt;setText(ui-&gt;lbl_temp-&gt;text() + ui-&gt;btn_0 -&gt;text());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MainWindow::on_btn_1_clicked()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ui-&gt;lbl_temp-&gt;text() + ui-&gt;btn_1 -&gt;text());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MainWindow::on_btn_2_clicked()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ui-&gt;lbl_temp-&gt;setText(ui-&gt;lbl_temp-&gt;text() + ui-&gt;btn_2 -&gt;text());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MainWindow::on_btn_3_clicked()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ui-&gt;lbl_temp-&gt;setText(ui-&gt;lbl_temp-&gt;text() + ui-&gt;btn_3 -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&gt;text());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MainWindow::on_btn_4_clicked()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ui-&gt;lbl_temp-&gt;setText(ui-&gt;lbl_temp-&gt;text() + ui-&gt;btn_4 -&gt;text());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MainWindow::on_btn_5_clicked()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ui-&gt;lbl_temp-&gt;setText(ui-&gt;lbl_temp-&gt;text() + ui-&gt;btn_5 -&gt;text());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::on_btn_6_clicked()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ui-&gt;lbl_temp-&gt;setText(ui-&gt;lbl_temp-&gt;text() + ui-&gt;btn_6 -&gt;text());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MainWindow::on_btn_7_clicked()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ui-&gt;lbl_temp-&gt;setText(ui-&gt;lbl_temp-&gt;text() + ui-&gt;btn_7 -&gt;text());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MainWindow::on_btn_8_clicked()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lbl_temp-&gt;setText(ui-&gt;lbl_temp-&gt;text() + ui-&gt;btn_8 -&gt;text());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MainWindow::on_btn_9_clicked()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ui-&gt;lbl_temp-&gt;setText(ui-&gt;lbl_temp-&gt;text() + ui-&gt;btn_9 -&gt;text());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MainWindow::on_btn_add_clicked()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ui-&gt;lbl_temp-&gt;setText(ui-&gt;lbl_temp-&gt;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text() + " " + ui-&gt;btn_add -&gt;text() + " ");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MainWindow::on_btn_backspace_clicked()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QString text_entry = ui-&gt;le_entry-&gt;text();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QString text_temp = ui-&gt;lbl_temp-&gt;text();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text_entry.chop(1);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text_temp.chop(1);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ui-&gt;le_entry-&gt;setTe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xt(text_entry);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ui-&gt;lbl_temp-&gt;setText(text_temp);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MainWindow::on_btn_calc_clicked()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QString expression = ui-&gt;lbl_temp-&gt;text();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QString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result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calculateExpression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expression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); \\ </w:t>
      </w:r>
      <w:r>
        <w:rPr>
          <w:rFonts w:ascii="Segoe UI" w:hAnsi="Segoe UI" w:cs="Segoe UI"/>
        </w:rPr>
        <w:t>Этот метод принимает математическое выражение в виде с</w:t>
      </w:r>
      <w:r>
        <w:rPr>
          <w:rFonts w:ascii="Segoe UI" w:hAnsi="Segoe UI" w:cs="Segoe UI"/>
        </w:rPr>
        <w:t>троки, разбивает его на числа и операторы, выполняет умножение и деление, а затем сложение и вычитание, чтобы вернуть результат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ui-&gt;le_entry-&gt;setText(result);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Segoe UI" w:hAnsi="Segoe UI" w:cs="Segoe UI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otvet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expression</w:t>
      </w:r>
      <w:r>
        <w:rPr>
          <w:rFonts w:ascii="Times New Roman" w:eastAsia="Times New Roman" w:hAnsi="Times New Roman" w:cs="Times New Roman"/>
          <w:sz w:val="24"/>
          <w:szCs w:val="24"/>
        </w:rPr>
        <w:t>; \\</w:t>
      </w:r>
      <w:r>
        <w:rPr>
          <w:rFonts w:ascii="Segoe UI" w:hAnsi="Segoe UI" w:cs="Segoe UI"/>
        </w:rPr>
        <w:t xml:space="preserve">Вызывается при нажатии кнопки "=" и использует </w:t>
      </w:r>
      <w:r>
        <w:rPr>
          <w:rStyle w:val="HTML"/>
          <w:rFonts w:eastAsia="Calibri"/>
          <w:bCs/>
          <w:sz w:val="21"/>
          <w:szCs w:val="21"/>
          <w:bdr w:val="single" w:sz="2" w:space="0" w:color="D9D9E3"/>
        </w:rPr>
        <w:t>calculateExpression</w:t>
      </w:r>
      <w:r>
        <w:rPr>
          <w:rFonts w:ascii="Segoe UI" w:hAnsi="Segoe UI" w:cs="Segoe UI"/>
        </w:rPr>
        <w:t xml:space="preserve"> для вычисления результата и отображения его в </w:t>
      </w:r>
      <w:r>
        <w:rPr>
          <w:rStyle w:val="HTML"/>
          <w:rFonts w:eastAsia="Calibri"/>
          <w:bCs/>
          <w:sz w:val="21"/>
          <w:szCs w:val="21"/>
          <w:bdr w:val="single" w:sz="2" w:space="0" w:color="D9D9E3"/>
        </w:rPr>
        <w:t>le_entry</w:t>
      </w:r>
      <w:r>
        <w:rPr>
          <w:rFonts w:ascii="Segoe UI" w:hAnsi="Segoe UI" w:cs="Segoe UI"/>
        </w:rPr>
        <w:t xml:space="preserve"> 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void MainWindow::on_btn_ce_clicked()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ui-&gt;le_entry-&gt;clear();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ui-&gt;lbl_temp-&gt;clear();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MainWindow::on_btn_clear_clicked()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ui-&gt;lbl_temp-&gt;clear();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ui-&gt;lbl_temp-&gt;setText(ui-&gt;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lbl_temp-&gt;text() + otvet);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MainWindow::on_btn_div_clicked()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ui-&gt;lbl_temp-&gt;setText(ui-&gt;lbl_temp-&gt;text() + " " + ui-&gt;btn_div -&gt;text() + " ");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MainWindow::on_btn_mul_clicked()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ui-&gt;lbl_temp-&gt;setText(ui-&gt;lbl_temp-&gt;text() + " " + ui-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&gt;btn_mul -&gt;text() + " ");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MainWindow::on_btn_neg_clicked()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QString text = ui-&gt;lbl_temp-&gt;text();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if (text.isEmpty())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return;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if (text.at(0) == '-')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text.remove(0, 1);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else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text.prepend("-")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ui-&gt;lbl_temp-&gt;setText(text);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MainWindow::on_btn_point_clicked()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ui-&gt;lbl_temp-&gt;setText(ui-&gt;lbl_temp-&gt;text() + ui-&gt;btn_point -&gt;text());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void MainWindow::on_btn_sub_clicked()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ui-&gt;lbl_temp-&gt;setText(ui-&gt;lbl_temp-&gt;text() + " "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+ ui-&gt;btn_sub -&gt;text() + " ");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QString MainWindow::calculateExpression(const QString &amp;expression)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qDebug() &lt;&lt; "Expression:" &lt;&lt; expression;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QStringList tokens = expression.split(" ");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qDebug() &lt;&lt; "Tokens:" &lt;&lt; tokens;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QList &lt;QString&gt; nu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mbers;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QList &lt;QString&gt; operators;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for (const QString &amp;token: tokens)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if (token != "+" &amp;&amp; token != "-" &amp;&amp; token != "*" &amp;&amp; token != "/")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numbers.push_back(token);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else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operators.push_back(token)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for (int i = 0; i &lt; operators.size(); i++)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if (operators.at(i) == "*" || operators.at(i) == "/")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double a = numbers.at(i).toDouble();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QString op = operators.at(i);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double b = numbers.at(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 + 1).toDouble();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if (op == "*")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numbers[i] = QString::number(a * b);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else if (op == "/")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if (b == 0.0)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return "Error: Division by zero";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numbers[i] = QString::number(a / b);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operators.removeAt(i);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numbers.removeAt(i + 1);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--i;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while (!operators.isEmpty())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double a = numbers.takeFirst().toDouble();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QString op = operators.takeFirst();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double b = numbers.takeFirst().toDouble();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if (op == "+")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numbers.push_front(QString::number(a + b));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else if (op == "-")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numbers.push_front(QString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::number(a - b));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if (numbers.size() == 1)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QString result = numbers.takeFirst();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qDebug() &lt;&lt; "Result:" &lt;&lt; result;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return result;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else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return "Error";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111A8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11A89" w:rsidRDefault="009349FB">
      <w:pPr>
        <w:pStyle w:val="1"/>
        <w:jc w:val="center"/>
        <w:rPr>
          <w:rFonts w:ascii="Times New Roman" w:hAnsi="Times New Roman" w:cs="Times New Roman"/>
          <w:color w:val="000000"/>
          <w:lang w:val="en-US"/>
        </w:rPr>
      </w:pPr>
      <w:bookmarkStart w:id="4" w:name="_Toc152793586"/>
      <w:r>
        <w:rPr>
          <w:rFonts w:ascii="Times New Roman" w:hAnsi="Times New Roman" w:cs="Times New Roman"/>
          <w:color w:val="000000"/>
        </w:rPr>
        <w:lastRenderedPageBreak/>
        <w:t>Глава</w:t>
      </w:r>
      <w:r>
        <w:rPr>
          <w:rFonts w:ascii="Times New Roman" w:hAnsi="Times New Roman" w:cs="Times New Roman"/>
          <w:color w:val="000000"/>
          <w:lang w:val="en-US"/>
        </w:rPr>
        <w:t xml:space="preserve"> 4. </w:t>
      </w:r>
      <w:r>
        <w:rPr>
          <w:rFonts w:ascii="Times New Roman" w:hAnsi="Times New Roman" w:cs="Times New Roman"/>
          <w:color w:val="000000"/>
        </w:rPr>
        <w:t>Листинг</w:t>
      </w:r>
      <w:r>
        <w:rPr>
          <w:rFonts w:ascii="Times New Roman" w:hAnsi="Times New Roman" w:cs="Times New Roman"/>
          <w:color w:val="000000"/>
          <w:lang w:val="en-US"/>
        </w:rPr>
        <w:t xml:space="preserve"> “mainwindow.h”</w:t>
      </w:r>
      <w:r>
        <w:rPr>
          <w:rFonts w:ascii="Times New Roman" w:hAnsi="Times New Roman" w:cs="Times New Roman"/>
          <w:color w:val="000000"/>
          <w:lang w:val="en-US"/>
        </w:rPr>
        <w:t>:</w:t>
      </w:r>
      <w:bookmarkEnd w:id="4"/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bookmarkStart w:id="5" w:name="_Toc152793587"/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#ifndef MAINWINDOW_H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#define MAINWINDOW_H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#include &lt;QMainWindow&gt;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#include &lt;QLabel&gt;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#include &lt;QGridLayout&gt;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#include &lt;QTextEdit&gt;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QT_BEGIN_NAMESPACE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namespace Ui {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class MainWindow;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QT_END_NAMESPACE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class MainWindow : public QMainWindow</w:t>
      </w:r>
    </w:p>
    <w:p w:rsidR="00111A89" w:rsidRPr="00B34673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34673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111A89" w:rsidRPr="00B34673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B3467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Q</w:t>
      </w:r>
      <w:r w:rsidRPr="00B34673">
        <w:rPr>
          <w:rFonts w:ascii="Times New Roman" w:eastAsia="Times New Roman" w:hAnsi="Times New Roman" w:cs="Times New Roman"/>
          <w:sz w:val="24"/>
          <w:szCs w:val="24"/>
          <w:u w:val="single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OBJECT</w:t>
      </w:r>
    </w:p>
    <w:p w:rsidR="00111A89" w:rsidRPr="00B34673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public</w:t>
      </w:r>
      <w:proofErr w:type="gramEnd"/>
      <w:r w:rsidRPr="00B3467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: </w:t>
      </w:r>
      <w:r>
        <w:rPr>
          <w:rStyle w:val="Hljs-comment"/>
          <w:rFonts w:ascii="Courier New" w:hAnsi="Courier New" w:cs="Courier New"/>
          <w:sz w:val="21"/>
          <w:szCs w:val="21"/>
        </w:rPr>
        <w:t>// Конструктор и деструктор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 w:rsidRPr="00B3467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MainWindow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QWidget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*parent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nullptr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~MainWindow();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private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slots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: </w:t>
      </w:r>
      <w:r>
        <w:rPr>
          <w:rFonts w:ascii="Courier New" w:hAnsi="Courier New" w:cs="Courier New"/>
          <w:sz w:val="21"/>
          <w:szCs w:val="21"/>
        </w:rPr>
        <w:t>// Объявления слотов для обработки событий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tabs>
          <w:tab w:val="left" w:pos="576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void on_btn_0_clicked();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ab/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on_btn_1_clicked();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on_btn_2_clicked();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on_btn_3_clicked();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on_btn_4_clicked();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on_btn_5_clicked();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on_btn_6_clicked();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on_btn_7_clicked();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on_btn_8_clicked();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on_btn_9_clicked();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on_btn_add_clicked();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lastRenderedPageBreak/>
        <w:t xml:space="preserve">    void on_btn_backspace_clicked();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on_btn_calc_clicked();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on_btn_ce_clicked();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on_btn_clear_clicked();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on_btn_div_clicked();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on_btn_mul_clicked();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on_btn_neg_clicked();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on_btn_point_clicked();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void on_btn_sub_clicked();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QString calculateExpression(const QString &amp;expression);</w:t>
      </w:r>
    </w:p>
    <w:p w:rsidR="00111A89" w:rsidRDefault="00111A8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private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: </w:t>
      </w:r>
      <w:r>
        <w:rPr>
          <w:rFonts w:ascii="Courier New" w:hAnsi="Courier New" w:cs="Courier New"/>
          <w:sz w:val="21"/>
          <w:szCs w:val="21"/>
        </w:rPr>
        <w:t>// Указатель на объект интерфейса, указатели на другие виджеты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Ui::MainWindow *ui;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QLabel *lbl_temp;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QGridLayo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ut *gridLayout_button;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    QTextEdit *le_entry;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};</w:t>
      </w:r>
    </w:p>
    <w:p w:rsidR="00111A89" w:rsidRDefault="009349F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#endif // MAINWINDOW_H</w:t>
      </w:r>
    </w:p>
    <w:p w:rsidR="00111A89" w:rsidRDefault="009349FB">
      <w:pPr>
        <w:pStyle w:val="1"/>
        <w:jc w:val="center"/>
        <w:rPr>
          <w:rFonts w:ascii="Times New Roman" w:hAnsi="Times New Roman" w:cs="Times New Roman"/>
          <w:b w:val="0"/>
          <w:bCs w:val="0"/>
        </w:rPr>
      </w:pPr>
      <w:r>
        <w:rPr>
          <w:rFonts w:ascii="Times New Roman" w:hAnsi="Times New Roman" w:cs="Times New Roman"/>
        </w:rPr>
        <w:t>Тестирование.</w:t>
      </w:r>
      <w:bookmarkEnd w:id="5"/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358"/>
        <w:gridCol w:w="2496"/>
        <w:gridCol w:w="2356"/>
        <w:gridCol w:w="2361"/>
      </w:tblGrid>
      <w:tr w:rsidR="00111A89">
        <w:trPr>
          <w:trHeight w:val="312"/>
        </w:trPr>
        <w:tc>
          <w:tcPr>
            <w:tcW w:w="2392" w:type="dxa"/>
          </w:tcPr>
          <w:p w:rsidR="00111A89" w:rsidRDefault="009349F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Описание теста</w:t>
            </w:r>
          </w:p>
        </w:tc>
        <w:tc>
          <w:tcPr>
            <w:tcW w:w="2392" w:type="dxa"/>
          </w:tcPr>
          <w:p w:rsidR="00111A89" w:rsidRDefault="009349F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Вводные данные</w:t>
            </w:r>
          </w:p>
        </w:tc>
        <w:tc>
          <w:tcPr>
            <w:tcW w:w="2392" w:type="dxa"/>
          </w:tcPr>
          <w:p w:rsidR="00111A89" w:rsidRDefault="009349F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Выходные данные </w:t>
            </w:r>
          </w:p>
        </w:tc>
        <w:tc>
          <w:tcPr>
            <w:tcW w:w="2392" w:type="dxa"/>
          </w:tcPr>
          <w:p w:rsidR="00111A89" w:rsidRDefault="009349FB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Результат</w:t>
            </w:r>
          </w:p>
        </w:tc>
      </w:tr>
      <w:tr w:rsidR="00111A89"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Сложение двух чисел</w:t>
            </w:r>
          </w:p>
        </w:tc>
        <w:tc>
          <w:tcPr>
            <w:tcW w:w="2392" w:type="dxa"/>
          </w:tcPr>
          <w:p w:rsidR="00111A89" w:rsidRDefault="009349FB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+ 2 =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Получили число 7, равное сумме 5 и 2</w:t>
            </w:r>
          </w:p>
        </w:tc>
      </w:tr>
      <w:tr w:rsidR="00111A89">
        <w:trPr>
          <w:trHeight w:val="912"/>
        </w:trPr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Убрать лишнее действие после числа 7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 + 2 + 5, кнопка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+ 5 убралось из строки ввода</w:t>
            </w:r>
          </w:p>
        </w:tc>
      </w:tr>
      <w:tr w:rsidR="00111A89">
        <w:trPr>
          <w:trHeight w:val="612"/>
        </w:trPr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Убрать + 2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+ 2, кнопка -&gt;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 строке ввода осталось 5 +</w:t>
            </w:r>
          </w:p>
        </w:tc>
      </w:tr>
      <w:tr w:rsidR="00111A89"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Стереть всё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+, кнопка СЕ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Убрались все символы в строке ввода и вывода</w:t>
            </w:r>
          </w:p>
        </w:tc>
      </w:tr>
      <w:tr w:rsidR="00111A89"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Произведение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 * 5 =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111A89"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Деление на 0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 / 0 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Error:Division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ноль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делить нельзя, поэтому выдает ошибку</w:t>
            </w:r>
          </w:p>
        </w:tc>
      </w:tr>
      <w:tr w:rsidR="00111A89"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Поменять знак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2.5 * 2, +/-, = 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-5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Вставили в начале минус и получили отрицательное число</w:t>
            </w:r>
          </w:p>
        </w:tc>
      </w:tr>
      <w:tr w:rsidR="00111A89">
        <w:trPr>
          <w:trHeight w:val="360"/>
        </w:trPr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Вычитание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0 - 6 = 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-6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-6</w:t>
            </w:r>
          </w:p>
        </w:tc>
      </w:tr>
      <w:tr w:rsidR="00111A89"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Сложение с дробным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.3 + 3 = 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3.3</w:t>
            </w:r>
          </w:p>
        </w:tc>
      </w:tr>
      <w:tr w:rsidR="00111A89"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Описка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..3 + 3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 считывает первое число</w:t>
            </w:r>
          </w:p>
        </w:tc>
      </w:tr>
      <w:tr w:rsidR="00111A89"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Деление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42 / 25 = 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7.44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Дробное число</w:t>
            </w:r>
          </w:p>
        </w:tc>
      </w:tr>
      <w:tr w:rsidR="00111A89"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Умножение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89 * 1000000000000000000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8.9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e+19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Большое число</w:t>
            </w:r>
          </w:p>
        </w:tc>
      </w:tr>
      <w:tr w:rsidR="00111A89"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Описка №2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** 2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После умножения ожидается число, а там был знак умножения</w:t>
            </w:r>
          </w:p>
        </w:tc>
      </w:tr>
      <w:tr w:rsidR="00111A89"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Сложение дробных 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0.0 + 3.25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Из разных разрядов сложил и получил с большим разрядом</w:t>
            </w:r>
          </w:p>
        </w:tc>
      </w:tr>
      <w:tr w:rsidR="00111A89">
        <w:trPr>
          <w:trHeight w:val="720"/>
        </w:trPr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Сложение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дробных ещё раз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3.261 + 4.3790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92" w:type="dxa"/>
          </w:tcPr>
          <w:p w:rsidR="00111A89" w:rsidRDefault="009349F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Из сложения типа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получает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</w:tbl>
    <w:p w:rsidR="00111A89" w:rsidRDefault="00111A89">
      <w:pPr>
        <w:rPr>
          <w:rFonts w:ascii="Times New Roman" w:hAnsi="Times New Roman" w:cs="Times New Roman"/>
          <w:sz w:val="28"/>
          <w:szCs w:val="28"/>
        </w:rPr>
      </w:pPr>
    </w:p>
    <w:sectPr w:rsidR="00111A89">
      <w:headerReference w:type="default" r:id="rId30"/>
      <w:footerReference w:type="default" r:id="rId31"/>
      <w:pgSz w:w="11906" w:h="16838"/>
      <w:pgMar w:top="1134" w:right="850" w:bottom="1134" w:left="1701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49FB" w:rsidRDefault="009349FB">
      <w:pPr>
        <w:spacing w:after="0" w:line="240" w:lineRule="auto"/>
      </w:pPr>
      <w:r>
        <w:separator/>
      </w:r>
    </w:p>
  </w:endnote>
  <w:endnote w:type="continuationSeparator" w:id="0">
    <w:p w:rsidR="009349FB" w:rsidRDefault="00934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1A89" w:rsidRDefault="00111A89">
    <w:pPr>
      <w:pStyle w:val="aff2"/>
      <w:jc w:val="right"/>
    </w:pPr>
  </w:p>
  <w:p w:rsidR="00111A89" w:rsidRDefault="00111A89">
    <w:pPr>
      <w:pStyle w:val="af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1A89" w:rsidRDefault="009349FB">
    <w:pPr>
      <w:pStyle w:val="aff2"/>
      <w:jc w:val="right"/>
    </w:pPr>
    <w:r>
      <w:fldChar w:fldCharType="begin"/>
    </w:r>
    <w:r>
      <w:instrText>PAGE   \* MERGEFORMAT</w:instrText>
    </w:r>
    <w:r>
      <w:fldChar w:fldCharType="separate"/>
    </w:r>
    <w:r w:rsidR="00B34673">
      <w:rPr>
        <w:noProof/>
      </w:rPr>
      <w:t>1</w:t>
    </w:r>
    <w:r>
      <w:fldChar w:fldCharType="end"/>
    </w:r>
  </w:p>
  <w:p w:rsidR="00111A89" w:rsidRDefault="00111A89">
    <w:pPr>
      <w:pStyle w:val="af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49FB" w:rsidRDefault="009349FB">
      <w:pPr>
        <w:spacing w:after="0" w:line="240" w:lineRule="auto"/>
      </w:pPr>
      <w:r>
        <w:separator/>
      </w:r>
    </w:p>
  </w:footnote>
  <w:footnote w:type="continuationSeparator" w:id="0">
    <w:p w:rsidR="009349FB" w:rsidRDefault="009349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1A89" w:rsidRDefault="00111A89">
    <w:pPr>
      <w:pStyle w:val="aff0"/>
      <w:jc w:val="right"/>
    </w:pPr>
  </w:p>
  <w:p w:rsidR="00111A89" w:rsidRDefault="00111A89">
    <w:pPr>
      <w:pStyle w:val="af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1D625B"/>
    <w:multiLevelType w:val="hybridMultilevel"/>
    <w:tmpl w:val="22325D50"/>
    <w:lvl w:ilvl="0" w:tplc="38B0280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6C7C72FC" w:tentative="1">
      <w:start w:val="1"/>
      <w:numFmt w:val="lowerLetter"/>
      <w:lvlText w:val="%2."/>
      <w:lvlJc w:val="left"/>
      <w:pPr>
        <w:ind w:left="1440" w:hanging="360"/>
      </w:pPr>
    </w:lvl>
    <w:lvl w:ilvl="2" w:tplc="C332E568" w:tentative="1">
      <w:start w:val="1"/>
      <w:numFmt w:val="lowerRoman"/>
      <w:lvlText w:val="%3."/>
      <w:lvlJc w:val="right"/>
      <w:pPr>
        <w:ind w:left="2160" w:hanging="180"/>
      </w:pPr>
    </w:lvl>
    <w:lvl w:ilvl="3" w:tplc="693A5A28" w:tentative="1">
      <w:start w:val="1"/>
      <w:numFmt w:val="decimal"/>
      <w:lvlText w:val="%4."/>
      <w:lvlJc w:val="left"/>
      <w:pPr>
        <w:ind w:left="2880" w:hanging="360"/>
      </w:pPr>
    </w:lvl>
    <w:lvl w:ilvl="4" w:tplc="46F8F930" w:tentative="1">
      <w:start w:val="1"/>
      <w:numFmt w:val="lowerLetter"/>
      <w:lvlText w:val="%5."/>
      <w:lvlJc w:val="left"/>
      <w:pPr>
        <w:ind w:left="3600" w:hanging="360"/>
      </w:pPr>
    </w:lvl>
    <w:lvl w:ilvl="5" w:tplc="2AFA1126" w:tentative="1">
      <w:start w:val="1"/>
      <w:numFmt w:val="lowerRoman"/>
      <w:lvlText w:val="%6."/>
      <w:lvlJc w:val="right"/>
      <w:pPr>
        <w:ind w:left="4320" w:hanging="180"/>
      </w:pPr>
    </w:lvl>
    <w:lvl w:ilvl="6" w:tplc="26285A08" w:tentative="1">
      <w:start w:val="1"/>
      <w:numFmt w:val="decimal"/>
      <w:lvlText w:val="%7."/>
      <w:lvlJc w:val="left"/>
      <w:pPr>
        <w:ind w:left="5040" w:hanging="360"/>
      </w:pPr>
    </w:lvl>
    <w:lvl w:ilvl="7" w:tplc="5664AF22" w:tentative="1">
      <w:start w:val="1"/>
      <w:numFmt w:val="lowerLetter"/>
      <w:lvlText w:val="%8."/>
      <w:lvlJc w:val="left"/>
      <w:pPr>
        <w:ind w:left="5760" w:hanging="360"/>
      </w:pPr>
    </w:lvl>
    <w:lvl w:ilvl="8" w:tplc="1DD25756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661"/>
    <w:rsid w:val="000237EA"/>
    <w:rsid w:val="000473E7"/>
    <w:rsid w:val="00071010"/>
    <w:rsid w:val="00082D9A"/>
    <w:rsid w:val="000A3230"/>
    <w:rsid w:val="000A61D9"/>
    <w:rsid w:val="000A6894"/>
    <w:rsid w:val="000B7537"/>
    <w:rsid w:val="000C2B59"/>
    <w:rsid w:val="000C654E"/>
    <w:rsid w:val="000D39A0"/>
    <w:rsid w:val="000E60DA"/>
    <w:rsid w:val="00111A89"/>
    <w:rsid w:val="0011622A"/>
    <w:rsid w:val="00146864"/>
    <w:rsid w:val="00162222"/>
    <w:rsid w:val="00185206"/>
    <w:rsid w:val="001E26A5"/>
    <w:rsid w:val="001F00EB"/>
    <w:rsid w:val="002258F8"/>
    <w:rsid w:val="00280D44"/>
    <w:rsid w:val="00287278"/>
    <w:rsid w:val="002A7DFA"/>
    <w:rsid w:val="002F1317"/>
    <w:rsid w:val="00316D0B"/>
    <w:rsid w:val="003264DD"/>
    <w:rsid w:val="00381D4A"/>
    <w:rsid w:val="0039058E"/>
    <w:rsid w:val="003B5AB0"/>
    <w:rsid w:val="003C3E60"/>
    <w:rsid w:val="00423789"/>
    <w:rsid w:val="00432BB8"/>
    <w:rsid w:val="00440DEC"/>
    <w:rsid w:val="0047276C"/>
    <w:rsid w:val="004869D1"/>
    <w:rsid w:val="00491E31"/>
    <w:rsid w:val="004958B6"/>
    <w:rsid w:val="00497EA9"/>
    <w:rsid w:val="004B1762"/>
    <w:rsid w:val="004D26F8"/>
    <w:rsid w:val="0052160E"/>
    <w:rsid w:val="0054254D"/>
    <w:rsid w:val="00562991"/>
    <w:rsid w:val="00575585"/>
    <w:rsid w:val="00582113"/>
    <w:rsid w:val="005D359F"/>
    <w:rsid w:val="00612D3E"/>
    <w:rsid w:val="006917CF"/>
    <w:rsid w:val="006B2248"/>
    <w:rsid w:val="00731C27"/>
    <w:rsid w:val="00770E9B"/>
    <w:rsid w:val="00796731"/>
    <w:rsid w:val="007F3860"/>
    <w:rsid w:val="00804181"/>
    <w:rsid w:val="00861B29"/>
    <w:rsid w:val="00887093"/>
    <w:rsid w:val="00887BA6"/>
    <w:rsid w:val="008E6072"/>
    <w:rsid w:val="009349FB"/>
    <w:rsid w:val="00967B30"/>
    <w:rsid w:val="009924DE"/>
    <w:rsid w:val="009B66DA"/>
    <w:rsid w:val="009F783B"/>
    <w:rsid w:val="00A25D45"/>
    <w:rsid w:val="00A26D63"/>
    <w:rsid w:val="00A9612B"/>
    <w:rsid w:val="00AC3970"/>
    <w:rsid w:val="00B0187C"/>
    <w:rsid w:val="00B05661"/>
    <w:rsid w:val="00B34673"/>
    <w:rsid w:val="00B57AD0"/>
    <w:rsid w:val="00B60FF8"/>
    <w:rsid w:val="00BA48B1"/>
    <w:rsid w:val="00BD4DB6"/>
    <w:rsid w:val="00BF71B8"/>
    <w:rsid w:val="00C07A12"/>
    <w:rsid w:val="00C308D7"/>
    <w:rsid w:val="00CF6911"/>
    <w:rsid w:val="00D069A6"/>
    <w:rsid w:val="00D54275"/>
    <w:rsid w:val="00DB770E"/>
    <w:rsid w:val="00E744C7"/>
    <w:rsid w:val="00F35220"/>
    <w:rsid w:val="00F7404B"/>
    <w:rsid w:val="00FA7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99"/>
    <w:qFormat/>
    <w:pPr>
      <w:spacing w:line="25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link w:val="a5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Название Знак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link w:val="a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ubtle Emphasis"/>
    <w:uiPriority w:val="19"/>
    <w:qFormat/>
    <w:rPr>
      <w:i/>
      <w:iCs/>
      <w:color w:val="808080" w:themeColor="text1" w:themeTint="7F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Intense Emphasis"/>
    <w:uiPriority w:val="21"/>
    <w:qFormat/>
    <w:rPr>
      <w:b/>
      <w:bCs/>
      <w:i/>
      <w:iCs/>
      <w:color w:val="4472C4" w:themeColor="accent1"/>
    </w:rPr>
  </w:style>
  <w:style w:type="character" w:styleId="ab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c">
    <w:name w:val="Intense Quote"/>
    <w:link w:val="ad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d">
    <w:name w:val="Выделенная цитата Знак"/>
    <w:link w:val="ac"/>
    <w:uiPriority w:val="30"/>
    <w:rPr>
      <w:b/>
      <w:bCs/>
      <w:i/>
      <w:iCs/>
      <w:color w:val="4472C4" w:themeColor="accent1"/>
    </w:rPr>
  </w:style>
  <w:style w:type="character" w:styleId="ae">
    <w:name w:val="Subtle Reference"/>
    <w:uiPriority w:val="31"/>
    <w:qFormat/>
    <w:rPr>
      <w:smallCaps/>
      <w:color w:val="ED7D31" w:themeColor="accent2"/>
      <w:u w:val="single"/>
    </w:rPr>
  </w:style>
  <w:style w:type="character" w:styleId="af">
    <w:name w:val="Intense Reference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uiPriority w:val="33"/>
    <w:qFormat/>
    <w:rPr>
      <w:b/>
      <w:bCs/>
      <w:smallCaps/>
      <w:spacing w:val="5"/>
    </w:rPr>
  </w:style>
  <w:style w:type="paragraph" w:styleId="af1">
    <w:name w:val="footnote text"/>
    <w:link w:val="af2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link w:val="af1"/>
    <w:uiPriority w:val="99"/>
    <w:semiHidden/>
    <w:rPr>
      <w:sz w:val="20"/>
      <w:szCs w:val="20"/>
    </w:rPr>
  </w:style>
  <w:style w:type="character" w:styleId="af3">
    <w:name w:val="footnote reference"/>
    <w:uiPriority w:val="99"/>
    <w:semiHidden/>
    <w:unhideWhenUsed/>
    <w:rPr>
      <w:vertAlign w:val="superscript"/>
    </w:rPr>
  </w:style>
  <w:style w:type="paragraph" w:styleId="af4">
    <w:name w:val="endnote text"/>
    <w:link w:val="af5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link w:val="af4"/>
    <w:uiPriority w:val="99"/>
    <w:semiHidden/>
    <w:rPr>
      <w:sz w:val="20"/>
      <w:szCs w:val="20"/>
    </w:rPr>
  </w:style>
  <w:style w:type="character" w:styleId="af6">
    <w:name w:val="endnote reference"/>
    <w:uiPriority w:val="99"/>
    <w:semiHidden/>
    <w:unhideWhenUsed/>
    <w:rPr>
      <w:vertAlign w:val="superscript"/>
    </w:rPr>
  </w:style>
  <w:style w:type="paragraph" w:styleId="af7">
    <w:name w:val="Plain Text"/>
    <w:link w:val="af8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8">
    <w:name w:val="Текст Знак"/>
    <w:link w:val="af7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af9">
    <w:name w:val="caption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uiPriority w:val="99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a">
    <w:name w:val="List Paragraph"/>
    <w:basedOn w:val="a"/>
    <w:uiPriority w:val="34"/>
    <w:qFormat/>
    <w:pPr>
      <w:ind w:left="720"/>
      <w:contextualSpacing/>
    </w:pPr>
  </w:style>
  <w:style w:type="paragraph" w:styleId="afb">
    <w:name w:val="Normal (Web)"/>
    <w:basedOn w:val="a"/>
    <w:uiPriority w:val="99"/>
    <w:semiHidden/>
    <w:unhideWhenUsed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fc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d">
    <w:name w:val="Balloon Text"/>
    <w:basedOn w:val="a"/>
    <w:link w:val="afe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Pr>
      <w:rFonts w:ascii="Tahoma" w:eastAsia="Calibri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character" w:styleId="aff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f0">
    <w:name w:val="header"/>
    <w:basedOn w:val="a"/>
    <w:link w:val="aff1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0"/>
    <w:link w:val="aff0"/>
    <w:uiPriority w:val="99"/>
    <w:rPr>
      <w:rFonts w:ascii="Calibri" w:eastAsia="Calibri" w:hAnsi="Calibri" w:cs="Calibri"/>
      <w:lang w:eastAsia="ru-RU"/>
    </w:rPr>
  </w:style>
  <w:style w:type="paragraph" w:styleId="aff2">
    <w:name w:val="footer"/>
    <w:basedOn w:val="a"/>
    <w:link w:val="aff3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0"/>
    <w:link w:val="aff2"/>
    <w:uiPriority w:val="99"/>
    <w:rPr>
      <w:rFonts w:ascii="Calibri" w:eastAsia="Calibri" w:hAnsi="Calibri" w:cs="Calibri"/>
      <w:lang w:eastAsia="ru-RU"/>
    </w:rPr>
  </w:style>
  <w:style w:type="paragraph" w:styleId="aff4">
    <w:name w:val="TOC Heading"/>
    <w:basedOn w:val="1"/>
    <w:next w:val="a"/>
    <w:uiPriority w:val="39"/>
    <w:semiHidden/>
    <w:unhideWhenUsed/>
    <w:qFormat/>
    <w:pPr>
      <w:spacing w:line="276" w:lineRule="auto"/>
    </w:p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uiPriority w:val="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99"/>
    <w:qFormat/>
    <w:pPr>
      <w:spacing w:line="25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link w:val="a5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Название Знак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link w:val="a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ubtle Emphasis"/>
    <w:uiPriority w:val="19"/>
    <w:qFormat/>
    <w:rPr>
      <w:i/>
      <w:iCs/>
      <w:color w:val="808080" w:themeColor="text1" w:themeTint="7F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Intense Emphasis"/>
    <w:uiPriority w:val="21"/>
    <w:qFormat/>
    <w:rPr>
      <w:b/>
      <w:bCs/>
      <w:i/>
      <w:iCs/>
      <w:color w:val="4472C4" w:themeColor="accent1"/>
    </w:rPr>
  </w:style>
  <w:style w:type="character" w:styleId="ab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c">
    <w:name w:val="Intense Quote"/>
    <w:link w:val="ad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d">
    <w:name w:val="Выделенная цитата Знак"/>
    <w:link w:val="ac"/>
    <w:uiPriority w:val="30"/>
    <w:rPr>
      <w:b/>
      <w:bCs/>
      <w:i/>
      <w:iCs/>
      <w:color w:val="4472C4" w:themeColor="accent1"/>
    </w:rPr>
  </w:style>
  <w:style w:type="character" w:styleId="ae">
    <w:name w:val="Subtle Reference"/>
    <w:uiPriority w:val="31"/>
    <w:qFormat/>
    <w:rPr>
      <w:smallCaps/>
      <w:color w:val="ED7D31" w:themeColor="accent2"/>
      <w:u w:val="single"/>
    </w:rPr>
  </w:style>
  <w:style w:type="character" w:styleId="af">
    <w:name w:val="Intense Reference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uiPriority w:val="33"/>
    <w:qFormat/>
    <w:rPr>
      <w:b/>
      <w:bCs/>
      <w:smallCaps/>
      <w:spacing w:val="5"/>
    </w:rPr>
  </w:style>
  <w:style w:type="paragraph" w:styleId="af1">
    <w:name w:val="footnote text"/>
    <w:link w:val="af2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link w:val="af1"/>
    <w:uiPriority w:val="99"/>
    <w:semiHidden/>
    <w:rPr>
      <w:sz w:val="20"/>
      <w:szCs w:val="20"/>
    </w:rPr>
  </w:style>
  <w:style w:type="character" w:styleId="af3">
    <w:name w:val="footnote reference"/>
    <w:uiPriority w:val="99"/>
    <w:semiHidden/>
    <w:unhideWhenUsed/>
    <w:rPr>
      <w:vertAlign w:val="superscript"/>
    </w:rPr>
  </w:style>
  <w:style w:type="paragraph" w:styleId="af4">
    <w:name w:val="endnote text"/>
    <w:link w:val="af5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link w:val="af4"/>
    <w:uiPriority w:val="99"/>
    <w:semiHidden/>
    <w:rPr>
      <w:sz w:val="20"/>
      <w:szCs w:val="20"/>
    </w:rPr>
  </w:style>
  <w:style w:type="character" w:styleId="af6">
    <w:name w:val="endnote reference"/>
    <w:uiPriority w:val="99"/>
    <w:semiHidden/>
    <w:unhideWhenUsed/>
    <w:rPr>
      <w:vertAlign w:val="superscript"/>
    </w:rPr>
  </w:style>
  <w:style w:type="paragraph" w:styleId="af7">
    <w:name w:val="Plain Text"/>
    <w:link w:val="af8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8">
    <w:name w:val="Текст Знак"/>
    <w:link w:val="af7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af9">
    <w:name w:val="caption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uiPriority w:val="99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a">
    <w:name w:val="List Paragraph"/>
    <w:basedOn w:val="a"/>
    <w:uiPriority w:val="34"/>
    <w:qFormat/>
    <w:pPr>
      <w:ind w:left="720"/>
      <w:contextualSpacing/>
    </w:pPr>
  </w:style>
  <w:style w:type="paragraph" w:styleId="afb">
    <w:name w:val="Normal (Web)"/>
    <w:basedOn w:val="a"/>
    <w:uiPriority w:val="99"/>
    <w:semiHidden/>
    <w:unhideWhenUsed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fc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d">
    <w:name w:val="Balloon Text"/>
    <w:basedOn w:val="a"/>
    <w:link w:val="afe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Pr>
      <w:rFonts w:ascii="Tahoma" w:eastAsia="Calibri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character" w:styleId="aff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f0">
    <w:name w:val="header"/>
    <w:basedOn w:val="a"/>
    <w:link w:val="aff1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0"/>
    <w:link w:val="aff0"/>
    <w:uiPriority w:val="99"/>
    <w:rPr>
      <w:rFonts w:ascii="Calibri" w:eastAsia="Calibri" w:hAnsi="Calibri" w:cs="Calibri"/>
      <w:lang w:eastAsia="ru-RU"/>
    </w:rPr>
  </w:style>
  <w:style w:type="paragraph" w:styleId="aff2">
    <w:name w:val="footer"/>
    <w:basedOn w:val="a"/>
    <w:link w:val="aff3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0"/>
    <w:link w:val="aff2"/>
    <w:uiPriority w:val="99"/>
    <w:rPr>
      <w:rFonts w:ascii="Calibri" w:eastAsia="Calibri" w:hAnsi="Calibri" w:cs="Calibri"/>
      <w:lang w:eastAsia="ru-RU"/>
    </w:rPr>
  </w:style>
  <w:style w:type="paragraph" w:styleId="aff4">
    <w:name w:val="TOC Heading"/>
    <w:basedOn w:val="1"/>
    <w:next w:val="a"/>
    <w:uiPriority w:val="39"/>
    <w:semiHidden/>
    <w:unhideWhenUsed/>
    <w:qFormat/>
    <w:pPr>
      <w:spacing w:line="276" w:lineRule="auto"/>
    </w:p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62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8919A-53E8-488F-A6A7-04B061AF8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1892</Words>
  <Characters>10791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Ilya</dc:creator>
  <cp:lastModifiedBy>Хоум</cp:lastModifiedBy>
  <cp:revision>3</cp:revision>
  <dcterms:created xsi:type="dcterms:W3CDTF">2023-12-07T05:24:00Z</dcterms:created>
  <dcterms:modified xsi:type="dcterms:W3CDTF">2023-12-07T05:25:00Z</dcterms:modified>
</cp:coreProperties>
</file>