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w:t>
      </w:r>
      <w:proofErr w:type="gramStart"/>
      <w:r w:rsidR="005C16A5">
        <w:rPr>
          <w:rFonts w:cstheme="minorHAnsi"/>
          <w:bCs/>
        </w:rPr>
        <w:t>has been proposed</w:t>
      </w:r>
      <w:proofErr w:type="gramEnd"/>
      <w:r w:rsidR="005C16A5">
        <w:rPr>
          <w:rFonts w:cstheme="minorHAnsi"/>
          <w:bCs/>
        </w:rPr>
        <w:t xml:space="preserve">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proofErr w:type="gramStart"/>
      <w:r w:rsidR="00AB6D83">
        <w:rPr>
          <w:rFonts w:cstheme="minorHAnsi"/>
          <w:bCs/>
        </w:rPr>
        <w:t xml:space="preserve">are </w:t>
      </w:r>
      <w:r w:rsidR="00001E08">
        <w:rPr>
          <w:rFonts w:cstheme="minorHAnsi"/>
          <w:bCs/>
        </w:rPr>
        <w:t>poorly understood</w:t>
      </w:r>
      <w:proofErr w:type="gramEnd"/>
      <w:r w:rsidR="00001E08">
        <w:rPr>
          <w:rFonts w:cstheme="minorHAnsi"/>
          <w:bCs/>
        </w:rPr>
        <w:t>. In particular, the</w:t>
      </w:r>
      <w:r w:rsidR="00496CF1">
        <w:rPr>
          <w:rFonts w:cstheme="minorHAnsi"/>
          <w:bCs/>
        </w:rPr>
        <w:t>re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w:t>
      </w:r>
      <w:proofErr w:type="gramStart"/>
      <w:r w:rsidRPr="00001E08">
        <w:rPr>
          <w:rFonts w:cstheme="minorHAnsi"/>
          <w:bCs/>
        </w:rPr>
        <w:t>can be mitigated</w:t>
      </w:r>
      <w:proofErr w:type="gramEnd"/>
      <w:r w:rsidRPr="00001E08">
        <w:rPr>
          <w:rFonts w:cstheme="minorHAnsi"/>
          <w:bCs/>
        </w:rPr>
        <w:t xml:space="preserve">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w:t>
      </w:r>
      <w:proofErr w:type="gramStart"/>
      <w:r>
        <w:rPr>
          <w:rFonts w:cstheme="minorHAnsi"/>
          <w:bCs/>
        </w:rPr>
        <w:t>are observed</w:t>
      </w:r>
      <w:proofErr w:type="gramEnd"/>
      <w:r>
        <w:rPr>
          <w:rFonts w:cstheme="minorHAnsi"/>
          <w:bCs/>
        </w:rPr>
        <w:t xml:space="preserve">,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03DE9E7F"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w:t>
      </w:r>
      <w:proofErr w:type="gramStart"/>
      <w:r w:rsidRPr="004A57A9">
        <w:t>being rendered</w:t>
      </w:r>
      <w:proofErr w:type="gramEnd"/>
      <w:r w:rsidRPr="004A57A9">
        <w:t xml:space="preserve"> ineffective by resistant bacterial pathogens.</w:t>
      </w:r>
      <w:r>
        <w:t xml:space="preserve"> </w:t>
      </w:r>
      <w:r w:rsidR="0084700F">
        <w:t>L</w:t>
      </w:r>
      <w:r w:rsidRPr="004A57A9">
        <w:t xml:space="preserve">ivestock antibiotic usage </w:t>
      </w:r>
      <w:proofErr w:type="gramStart"/>
      <w:r w:rsidRPr="004A57A9">
        <w:t>has been identified</w:t>
      </w:r>
      <w:proofErr w:type="gramEnd"/>
      <w:r w:rsidRPr="004A57A9">
        <w:t xml:space="preserve">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 </w:instrText>
      </w:r>
      <w:r w:rsidR="005D2ABA"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EN.CITE.DATA </w:instrText>
      </w:r>
      <w:r w:rsidR="005D2ABA" w:rsidRPr="0098412A">
        <w:rPr>
          <w:bCs/>
        </w:rPr>
      </w:r>
      <w:r w:rsidR="005D2ABA" w:rsidRPr="0098412A">
        <w:rPr>
          <w:bCs/>
        </w:rPr>
        <w:fldChar w:fldCharType="end"/>
      </w:r>
      <w:r w:rsidR="00775151" w:rsidRPr="0098412A">
        <w:rPr>
          <w:bCs/>
        </w:rPr>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5D2ABA">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3CAFCFA0"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 </w:instrText>
      </w:r>
      <w:r w:rsidR="005D2ABA"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EN.CITE.DATA </w:instrText>
      </w:r>
      <w:r w:rsidR="005D2ABA" w:rsidRPr="0098412A">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84700F" w:rsidRPr="0098412A">
        <w:t xml:space="preserve">has also been identified in AMR literature </w:t>
      </w:r>
      <w:r w:rsidR="00775151" w:rsidRPr="0098412A">
        <w:fldChar w:fldCharType="begin"/>
      </w:r>
      <w:r w:rsidR="005D2ABA" w:rsidRPr="0098412A">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w:t>
      </w:r>
      <w:proofErr w:type="gramStart"/>
      <w:r w:rsidRPr="00F2302A">
        <w:t>have been suggested</w:t>
      </w:r>
      <w:proofErr w:type="gramEnd"/>
      <w:r w:rsidRPr="00F2302A">
        <w:t xml:space="preserve">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 </w:instrText>
      </w:r>
      <w:r w:rsidR="005D2ABA">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EN.CITE.DATA </w:instrText>
      </w:r>
      <w:r w:rsidR="005D2ABA">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775151" w:rsidRPr="0098412A">
        <w:fldChar w:fldCharType="begin"/>
      </w:r>
      <w:r w:rsidR="005D2ABA" w:rsidRPr="0098412A">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F545E4">
        <w:t xml:space="preserve"> </w:t>
      </w:r>
      <w:r w:rsidR="00FC2259">
        <w:fldChar w:fldCharType="begin"/>
      </w:r>
      <w:r w:rsidR="005D2ABA">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5D2ABA">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5979DD0E" w:rsidR="008D5DB0" w:rsidRDefault="008D5DB0" w:rsidP="008D5DB0">
      <w:pPr>
        <w:pStyle w:val="NoSpacing"/>
        <w:spacing w:line="360" w:lineRule="auto"/>
        <w:jc w:val="both"/>
      </w:pPr>
      <w:r>
        <w:t xml:space="preserve">One approach </w:t>
      </w:r>
      <w:proofErr w:type="gramStart"/>
      <w:r>
        <w:t>to better understand</w:t>
      </w:r>
      <w:proofErr w:type="gramEnd"/>
      <w:r>
        <w:t xml:space="preserve">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FC2259">
        <w:fldChar w:fldCharType="begin"/>
      </w:r>
      <w:r w:rsidR="005D2ABA">
        <w:instrText xml:space="preserve"> ADDIN EN.CITE &lt;EndNote&gt;&lt;Cite&gt;&lt;Author&gt;Niewiadomska&lt;/Author&gt;&lt;Year&gt;2019&lt;/Year&gt;&lt;RecNum&gt;13&lt;/RecNum&gt;&lt;DisplayText&gt;(11)&lt;/DisplayText&gt;&lt;record&gt;&lt;rec-number&gt;13&lt;/rec-number&gt;&lt;foreign-keys&gt;&lt;key app="EN" db-id="fsts22ax5rxrp6ea59ipwpp69ts0e0ft9etx" timestamp="1560780513"&gt;13&lt;/key&gt;&lt;/foreign-keys&gt;&lt;ref-type name="Journal Article"&gt;17&lt;/ref-type&gt;&lt;contributors&gt;&lt;authors&gt;&lt;author&gt;Niewiadomska, A. M.&lt;/author&gt;&lt;author&gt;Jayabalasingham, B.&lt;/author&gt;&lt;author&gt;Seidman, J. C.&lt;/author&gt;&lt;author&gt;Willem, L.&lt;/author&gt;&lt;author&gt;Grenfell, B.&lt;/author&gt;&lt;author&gt;Spiro, D.&lt;/author&gt;&lt;author&gt;Viboud, C.&lt;/author&gt;&lt;/authors&gt;&lt;/contributors&gt;&lt;auth-address&gt;Division of International Epidemiology and Population Studies, Fogarty International Center, National Institutes of Health, Bethesda, USA.&amp;#xD;Present Address: Elsevier Inc., 230 Park Ave, Suite B00, New York, NY, 10169, USA.&amp;#xD;University of Antwerp, Antwerp, Belgium.&amp;#xD;Princeton University, Princeton, NJ, USA.&amp;#xD;Division of International Epidemiology and Population Studies, Fogarty International Center, National Institutes of Health, Bethesda, USA. viboudc@mail.nih.gov.&lt;/auth-address&gt;&lt;titles&gt;&lt;title&gt;Population-level mathematical modeling of antimicrobial resistance: a systematic review&lt;/title&gt;&lt;secondary-title&gt;BMC Med&lt;/secondary-title&gt;&lt;/titles&gt;&lt;periodical&gt;&lt;full-title&gt;BMC Med&lt;/full-title&gt;&lt;/periodical&gt;&lt;pages&gt;81&lt;/pages&gt;&lt;volume&gt;17&lt;/volume&gt;&lt;number&gt;1&lt;/number&gt;&lt;keywords&gt;&lt;keyword&gt;Antimicrobial&lt;/keyword&gt;&lt;keyword&gt;Communicable diseases&lt;/keyword&gt;&lt;keyword&gt;Computational&lt;/keyword&gt;&lt;keyword&gt;Epidemiology&lt;/keyword&gt;&lt;keyword&gt;Mathematical&lt;/keyword&gt;&lt;keyword&gt;Models&lt;/keyword&gt;&lt;keyword&gt;Resistance&lt;/keyword&gt;&lt;keyword&gt;Transmission&lt;/keyword&gt;&lt;/keywords&gt;&lt;dates&gt;&lt;year&gt;2019&lt;/year&gt;&lt;pub-dates&gt;&lt;date&gt;Apr 24&lt;/date&gt;&lt;/pub-dates&gt;&lt;/dates&gt;&lt;isbn&gt;1741-7015 (Electronic)&amp;#xD;1741-7015 (Linking)&lt;/isbn&gt;&lt;accession-num&gt;31014341&lt;/accession-num&gt;&lt;urls&gt;&lt;related-urls&gt;&lt;url&gt;https://www.ncbi.nlm.nih.gov/pubmed/31014341&lt;/url&gt;&lt;/related-urls&gt;&lt;/urls&gt;&lt;custom2&gt;PMC6480522&lt;/custom2&gt;&lt;electronic-resource-num&gt;10.1186/s12916-019-1314-9&lt;/electronic-resource-num&gt;&lt;/record&gt;&lt;/Cite&gt;&lt;/EndNote&gt;</w:instrText>
      </w:r>
      <w:r w:rsidR="00FC2259">
        <w:fldChar w:fldCharType="separate"/>
      </w:r>
      <w:r w:rsidR="005D2ABA">
        <w:rPr>
          <w:noProof/>
        </w:rPr>
        <w:t>(11)</w:t>
      </w:r>
      <w:r w:rsidR="00FC2259">
        <w:fldChar w:fldCharType="end"/>
      </w:r>
      <w:r>
        <w:t xml:space="preserve">. Existing frameworks include predictive risk assessment models and a small number </w:t>
      </w:r>
      <w:proofErr w:type="gramStart"/>
      <w:r>
        <w:lastRenderedPageBreak/>
        <w:t>of</w:t>
      </w:r>
      <w:proofErr w:type="gramEnd"/>
      <w:r>
        <w:t xml:space="preserve">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 </w:instrText>
      </w:r>
      <w:r w:rsidR="00646CC9">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EN.CITE.DATA </w:instrText>
      </w:r>
      <w:r w:rsidR="00646CC9">
        <w:fldChar w:fldCharType="end"/>
      </w:r>
      <w:r w:rsidR="00250542">
        <w:fldChar w:fldCharType="separate"/>
      </w:r>
      <w:r w:rsidR="005D2ABA">
        <w:rPr>
          <w:noProof/>
        </w:rPr>
        <w:t>(12-17)</w:t>
      </w:r>
      <w:r w:rsidR="00250542">
        <w:fldChar w:fldCharType="end"/>
      </w:r>
      <w:r w:rsidR="00135359">
        <w:t>. Nevertheless</w:t>
      </w:r>
      <w:r>
        <w:t>, a significant number of knowledge gaps 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496CF1">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t>
      </w:r>
      <w:proofErr w:type="gramStart"/>
      <w:r>
        <w:t>was developed</w:t>
      </w:r>
      <w:proofErr w:type="gramEnd"/>
      <w:r>
        <w:t xml:space="preserve">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01E7C46A" w:rsidR="008D5DB0" w:rsidRPr="00713317" w:rsidRDefault="008D5DB0" w:rsidP="008D5DB0">
      <w:pPr>
        <w:pStyle w:val="NoSpacing"/>
        <w:numPr>
          <w:ilvl w:val="0"/>
          <w:numId w:val="2"/>
        </w:numPr>
        <w:spacing w:line="360" w:lineRule="auto"/>
        <w:rPr>
          <w:b/>
          <w:u w:val="single"/>
        </w:rPr>
      </w:pPr>
      <w:r w:rsidRPr="0066185C">
        <w:rPr>
          <w:b/>
          <w:u w:val="single"/>
        </w:rPr>
        <w:t xml:space="preserve">Model Structure </w:t>
      </w:r>
      <w:r>
        <w:rPr>
          <w:b/>
          <w:u w:val="single"/>
        </w:rPr>
        <w:t>and Description</w:t>
      </w:r>
    </w:p>
    <w:p w14:paraId="4A8D70F7" w14:textId="62A29E89"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496CF1">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34B73497" w:rsidR="008D5DB0" w:rsidRPr="00700145" w:rsidRDefault="005A67B5" w:rsidP="00713317">
      <w:pPr>
        <w:pStyle w:val="NoSpacing"/>
        <w:spacing w:line="360" w:lineRule="auto"/>
        <w:jc w:val="center"/>
      </w:pPr>
      <w:r>
        <w:rPr>
          <w:noProof/>
          <w:lang w:eastAsia="en-GB"/>
        </w:rPr>
        <w:drawing>
          <wp:inline distT="0" distB="0" distL="0" distR="0" wp14:anchorId="65C27726" wp14:editId="77AA5247">
            <wp:extent cx="5629910" cy="4761278"/>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044" cy="4774077"/>
                    </a:xfrm>
                    <a:prstGeom prst="rect">
                      <a:avLst/>
                    </a:prstGeom>
                    <a:noFill/>
                  </pic:spPr>
                </pic:pic>
              </a:graphicData>
            </a:graphic>
          </wp:inline>
        </w:drawing>
      </w:r>
    </w:p>
    <w:p w14:paraId="21C9228F" w14:textId="2B45F020" w:rsidR="008D5DB0" w:rsidRDefault="008D5DB0" w:rsidP="008D5DB0">
      <w:pPr>
        <w:pStyle w:val="NoSpacing"/>
        <w:spacing w:line="360" w:lineRule="auto"/>
        <w:jc w:val="both"/>
        <w:rPr>
          <w:b/>
        </w:rPr>
      </w:pPr>
      <w:r>
        <w:rPr>
          <w:b/>
        </w:rPr>
        <w:t>Figure 1</w:t>
      </w:r>
      <w:r w:rsidR="00E36D15">
        <w:rPr>
          <w:b/>
        </w:rPr>
        <w:t>.</w:t>
      </w:r>
      <w:r w:rsidRPr="00C10015">
        <w:rPr>
          <w:b/>
        </w:rPr>
        <w:t xml:space="preserve">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w:t>
      </w:r>
      <w:proofErr w:type="gramStart"/>
      <w:r w:rsidRPr="00DC6146">
        <w:rPr>
          <w:bCs/>
        </w:rPr>
        <w:t>can be found</w:t>
      </w:r>
      <w:proofErr w:type="gramEnd"/>
      <w:r w:rsidRPr="00DC6146">
        <w:rPr>
          <w:bCs/>
        </w:rPr>
        <w:t xml:space="preserve"> described in the </w:t>
      </w:r>
      <w:r w:rsidRPr="002F522E">
        <w:rPr>
          <w:bCs/>
        </w:rPr>
        <w:t>supplementary m</w:t>
      </w:r>
      <w:r w:rsidRPr="0098412A">
        <w:rPr>
          <w:bCs/>
        </w:rPr>
        <w:t>aterial (Table S2).</w:t>
      </w:r>
    </w:p>
    <w:p w14:paraId="01F8347B" w14:textId="77777777" w:rsidR="00E10347" w:rsidRDefault="00E10347" w:rsidP="008D5DB0">
      <w:pPr>
        <w:pStyle w:val="NoSpacing"/>
        <w:spacing w:line="360" w:lineRule="auto"/>
        <w:jc w:val="both"/>
      </w:pPr>
    </w:p>
    <w:p w14:paraId="74925470" w14:textId="19AF6713" w:rsidR="00C95575" w:rsidRDefault="008D5DB0" w:rsidP="008D5DB0">
      <w:pPr>
        <w:pStyle w:val="NoSpacing"/>
        <w:spacing w:line="360" w:lineRule="auto"/>
        <w:jc w:val="both"/>
      </w:pPr>
      <w:r>
        <w:lastRenderedPageBreak/>
        <w:t xml:space="preserve">Transmission </w:t>
      </w:r>
      <w:proofErr w:type="gramStart"/>
      <w:r>
        <w:t>is simplified</w:t>
      </w:r>
      <w:proofErr w:type="gramEnd"/>
      <w:r>
        <w:t xml:space="preserve">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proofErr w:type="gramStart"/>
      <w:r w:rsidR="00FF4650">
        <w:rPr>
          <w:rFonts w:eastAsiaTheme="minorEastAsia"/>
          <w:iCs/>
        </w:rPr>
        <w:t>was scaled</w:t>
      </w:r>
      <w:proofErr w:type="gramEnd"/>
      <w:r w:rsidR="00FF4650">
        <w:rPr>
          <w:rFonts w:eastAsiaTheme="minorEastAsia"/>
          <w:iCs/>
        </w:rPr>
        <w:t xml:space="preserve">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53258E4C"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5D2ABA">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496CF1">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33225254"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77777777" w:rsidR="009D6A95" w:rsidRDefault="009D6A95" w:rsidP="008D5DB0">
      <w:pPr>
        <w:pStyle w:val="NoSpacing"/>
        <w:spacing w:line="360" w:lineRule="auto"/>
        <w:jc w:val="both"/>
        <w:rPr>
          <w:rFonts w:eastAsiaTheme="minorEastAsia"/>
          <w:iCs/>
        </w:rPr>
      </w:pPr>
    </w:p>
    <w:p w14:paraId="1D1C0A4A" w14:textId="3A3EA051"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t>
      </w:r>
      <w:proofErr w:type="gramStart"/>
      <w:r w:rsidRPr="002671DD">
        <w:rPr>
          <w:rFonts w:eastAsiaTheme="minorEastAsia" w:cstheme="minorHAnsi"/>
          <w:iCs/>
        </w:rPr>
        <w:t>were considered</w:t>
      </w:r>
      <w:proofErr w:type="gramEnd"/>
      <w:r w:rsidRPr="002671DD">
        <w:rPr>
          <w:rFonts w:eastAsiaTheme="minorEastAsia" w:cstheme="minorHAnsi"/>
          <w:iCs/>
        </w:rPr>
        <w:t xml:space="preserve">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 xml:space="preserve">proportion infected to the daily incidence infected using EU population </w:t>
      </w:r>
      <w:r w:rsidR="00395FA4" w:rsidRPr="0098412A">
        <w:rPr>
          <w:rFonts w:eastAsiaTheme="minorEastAsia" w:cstheme="minorHAnsi"/>
          <w:iCs/>
        </w:rPr>
        <w:t>data (</w:t>
      </w:r>
      <w:r w:rsidR="0098412A" w:rsidRPr="0098412A">
        <w:rPr>
          <w:rFonts w:eastAsiaTheme="minorEastAsia" w:cstheme="minorHAnsi"/>
          <w:iCs/>
        </w:rPr>
        <w:t>supplementary m</w:t>
      </w:r>
      <w:r w:rsidR="00985E19" w:rsidRPr="0098412A">
        <w:rPr>
          <w:rFonts w:eastAsiaTheme="minorEastAsia" w:cstheme="minorHAnsi"/>
          <w:iCs/>
        </w:rPr>
        <w:t>aterial</w:t>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w:t>
      </w:r>
      <w:r w:rsidRPr="002671DD">
        <w:rPr>
          <w:rFonts w:eastAsiaTheme="minorEastAsia" w:cstheme="minorHAnsi"/>
          <w:iCs/>
        </w:rPr>
        <w:lastRenderedPageBreak/>
        <w:t>resistant human</w:t>
      </w:r>
      <w:r w:rsidR="00C02277">
        <w:rPr>
          <w:rFonts w:eastAsiaTheme="minorEastAsia" w:cstheme="minorHAnsi"/>
          <w:iCs/>
        </w:rPr>
        <w:t xml:space="preserve"> 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proofErr w:type="spellStart"/>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proofErr w:type="spellEnd"/>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t>
      </w:r>
      <w:proofErr w:type="gramStart"/>
      <w:r w:rsidR="00395FA4">
        <w:rPr>
          <w:rFonts w:eastAsiaTheme="minorEastAsia" w:cstheme="minorHAnsi"/>
          <w:iCs/>
        </w:rPr>
        <w:t>was directly calculated</w:t>
      </w:r>
      <w:proofErr w:type="gramEnd"/>
      <w:r w:rsidR="00395FA4">
        <w:rPr>
          <w:rFonts w:eastAsiaTheme="minorEastAsia" w:cstheme="minorHAnsi"/>
          <w:iCs/>
        </w:rPr>
        <w:t xml:space="preserve"> </w:t>
      </w:r>
      <w:r w:rsidR="00985E19">
        <w:rPr>
          <w:rFonts w:eastAsiaTheme="minorEastAsia" w:cstheme="minorHAnsi"/>
          <w:iCs/>
        </w:rPr>
        <w:t>from the</w:t>
      </w:r>
      <w:r w:rsidR="00395FA4">
        <w:rPr>
          <w:rFonts w:eastAsiaTheme="minorEastAsia" w:cstheme="minorHAnsi"/>
          <w:iCs/>
        </w:rPr>
        <w:t xml:space="preserve"> </w:t>
      </w:r>
      <w:r w:rsidR="005E0DB4">
        <w:rPr>
          <w:rFonts w:eastAsiaTheme="minorEastAsia" w:cstheme="minorHAnsi"/>
          <w:iCs/>
        </w:rPr>
        <w:t>ODE solver</w:t>
      </w:r>
      <w:r w:rsidR="00985E19">
        <w:rPr>
          <w:rFonts w:eastAsiaTheme="minorEastAsia" w:cstheme="minorHAnsi"/>
          <w:iCs/>
        </w:rPr>
        <w:t xml:space="preserve"> output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51487FAC"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t>
      </w:r>
      <w:proofErr w:type="gramStart"/>
      <w:r w:rsidRPr="002671DD">
        <w:rPr>
          <w:rFonts w:eastAsiaTheme="minorEastAsia" w:cstheme="minorHAnsi"/>
          <w:iCs/>
        </w:rPr>
        <w:t>was calculated</w:t>
      </w:r>
      <w:proofErr w:type="gramEnd"/>
      <w:r w:rsidRPr="002671DD">
        <w:rPr>
          <w:rFonts w:eastAsiaTheme="minorEastAsia" w:cstheme="minorHAnsi"/>
          <w:iCs/>
        </w:rPr>
        <w:t xml:space="preserve">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xml:space="preser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w:t>
      </w:r>
      <w:proofErr w:type="gramStart"/>
      <w:r w:rsidR="00917831">
        <w:rPr>
          <w:rFonts w:eastAsiaTheme="minorEastAsia" w:cstheme="minorHAnsi"/>
          <w:iCs/>
        </w:rPr>
        <w:t>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w:t>
      </w:r>
      <w:proofErr w:type="gramEnd"/>
      <w:r w:rsidR="002135EA">
        <w:rPr>
          <w:rFonts w:eastAsiaTheme="minorEastAsia" w:cstheme="minorHAnsi"/>
          <w:iCs/>
        </w:rPr>
        <w:t xml:space="preserve">.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w:t>
      </w:r>
      <w:proofErr w:type="spellStart"/>
      <w:r w:rsidR="0019711E">
        <w:rPr>
          <w:rFonts w:eastAsiaTheme="minorEastAsia" w:cstheme="minorHAnsi"/>
          <w:iCs/>
        </w:rPr>
        <w:t>r</w:t>
      </w:r>
      <w:r w:rsidR="0019711E" w:rsidRPr="005350CF">
        <w:rPr>
          <w:rFonts w:eastAsiaTheme="minorEastAsia" w:cstheme="minorHAnsi"/>
          <w:iCs/>
          <w:vertAlign w:val="subscript"/>
        </w:rPr>
        <w:t>H</w:t>
      </w:r>
      <w:proofErr w:type="spellEnd"/>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relatively 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S2-3</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77777777" w:rsidR="008D5DB0" w:rsidRDefault="008D5DB0" w:rsidP="008D5DB0">
      <w:pPr>
        <w:pStyle w:val="NoSpacing"/>
        <w:numPr>
          <w:ilvl w:val="0"/>
          <w:numId w:val="2"/>
        </w:numPr>
        <w:spacing w:line="360" w:lineRule="auto"/>
        <w:jc w:val="both"/>
        <w:rPr>
          <w:rFonts w:eastAsiaTheme="minorEastAsia"/>
          <w:b/>
          <w:iCs/>
          <w:u w:val="single"/>
        </w:rPr>
      </w:pPr>
      <w:r>
        <w:rPr>
          <w:rFonts w:eastAsiaTheme="minorEastAsia"/>
          <w:b/>
          <w:iCs/>
          <w:u w:val="single"/>
        </w:rPr>
        <w:t xml:space="preserve">Case Study and Model Parameterisation </w:t>
      </w:r>
    </w:p>
    <w:p w14:paraId="25842CA7" w14:textId="1365A156"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t>
      </w:r>
      <w:proofErr w:type="gramStart"/>
      <w:r w:rsidR="005A793B">
        <w:rPr>
          <w:rFonts w:cstheme="minorHAnsi"/>
        </w:rPr>
        <w:t>was used</w:t>
      </w:r>
      <w:proofErr w:type="gramEnd"/>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proofErr w:type="gramStart"/>
      <w:r w:rsidR="009750B1">
        <w:rPr>
          <w:rFonts w:cstheme="minorHAnsi"/>
        </w:rPr>
        <w:t>,</w:t>
      </w:r>
      <w:r w:rsidR="00491943">
        <w:rPr>
          <w:rFonts w:cstheme="minorHAnsi"/>
        </w:rPr>
        <w:t xml:space="preserve"> </w:t>
      </w:r>
      <w:proofErr w:type="gramEnd"/>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496CF1">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5D460D03" w14:textId="77777777" w:rsidR="009D5B4C" w:rsidRDefault="009D5B4C" w:rsidP="008D5DB0">
      <w:pPr>
        <w:pStyle w:val="NoSpacing"/>
        <w:spacing w:line="360" w:lineRule="auto"/>
        <w:jc w:val="both"/>
        <w:rPr>
          <w:rFonts w:cstheme="minorHAnsi"/>
        </w:rPr>
      </w:pPr>
    </w:p>
    <w:p w14:paraId="47A5EE81" w14:textId="25F77534"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Livestock Distance Function</w:t>
      </w:r>
    </w:p>
    <w:p w14:paraId="1D91FEAE" w14:textId="0E52BF7E" w:rsidR="002D2392" w:rsidRPr="002D2392" w:rsidRDefault="000D2A47" w:rsidP="002D2392">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proofErr w:type="spellStart"/>
      <w:r w:rsidR="00491943" w:rsidRPr="002671DD">
        <w:rPr>
          <w:rFonts w:eastAsiaTheme="minorEastAsia" w:cstheme="minorHAnsi"/>
          <w:iCs/>
          <w:vertAlign w:val="subscript"/>
        </w:rPr>
        <w:t>RHProp</w:t>
      </w:r>
      <w:proofErr w:type="spellEnd"/>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w:t>
      </w:r>
      <w:r w:rsidR="00B9105F" w:rsidRPr="0098412A">
        <w:rPr>
          <w:rFonts w:cstheme="minorHAnsi"/>
        </w:rPr>
        <w:t>data</w:t>
      </w:r>
      <w:r w:rsidR="003278B4" w:rsidRPr="0098412A">
        <w:rPr>
          <w:rFonts w:cstheme="minorHAnsi"/>
        </w:rPr>
        <w:t>,</w:t>
      </w:r>
      <w:r w:rsidR="00B9105F" w:rsidRPr="0098412A">
        <w:rPr>
          <w:rFonts w:cstheme="minorHAnsi"/>
        </w:rPr>
        <w:t xml:space="preserve"> to ensure that </w:t>
      </w:r>
      <w:r w:rsidR="005D7CD0" w:rsidRPr="0098412A">
        <w:rPr>
          <w:rFonts w:cstheme="minorHAnsi"/>
        </w:rPr>
        <w:t>modelled</w:t>
      </w:r>
      <w:r w:rsidR="00B9105F" w:rsidRPr="0098412A">
        <w:rPr>
          <w:rFonts w:cstheme="minorHAnsi"/>
        </w:rPr>
        <w:t xml:space="preserve"> </w:t>
      </w:r>
      <w:r w:rsidR="003278B4" w:rsidRPr="0098412A">
        <w:rPr>
          <w:rFonts w:cstheme="minorHAnsi"/>
        </w:rPr>
        <w:t>li</w:t>
      </w:r>
      <w:r w:rsidR="000C4FDF">
        <w:rPr>
          <w:rFonts w:cstheme="minorHAnsi"/>
        </w:rPr>
        <w:t>vestock interventions occur in</w:t>
      </w:r>
      <w:r w:rsidR="003278B4" w:rsidRPr="0098412A">
        <w:rPr>
          <w:rFonts w:cstheme="minorHAnsi"/>
        </w:rPr>
        <w:t xml:space="preserve"> </w:t>
      </w:r>
      <w:r w:rsidR="000C4FDF">
        <w:rPr>
          <w:rFonts w:cstheme="minorHAnsi"/>
        </w:rPr>
        <w:t xml:space="preserve">livestock </w:t>
      </w:r>
      <w:r w:rsidR="003278B4" w:rsidRPr="0098412A">
        <w:rPr>
          <w:rFonts w:cstheme="minorHAnsi"/>
        </w:rPr>
        <w:t>population</w:t>
      </w:r>
      <w:r w:rsidR="000C4FDF">
        <w:rPr>
          <w:rFonts w:cstheme="minorHAnsi"/>
        </w:rPr>
        <w:t>s</w:t>
      </w:r>
      <w:r w:rsidR="003278B4" w:rsidRPr="0098412A">
        <w:rPr>
          <w:rFonts w:cstheme="minorHAnsi"/>
        </w:rPr>
        <w:t xml:space="preserve"> with realistic dynamics. </w:t>
      </w:r>
      <w:r w:rsidR="00B9105F" w:rsidRPr="0098412A">
        <w:rPr>
          <w:rFonts w:cstheme="minorHAnsi"/>
        </w:rPr>
        <w:t xml:space="preserve"> </w:t>
      </w:r>
      <w:r w:rsidR="00F115B2" w:rsidRPr="0098412A">
        <w:rPr>
          <w:rFonts w:eastAsiaTheme="minorEastAsia"/>
          <w:iCs/>
        </w:rPr>
        <w:t>Four</w:t>
      </w:r>
      <w:r w:rsidR="00342F0D" w:rsidRPr="0098412A">
        <w:rPr>
          <w:rFonts w:eastAsiaTheme="minorEastAsia"/>
          <w:iCs/>
        </w:rPr>
        <w:t xml:space="preserve"> case studies </w:t>
      </w:r>
      <w:proofErr w:type="gramStart"/>
      <w:r w:rsidR="00342F0D" w:rsidRPr="0098412A">
        <w:rPr>
          <w:rFonts w:eastAsiaTheme="minorEastAsia"/>
          <w:iCs/>
        </w:rPr>
        <w:t>were chosen</w:t>
      </w:r>
      <w:proofErr w:type="gramEnd"/>
      <w:r w:rsidR="00342F0D" w:rsidRPr="0098412A">
        <w:rPr>
          <w:rFonts w:eastAsiaTheme="minorEastAsia"/>
          <w:iCs/>
        </w:rPr>
        <w:t xml:space="preserve">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non-</w:t>
      </w:r>
      <w:proofErr w:type="spellStart"/>
      <w:r w:rsidR="005F6DA6">
        <w:rPr>
          <w:rFonts w:cstheme="minorHAnsi"/>
        </w:rPr>
        <w:t>typhoidal</w:t>
      </w:r>
      <w:proofErr w:type="spellEnd"/>
      <w:r w:rsidR="005F6DA6">
        <w:rPr>
          <w:rFonts w:cstheme="minorHAnsi"/>
        </w:rPr>
        <w:t xml:space="preserve"> </w:t>
      </w:r>
      <w:r w:rsidR="005F6DA6" w:rsidRPr="006F5EB4">
        <w:rPr>
          <w:rFonts w:cstheme="minorHAnsi"/>
        </w:rPr>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non-</w:t>
      </w:r>
      <w:proofErr w:type="spellStart"/>
      <w:r w:rsidR="002D2392">
        <w:rPr>
          <w:rFonts w:cstheme="minorHAnsi"/>
        </w:rPr>
        <w:t>typhoidal</w:t>
      </w:r>
      <w:proofErr w:type="spellEnd"/>
      <w:r w:rsidR="002D2392">
        <w:rPr>
          <w:rFonts w:cstheme="minorHAnsi"/>
        </w:rPr>
        <w:t xml:space="preserve">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non-</w:t>
      </w:r>
      <w:proofErr w:type="spellStart"/>
      <w:r w:rsidR="002D2392">
        <w:rPr>
          <w:rFonts w:cstheme="minorHAnsi"/>
        </w:rPr>
        <w:t>typhoidal</w:t>
      </w:r>
      <w:proofErr w:type="spellEnd"/>
      <w:r w:rsidR="002D2392">
        <w:rPr>
          <w:rFonts w:cstheme="minorHAnsi"/>
        </w:rPr>
        <w:t xml:space="preserve">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non-</w:t>
      </w:r>
      <w:proofErr w:type="spellStart"/>
      <w:r w:rsidR="002D2392">
        <w:rPr>
          <w:rFonts w:cstheme="minorHAnsi"/>
        </w:rPr>
        <w:t>typhoidal</w:t>
      </w:r>
      <w:proofErr w:type="spellEnd"/>
      <w:r w:rsidR="002D2392">
        <w:rPr>
          <w:rFonts w:cstheme="minorHAnsi"/>
        </w:rPr>
        <w:t xml:space="preserve"> </w:t>
      </w:r>
      <w:r w:rsidR="002D2392" w:rsidRPr="006F5EB4">
        <w:rPr>
          <w:rFonts w:cstheme="minorHAnsi"/>
        </w:rPr>
        <w:t>salmonella in fattening pigs to humans</w:t>
      </w:r>
      <w:r w:rsidR="002D2392">
        <w:rPr>
          <w:rFonts w:cstheme="minorHAnsi"/>
        </w:rPr>
        <w:t xml:space="preserve"> from 2015-</w:t>
      </w:r>
      <w:r w:rsidR="002D2392" w:rsidRPr="003C4859">
        <w:rPr>
          <w:rFonts w:cstheme="minorHAnsi"/>
        </w:rPr>
        <w:t xml:space="preserve">2018 </w:t>
      </w:r>
      <w:r w:rsidR="00646CC9"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bCs/>
        </w:rPr>
        <w:instrText xml:space="preserve"> ADDIN EN.CITE </w:instrText>
      </w:r>
      <w:r w:rsidR="00496CF1">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bCs/>
        </w:rPr>
        <w:instrText xml:space="preserve"> ADDIN EN.CITE.DATA </w:instrText>
      </w:r>
      <w:r w:rsidR="00496CF1">
        <w:rPr>
          <w:bCs/>
        </w:rPr>
      </w:r>
      <w:r w:rsidR="00496CF1">
        <w:rPr>
          <w:bCs/>
        </w:rPr>
        <w:fldChar w:fldCharType="end"/>
      </w:r>
      <w:r w:rsidR="00646CC9" w:rsidRPr="003C4859">
        <w:rPr>
          <w:bCs/>
        </w:rPr>
        <w:fldChar w:fldCharType="separate"/>
      </w:r>
      <w:r w:rsidR="00496CF1">
        <w:rPr>
          <w:bCs/>
          <w:noProof/>
        </w:rPr>
        <w:t>(22-27)</w:t>
      </w:r>
      <w:r w:rsidR="00646CC9" w:rsidRPr="003C4859">
        <w:rPr>
          <w:bCs/>
        </w:rPr>
        <w:fldChar w:fldCharType="end"/>
      </w:r>
      <w:r w:rsidR="002D2392" w:rsidRPr="003C4859">
        <w:t xml:space="preserve"> (Figure 2)</w:t>
      </w:r>
      <w:r w:rsidR="002D2392" w:rsidRPr="003C4859">
        <w:rPr>
          <w:rFonts w:cstheme="minorHAnsi"/>
        </w:rPr>
        <w:t>.</w:t>
      </w:r>
      <w:r w:rsidR="002D2392">
        <w:rPr>
          <w:rFonts w:cstheme="minorHAnsi"/>
        </w:rPr>
        <w:t xml:space="preserve"> </w:t>
      </w:r>
    </w:p>
    <w:p w14:paraId="0A120A92" w14:textId="0F343274" w:rsidR="00F115B2" w:rsidRDefault="00F115B2" w:rsidP="00C02277">
      <w:pPr>
        <w:pStyle w:val="NoSpacing"/>
        <w:spacing w:line="360" w:lineRule="auto"/>
        <w:jc w:val="both"/>
      </w:pPr>
    </w:p>
    <w:p w14:paraId="1B50F5B0" w14:textId="0BEE31A4" w:rsidR="00395FA4" w:rsidRDefault="00395FA4" w:rsidP="00C02277">
      <w:pPr>
        <w:pStyle w:val="NoSpacing"/>
        <w:spacing w:line="360" w:lineRule="auto"/>
        <w:jc w:val="both"/>
      </w:pPr>
    </w:p>
    <w:p w14:paraId="45302776" w14:textId="71C3FBC1" w:rsidR="00395FA4" w:rsidRDefault="005D6A84" w:rsidP="00395FA4">
      <w:pPr>
        <w:pStyle w:val="NoSpacing"/>
        <w:spacing w:line="360" w:lineRule="auto"/>
        <w:jc w:val="both"/>
        <w:rPr>
          <w:rFonts w:cstheme="minorHAnsi"/>
        </w:rPr>
      </w:pPr>
      <w:r w:rsidRPr="005D6A84">
        <w:rPr>
          <w:rFonts w:cstheme="minorHAnsi"/>
          <w:noProof/>
          <w:lang w:eastAsia="en-GB"/>
        </w:rPr>
        <w:lastRenderedPageBreak/>
        <w:drawing>
          <wp:inline distT="0" distB="0" distL="0" distR="0" wp14:anchorId="209E3005" wp14:editId="7798FB03">
            <wp:extent cx="5731510" cy="5188452"/>
            <wp:effectExtent l="0" t="0" r="2540" b="0"/>
            <wp:docPr id="1" name="Picture 1" descr="\\csce.datastore.ed.ac.uk\csce\biology\users\s1678248\PhD\Chapter_2\Figures\comb_data\nonaggr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nonaggregpl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188452"/>
                    </a:xfrm>
                    <a:prstGeom prst="rect">
                      <a:avLst/>
                    </a:prstGeom>
                    <a:noFill/>
                    <a:ln>
                      <a:noFill/>
                    </a:ln>
                  </pic:spPr>
                </pic:pic>
              </a:graphicData>
            </a:graphic>
          </wp:inline>
        </w:drawing>
      </w:r>
    </w:p>
    <w:p w14:paraId="6366A0BF" w14:textId="5D92F43E" w:rsidR="00395FA4" w:rsidRPr="00EC6866" w:rsidRDefault="00E36D15" w:rsidP="00395FA4">
      <w:pPr>
        <w:pStyle w:val="NoSpacing"/>
        <w:spacing w:line="360" w:lineRule="auto"/>
        <w:jc w:val="both"/>
        <w:rPr>
          <w:rFonts w:cstheme="minorHAnsi"/>
        </w:rPr>
      </w:pPr>
      <w:r>
        <w:rPr>
          <w:rFonts w:cstheme="minorHAnsi"/>
          <w:b/>
        </w:rPr>
        <w:t>Figure 2.</w:t>
      </w:r>
      <w:r w:rsidR="00080E3A" w:rsidRPr="00EC60A9">
        <w:rPr>
          <w:rFonts w:cstheme="minorHAnsi"/>
          <w:b/>
        </w:rPr>
        <w:t xml:space="preserve"> Relationship between scaled antibiotic sales and the proportion of isolates resistant across different EU country/year pairs</w:t>
      </w:r>
      <w:r w:rsidR="00EC6866" w:rsidRPr="00EC60A9">
        <w:rPr>
          <w:rFonts w:cstheme="minorHAnsi"/>
          <w:b/>
        </w:rPr>
        <w:t xml:space="preserve"> from 2014-2018</w:t>
      </w:r>
      <w:r w:rsidR="00080E3A" w:rsidRPr="00EC60A9">
        <w:rPr>
          <w:rFonts w:cstheme="minorHAnsi"/>
          <w:b/>
        </w:rPr>
        <w:t>.</w:t>
      </w:r>
      <w:r w:rsidR="00EC6866" w:rsidRPr="00EC60A9">
        <w:rPr>
          <w:rFonts w:cstheme="minorHAnsi"/>
          <w:b/>
        </w:rPr>
        <w:t xml:space="preserve"> A) Ampicillin-resistance in broiler poultry, B) </w:t>
      </w:r>
      <w:r w:rsidR="0019711E" w:rsidRPr="00EC60A9">
        <w:rPr>
          <w:rFonts w:cstheme="minorHAnsi"/>
          <w:b/>
        </w:rPr>
        <w:t>t</w:t>
      </w:r>
      <w:r w:rsidR="00EC6866" w:rsidRPr="00EC60A9">
        <w:rPr>
          <w:rFonts w:cstheme="minorHAnsi"/>
          <w:b/>
        </w:rPr>
        <w:t>etracycline-res</w:t>
      </w:r>
      <w:r w:rsidR="0019711E" w:rsidRPr="00EC60A9">
        <w:rPr>
          <w:rFonts w:cstheme="minorHAnsi"/>
          <w:b/>
        </w:rPr>
        <w:t>istance in broiler poultry, C) a</w:t>
      </w:r>
      <w:r w:rsidR="00EC6866" w:rsidRPr="00EC60A9">
        <w:rPr>
          <w:rFonts w:cstheme="minorHAnsi"/>
          <w:b/>
        </w:rPr>
        <w:t>mpicillin-resis</w:t>
      </w:r>
      <w:r w:rsidR="0019711E" w:rsidRPr="00EC60A9">
        <w:rPr>
          <w:rFonts w:cstheme="minorHAnsi"/>
          <w:b/>
        </w:rPr>
        <w:t>tance in fattening pigs and D) t</w:t>
      </w:r>
      <w:r w:rsidR="00EC6866" w:rsidRPr="00EC60A9">
        <w:rPr>
          <w:rFonts w:cstheme="minorHAnsi"/>
          <w:b/>
        </w:rPr>
        <w:t>etracycline-resistance in fattening pigs.</w:t>
      </w:r>
      <w:r w:rsidR="00080E3A" w:rsidRPr="00EC60A9">
        <w:rPr>
          <w:rFonts w:cstheme="minorHAnsi"/>
          <w:b/>
        </w:rPr>
        <w:t xml:space="preserve"> </w:t>
      </w:r>
      <w:r w:rsidR="00EC6866" w:rsidRPr="00EC60A9">
        <w:rPr>
          <w:rFonts w:cstheme="minorHAnsi"/>
        </w:rPr>
        <w:t xml:space="preserve">Solid line and ribbons represent the best fitting linear regression between sales and resistance with 95% CIs for model predictions. </w:t>
      </w:r>
      <w:r w:rsidR="008B1C3F" w:rsidRPr="00EC60A9">
        <w:rPr>
          <w:rFonts w:cstheme="minorHAnsi"/>
        </w:rPr>
        <w:t>We note that only the tetracycline usage in broilers case study was non-significant.</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1788F973" w:rsidR="008B1C3F" w:rsidRDefault="00395FA4" w:rsidP="008D5DB0">
      <w:pPr>
        <w:pStyle w:val="NoSpacing"/>
        <w:spacing w:line="360" w:lineRule="auto"/>
        <w:jc w:val="both"/>
        <w:rPr>
          <w:rFonts w:cstheme="minorHAnsi"/>
        </w:rPr>
      </w:pPr>
      <w:r>
        <w:t xml:space="preserve">These four case studies </w:t>
      </w:r>
      <w:proofErr w:type="gramStart"/>
      <w:r>
        <w:t>were chosen</w:t>
      </w:r>
      <w:proofErr w:type="gramEnd"/>
      <w:r>
        <w:t xml:space="preserve">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YXI+PFJlY051bT4yMjU8L1JlY051bT48RGlzcGxheVRleHQ+KDI4LTMyKTwvRGlzcGxheVRleHQ+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PFllYXI+MjAyMDwvWWVhcj48UmVjTnVtPjIyMTwvUmVjTnVtPjxyZWNvcmQ+PHJlYy1udW1iZXI+
MjIxPC9yZWMtbnVtYmVyPjxmb3JlaWduLWtleXM+PGtleSBhcHA9IkVOIiBkYi1pZD0iZnN0czIy
YXg1cnhycDZlYTU5aXB3cHA2OXRzMGUwZnQ5ZXR4IiB0aW1lc3RhbXA9IjE2MzUxNjk5ODMiPjIy
MTwva2V5PjwvZm9yZWlnbi1rZXlzPjxyZWYtdHlwZSBuYW1lPSJSZXBvcnQiPjI3PC9yZWYtdHlw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dW50cmllcyBpbiAyMDE4PC90aXRsZT48L3RpdGxlcz48ZWRpdGlvbj5FTUEvMjQzMDkvMjAyMDwv
ZWRpdGlvbj48ZGF0ZXM+PHllYXI+MjAyMDwveWVhcj48L2RhdGVzPjxwdWJsaXNoZXI+RXVyb3Bl
YW4gTWVkaWNpbmVzIEFnZW5jeTwvcHVibGlzaGVyPjx1cmxzPjxyZWxhdGVkLXVybHM+PHVybD5o
dHRwczovL3d3dy5lbWEuZXVyb3BhLmV1L2VuL2RvY3VtZW50cy9yZXBvcnQvc2FsZXMtdmV0ZXJp
bmFyeS1hbnRpbWljcm9iaWFsLWFnZW50cy0zMS1ldXJvcGVhbi1jb3VudHJpZXMtMjAxOC10cmVu
ZHMtMjAxMC0yMDE4LXRlbnRoLWVzdmFjLXJlcG9ydF9lbi5wZGY8L3VybD48L3JlbGF0ZWQtdXJs
cz48L3VybHM+PC9yZWNvcmQ+PC9DaXRlPjwvRW5kTm90ZT4A
</w:fldData>
        </w:fldChar>
      </w:r>
      <w:r w:rsidR="00496CF1">
        <w:instrText xml:space="preserve"> ADDIN EN.CITE </w:instrText>
      </w:r>
      <w:r w:rsidR="00496CF1">
        <w:fldChar w:fldCharType="begin">
          <w:fldData xml:space="preserve">PEVuZE5vdGU+PENpdGU+PEF1dGhvcj5EaXJlY3RvcmF0ZTwvQXV0aG9yPjxZZWFyPjIwMTk8L1ll
YXI+PFJlY051bT4yMjU8L1JlY051bT48RGlzcGxheVRleHQ+KDI4LTMyKTwvRGlzcGxheVRleHQ+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PFllYXI+MjAyMDwvWWVhcj48UmVjTnVtPjIyMTwvUmVjTnVtPjxyZWNvcmQ+PHJlYy1udW1iZXI+
MjIxPC9yZWMtbnVtYmVyPjxmb3JlaWduLWtleXM+PGtleSBhcHA9IkVOIiBkYi1pZD0iZnN0czIy
YXg1cnhycDZlYTU5aXB3cHA2OXRzMGUwZnQ5ZXR4IiB0aW1lc3RhbXA9IjE2MzUxNjk5ODMiPjIy
MTwva2V5PjwvZm9yZWlnbi1rZXlzPjxyZWYtdHlwZSBuYW1lPSJSZXBvcnQiPjI3PC9yZWYtdHlw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dW50cmllcyBpbiAyMDE4PC90aXRsZT48L3RpdGxlcz48ZWRpdGlvbj5FTUEvMjQzMDkvMjAyMDwv
ZWRpdGlvbj48ZGF0ZXM+PHllYXI+MjAyMDwveWVhcj48L2RhdGVzPjxwdWJsaXNoZXI+RXVyb3Bl
YW4gTWVkaWNpbmVzIEFnZW5jeTwvcHVibGlzaGVyPjx1cmxzPjxyZWxhdGVkLXVybHM+PHVybD5o
dHRwczovL3d3dy5lbWEuZXVyb3BhLmV1L2VuL2RvY3VtZW50cy9yZXBvcnQvc2FsZXMtdmV0ZXJp
bmFyeS1hbnRpbWljcm9iaWFsLWFnZW50cy0zMS1ldXJvcGVhbi1jb3VudHJpZXMtMjAxOC10cmVu
ZHMtMjAxMC0yMDE4LXRlbnRoLWVzdmFjLXJlcG9ydF9lbi5wZGY8L3VybD48L3JlbGF0ZWQtdXJs
cz48L3VybHM+PC9yZWNvcmQ+PC9DaXRlPjwvRW5kTm90ZT4A
</w:fldData>
        </w:fldChar>
      </w:r>
      <w:r w:rsidR="00496CF1">
        <w:instrText xml:space="preserve"> ADDIN EN.CITE.DATA </w:instrText>
      </w:r>
      <w:r w:rsidR="00496CF1">
        <w:fldChar w:fldCharType="end"/>
      </w:r>
      <w:r w:rsidR="00623789">
        <w:fldChar w:fldCharType="separate"/>
      </w:r>
      <w:r w:rsidR="00496CF1">
        <w:rPr>
          <w:noProof/>
        </w:rPr>
        <w:t>(28-32)</w:t>
      </w:r>
      <w:r w:rsidR="00623789">
        <w:fldChar w:fldCharType="end"/>
      </w:r>
      <w:r>
        <w:t>. We justify exploring the relationship between sales/usage and resistance</w:t>
      </w:r>
      <w:r w:rsidR="00731899">
        <w:t xml:space="preserve"> for these four case studies as the basis for the model fitting and parameterisation in this study</w:t>
      </w:r>
      <w:r w:rsidR="000C4FDF">
        <w:t>,</w:t>
      </w:r>
      <w:r>
        <w:t xml:space="preserve"> due to the observed statistically </w:t>
      </w:r>
      <w:r w:rsidR="00BD4004">
        <w:t>significant</w:t>
      </w:r>
      <w:r>
        <w:t xml:space="preserve"> relationship between the two variables for three 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2)</w:t>
      </w:r>
      <w:r w:rsidRPr="00646CC9">
        <w:t>.</w:t>
      </w:r>
      <w:r w:rsidR="00BD4004">
        <w:t xml:space="preserve"> </w:t>
      </w:r>
    </w:p>
    <w:p w14:paraId="4D25673D" w14:textId="0837007E" w:rsidR="00E07592" w:rsidRDefault="00C02277" w:rsidP="008D5DB0">
      <w:pPr>
        <w:pStyle w:val="NoSpacing"/>
        <w:spacing w:line="360" w:lineRule="auto"/>
        <w:jc w:val="both"/>
        <w:rPr>
          <w:rFonts w:cstheme="minorHAnsi"/>
        </w:rPr>
      </w:pPr>
      <w:r>
        <w:rPr>
          <w:rFonts w:cstheme="minorHAnsi"/>
        </w:rPr>
        <w:lastRenderedPageBreak/>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 resistant to the tetracycline/ampicillin</w:t>
      </w:r>
      <w:r w:rsidR="00342F0D">
        <w:rPr>
          <w:rFonts w:cstheme="minorHAnsi"/>
        </w:rPr>
        <w:t xml:space="preserve"> </w:t>
      </w:r>
      <w:proofErr w:type="gramStart"/>
      <w:r w:rsidR="009750B1">
        <w:rPr>
          <w:rFonts w:cstheme="minorHAnsi"/>
        </w:rPr>
        <w:t>w</w:t>
      </w:r>
      <w:r w:rsidR="00A339C8">
        <w:rPr>
          <w:rFonts w:cstheme="minorHAnsi"/>
        </w:rPr>
        <w:t>ere</w:t>
      </w:r>
      <w:r w:rsidR="009750B1">
        <w:rPr>
          <w:rFonts w:cstheme="minorHAnsi"/>
        </w:rPr>
        <w:t xml:space="preserve"> </w:t>
      </w:r>
      <w:r w:rsidR="003278B4">
        <w:rPr>
          <w:rFonts w:cstheme="minorHAnsi"/>
        </w:rPr>
        <w:t>used</w:t>
      </w:r>
      <w:proofErr w:type="gramEnd"/>
      <w:r w:rsidR="003278B4">
        <w:rPr>
          <w:rFonts w:cstheme="minorHAnsi"/>
        </w:rPr>
        <w:t xml:space="preserve">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cj4yMDIwPC9ZZWFyPjxSZWNOdW0+MjIxPC9SZWNOdW0+PHJlY29yZD48cmVjLW51bWJlcj4yMjE8
L3JlYy1udW1iZXI+PGZvcmVpZ24ta2V5cz48a2V5IGFwcD0iRU4iIGRiLWlkPSJmc3RzMjJheDVy
eHJwNmVhNTlpcHdwcDY5dHMwZTBmdDlldHgiIHRpbWVzdGFtcD0iMTYzNTE2OTk4MyI+MjIxPC9r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aWVzIGluIDIwMTg8L3RpdGxlPjwvdGl0bGVzPjxlZGl0aW9uPkVNQS8yNDMwOS8yMDIwPC9lZGl0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YWN0ZXJpYSBmcm9tIGh1bWFucywgYW5pbWFscyBhbmQgZm9vZCBpbiAyMDE0PC90aXRsZT48c2Vj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YW4gVW5pb24gU3VtbWFyeSBSZXBvcnQgb24gQW50aW1pY3JvYmlhbCBSZXNpc3RhbmNlIGluIHpv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PjwvcmVsYXRlZC11cmxzPjwvdXJscz48L3JlY29yZD48L0NpdGU+PC9FbmROb3RlPgB=
</w:fldData>
        </w:fldChar>
      </w:r>
      <w:r w:rsidR="00496CF1">
        <w:rPr>
          <w:rFonts w:cstheme="minorHAnsi"/>
          <w:bCs/>
        </w:rPr>
        <w:instrText xml:space="preserve"> ADDIN EN.CITE </w:instrText>
      </w:r>
      <w:r w:rsidR="00496CF1">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cj4yMDIwPC9ZZWFyPjxSZWNOdW0+MjIxPC9SZWNOdW0+PHJlY29yZD48cmVjLW51bWJlcj4yMjE8
L3JlYy1udW1iZXI+PGZvcmVpZ24ta2V5cz48a2V5IGFwcD0iRU4iIGRiLWlkPSJmc3RzMjJheDVy
eHJwNmVhNTlpcHdwcDY5dHMwZTBmdDlldHgiIHRpbWVzdGFtcD0iMTYzNTE2OTk4MyI+MjIxPC9r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aWVzIGluIDIwMTg8L3RpdGxlPjwvdGl0bGVzPjxlZGl0aW9uPkVNQS8yNDMwOS8yMDIwPC9lZGl0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YWN0ZXJpYSBmcm9tIGh1bWFucywgYW5pbWFscyBhbmQgZm9vZCBpbiAyMDE0PC90aXRsZT48c2Vj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YW4gVW5pb24gU3VtbWFyeSBSZXBvcnQgb24gQW50aW1pY3JvYmlhbCBSZXNpc3RhbmNlIGluIHpv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PjwvcmVsYXRlZC11cmxzPjwvdXJscz48L3JlY29yZD48L0NpdGU+PC9FbmROb3RlPgB=
</w:fldData>
        </w:fldChar>
      </w:r>
      <w:r w:rsidR="00496CF1">
        <w:rPr>
          <w:rFonts w:cstheme="minorHAnsi"/>
          <w:bCs/>
        </w:rPr>
        <w:instrText xml:space="preserve"> ADDIN EN.CITE.DATA </w:instrText>
      </w:r>
      <w:r w:rsidR="00496CF1">
        <w:rPr>
          <w:rFonts w:cstheme="minorHAnsi"/>
          <w:bCs/>
        </w:rPr>
      </w:r>
      <w:r w:rsidR="00496CF1">
        <w:rPr>
          <w:rFonts w:cstheme="minorHAnsi"/>
          <w:bCs/>
        </w:rPr>
        <w:fldChar w:fldCharType="end"/>
      </w:r>
      <w:r w:rsidR="00623789" w:rsidRPr="00DB62FF">
        <w:rPr>
          <w:rFonts w:cstheme="minorHAnsi"/>
          <w:bCs/>
        </w:rPr>
        <w:fldChar w:fldCharType="separate"/>
      </w:r>
      <w:r w:rsidR="00496CF1">
        <w:rPr>
          <w:rFonts w:cstheme="minorHAnsi"/>
          <w:bCs/>
          <w:noProof/>
        </w:rPr>
        <w:t>(22-27, 29-33)</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S2-5</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t>
      </w:r>
      <w:proofErr w:type="gramStart"/>
      <w:r w:rsidR="003278B4">
        <w:rPr>
          <w:rFonts w:cstheme="minorHAnsi"/>
        </w:rPr>
        <w:t>were used</w:t>
      </w:r>
      <w:proofErr w:type="gramEnd"/>
      <w:r w:rsidR="003278B4">
        <w:rPr>
          <w:rFonts w:cstheme="minorHAnsi"/>
        </w:rPr>
        <w:t xml:space="preserve">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2B26A387"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w:t>
      </w:r>
      <w:r w:rsidR="0092729E" w:rsidRPr="00DB62FF">
        <w:rPr>
          <w:rFonts w:cstheme="minorHAnsi"/>
        </w:rPr>
        <w:t>lag between the effects of antibiotic stewardship interventions and alterations in either</w:t>
      </w:r>
      <w:r w:rsidR="003B0B12" w:rsidRPr="00DB62FF">
        <w:rPr>
          <w:rFonts w:cstheme="minorHAnsi"/>
        </w:rPr>
        <w:t xml:space="preserve"> human or livestock resistance </w:t>
      </w:r>
      <w:r w:rsidR="003B0B12" w:rsidRPr="00DB62FF">
        <w:rPr>
          <w:rFonts w:cstheme="minorHAnsi"/>
        </w:rPr>
        <w:fldChar w:fldCharType="begin"/>
      </w:r>
      <w:r w:rsidR="00496CF1">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to ensure that there </w:t>
      </w:r>
      <w:r w:rsidR="00EC7509" w:rsidRPr="00DB62FF">
        <w:rPr>
          <w:rFonts w:cstheme="minorHAnsi"/>
        </w:rPr>
        <w:t>are</w:t>
      </w:r>
      <w:r w:rsidR="0092729E" w:rsidRPr="00DB62FF">
        <w:rPr>
          <w:rFonts w:cstheme="minorHAnsi"/>
        </w:rPr>
        <w:t xml:space="preserve"> relative levels of stability in the yearly usage and resistance for each country.</w:t>
      </w:r>
      <w:r w:rsidR="0092729E">
        <w:rPr>
          <w:rFonts w:cstheme="minorHAnsi"/>
        </w:rPr>
        <w:t xml:space="preserve"> We note that for the majority of included countries, this temporal stability for each country across included yearly data points </w:t>
      </w:r>
      <w:proofErr w:type="gramStart"/>
      <w:r w:rsidR="0092729E">
        <w:rPr>
          <w:rFonts w:cstheme="minorHAnsi"/>
        </w:rPr>
        <w:t xml:space="preserve">was </w:t>
      </w:r>
      <w:r w:rsidR="0092729E" w:rsidRPr="00DB62FF">
        <w:rPr>
          <w:rFonts w:cstheme="minorHAnsi"/>
        </w:rPr>
        <w:t>observed</w:t>
      </w:r>
      <w:proofErr w:type="gramEnd"/>
      <w:r w:rsidR="0092729E" w:rsidRPr="00DB62FF">
        <w:rPr>
          <w:rFonts w:cstheme="minorHAnsi"/>
        </w:rPr>
        <w:t xml:space="preserve"> (</w:t>
      </w:r>
      <w:r w:rsidR="00985E19" w:rsidRPr="00DB62FF">
        <w:rPr>
          <w:rFonts w:cstheme="minorHAnsi"/>
        </w:rPr>
        <w:t>Figure S2-</w:t>
      </w:r>
      <w:r w:rsidR="0019711E" w:rsidRPr="00DB62FF">
        <w:rPr>
          <w:rFonts w:cstheme="minorHAnsi"/>
        </w:rPr>
        <w:t>5</w:t>
      </w:r>
      <w:r w:rsidR="0092729E" w:rsidRPr="00DB62FF">
        <w:rPr>
          <w:rFonts w:cstheme="minorHAnsi"/>
        </w:rPr>
        <w:t xml:space="preserve">). </w:t>
      </w:r>
    </w:p>
    <w:p w14:paraId="2EF49B1B" w14:textId="78EF1852" w:rsidR="0092729E" w:rsidRDefault="0092729E" w:rsidP="00395FA4">
      <w:pPr>
        <w:pStyle w:val="NoSpacing"/>
        <w:spacing w:line="360" w:lineRule="auto"/>
        <w:jc w:val="both"/>
        <w:rPr>
          <w:rFonts w:cstheme="minorHAnsi"/>
        </w:rPr>
      </w:pPr>
    </w:p>
    <w:p w14:paraId="2C36C5B3" w14:textId="7CD67ED9"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t>
      </w:r>
      <w:proofErr w:type="gramStart"/>
      <w:r w:rsidR="00EE18B7">
        <w:rPr>
          <w:rFonts w:cstheme="minorHAnsi"/>
        </w:rPr>
        <w:t>was generated</w:t>
      </w:r>
      <w:proofErr w:type="gramEnd"/>
      <w:r w:rsidR="00EE18B7">
        <w:rPr>
          <w:rFonts w:cstheme="minorHAnsi"/>
        </w:rPr>
        <w:t xml:space="preserve">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r>
          <w:rPr>
            <w:rFonts w:ascii="Cambria Math" w:hAnsi="Cambria Math" w:cstheme="minorHAnsi"/>
          </w:rPr>
          <m:t>x</m:t>
        </m:r>
      </m:oMath>
      <w:r w:rsidR="00553B56">
        <w:rPr>
          <w:rFonts w:cstheme="minorHAnsi"/>
        </w:rPr>
        <w:t>)</w:t>
      </w:r>
      <w:r w:rsidR="00BA0A5B">
        <w:rPr>
          <w:rFonts w:cstheme="minorHAnsi"/>
        </w:rPr>
        <w:t xml:space="preserve"> </w:t>
      </w:r>
      <w:r w:rsidR="00553B56">
        <w:rPr>
          <w:rFonts w:cstheme="minorHAnsi"/>
        </w:rPr>
        <w:t>and observed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w:t>
      </w:r>
      <w:proofErr w:type="gramStart"/>
      <w:r w:rsidR="00594C2D">
        <w:rPr>
          <w:rFonts w:cstheme="minorHAnsi"/>
        </w:rPr>
        <w:t xml:space="preserve">by </w:t>
      </w:r>
      <w:proofErr w:type="gramEnd"/>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06BFA54C" w14:textId="77777777" w:rsidR="008B1C3F" w:rsidRDefault="008B1C3F" w:rsidP="00BA0A5B">
      <w:pPr>
        <w:pStyle w:val="NoSpacing"/>
        <w:spacing w:line="360" w:lineRule="auto"/>
        <w:jc w:val="both"/>
        <w:rPr>
          <w:rFonts w:cstheme="minorHAnsi"/>
        </w:rPr>
      </w:pPr>
    </w:p>
    <w:p w14:paraId="2CB13A48" w14:textId="6FBF992B"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proofErr w:type="gramStart"/>
      <w:r w:rsidR="00594C2D">
        <w:rPr>
          <w:rFonts w:cstheme="minorHAnsi"/>
        </w:rPr>
        <w:t>is</w:t>
      </w:r>
      <w:r w:rsidR="005D7CD0">
        <w:rPr>
          <w:rFonts w:cstheme="minorHAnsi"/>
        </w:rPr>
        <w:t xml:space="preserve"> found</w:t>
      </w:r>
      <w:proofErr w:type="gramEnd"/>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 xml:space="preserve">in the original </w:t>
      </w:r>
      <w:r w:rsidR="00594C2D" w:rsidRPr="003C4859">
        <w:rPr>
          <w:rFonts w:cstheme="minorHAnsi"/>
        </w:rPr>
        <w:t>surveillance report</w:t>
      </w:r>
      <w:r w:rsidR="00594C2D">
        <w:rPr>
          <w:rFonts w:cstheme="minorHAnsi"/>
        </w:rPr>
        <w: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w:t>
      </w:r>
      <w:proofErr w:type="gramStart"/>
      <w:r>
        <w:rPr>
          <w:rFonts w:cstheme="minorHAnsi"/>
        </w:rPr>
        <w:t>can be found</w:t>
      </w:r>
      <w:proofErr w:type="gramEnd"/>
      <w:r>
        <w:rPr>
          <w:rFonts w:cstheme="minorHAnsi"/>
        </w:rPr>
        <w:t xml:space="preserve"> in the </w:t>
      </w:r>
      <w:r w:rsidRPr="002F522E">
        <w:rPr>
          <w:rFonts w:cstheme="minorHAnsi"/>
        </w:rPr>
        <w:t>supplementary information.</w:t>
      </w:r>
      <w:r>
        <w:rPr>
          <w:rFonts w:cstheme="minorHAnsi"/>
        </w:rPr>
        <w:t xml:space="preserve"> Note that due to a lack of accurate country-level antibiotic usage data, sales were assumed </w:t>
      </w:r>
      <w:proofErr w:type="gramStart"/>
      <w:r>
        <w:rPr>
          <w:rFonts w:cstheme="minorHAnsi"/>
        </w:rPr>
        <w:t xml:space="preserve">to be </w:t>
      </w:r>
      <w:r w:rsidR="000C4FDF">
        <w:rPr>
          <w:rFonts w:cstheme="minorHAnsi"/>
        </w:rPr>
        <w:t>a</w:t>
      </w:r>
      <w:proofErr w:type="gramEnd"/>
      <w:r w:rsidR="000C4FDF">
        <w:rPr>
          <w:rFonts w:cstheme="minorHAnsi"/>
        </w:rPr>
        <w:t xml:space="preserve"> </w:t>
      </w:r>
      <w:r>
        <w:rPr>
          <w:rFonts w:cstheme="minorHAnsi"/>
        </w:rPr>
        <w:t>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were omitted from the model fit to preserve the integrity of the dataset when fitting</w:t>
      </w:r>
      <w:r w:rsidR="003B0B12">
        <w:rPr>
          <w:rFonts w:cstheme="minorHAnsi"/>
        </w:rPr>
        <w:t xml:space="preserve">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 </w:instrText>
      </w:r>
      <w:r w:rsidR="00496CF1">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EN.CITE.DATA </w:instrText>
      </w:r>
      <w:r w:rsidR="00496CF1">
        <w:rPr>
          <w:rFonts w:cstheme="minorHAnsi"/>
        </w:rPr>
      </w:r>
      <w:r w:rsidR="00496CF1">
        <w:rPr>
          <w:rFonts w:cstheme="minorHAnsi"/>
        </w:rPr>
        <w:fldChar w:fldCharType="end"/>
      </w:r>
      <w:r w:rsidR="003B0B12">
        <w:rPr>
          <w:rFonts w:cstheme="minorHAnsi"/>
        </w:rPr>
        <w:fldChar w:fldCharType="separate"/>
      </w:r>
      <w:r w:rsidR="00496CF1">
        <w:rPr>
          <w:rFonts w:cstheme="minorHAnsi"/>
          <w:noProof/>
        </w:rPr>
        <w:t>(22-27)</w:t>
      </w:r>
      <w:r w:rsidR="003B0B12">
        <w:rPr>
          <w:rFonts w:cstheme="minorHAnsi"/>
        </w:rPr>
        <w:fldChar w:fldCharType="end"/>
      </w:r>
      <w:r>
        <w:rPr>
          <w:rFonts w:cstheme="minorHAnsi"/>
        </w:rPr>
        <w:t xml:space="preserve">. </w:t>
      </w:r>
    </w:p>
    <w:p w14:paraId="6AE8A123" w14:textId="77777777" w:rsidR="008B1C3F" w:rsidRDefault="008B1C3F" w:rsidP="00BA0A5B">
      <w:pPr>
        <w:pStyle w:val="NoSpacing"/>
        <w:spacing w:line="360" w:lineRule="auto"/>
        <w:jc w:val="both"/>
        <w:rPr>
          <w:rFonts w:cstheme="minorHAnsi"/>
        </w:rPr>
      </w:pPr>
    </w:p>
    <w:p w14:paraId="0D9EEB89" w14:textId="0B3CC4C2" w:rsidR="00BA0A5B" w:rsidRPr="00713317" w:rsidRDefault="00BA0A5B" w:rsidP="00BA0A5B">
      <w:pPr>
        <w:pStyle w:val="NoSpacing"/>
        <w:spacing w:line="360" w:lineRule="auto"/>
        <w:jc w:val="both"/>
        <w:rPr>
          <w:rFonts w:cstheme="minorHAnsi"/>
          <w:b/>
          <w:bCs/>
          <w:u w:val="single"/>
        </w:rPr>
      </w:pPr>
      <w:r w:rsidRPr="00BA0A5B">
        <w:rPr>
          <w:rFonts w:cstheme="minorHAnsi"/>
          <w:b/>
          <w:bCs/>
          <w:u w:val="single"/>
        </w:rPr>
        <w:t xml:space="preserve">Human </w:t>
      </w:r>
      <w:r w:rsidR="00713317">
        <w:rPr>
          <w:rFonts w:cstheme="minorHAnsi"/>
          <w:b/>
          <w:bCs/>
          <w:u w:val="single"/>
        </w:rPr>
        <w:t>s</w:t>
      </w:r>
      <w:r w:rsidRPr="00BA0A5B">
        <w:rPr>
          <w:rFonts w:cstheme="minorHAnsi"/>
          <w:b/>
          <w:bCs/>
          <w:u w:val="single"/>
        </w:rPr>
        <w:t xml:space="preserve">ummary statistics </w:t>
      </w:r>
    </w:p>
    <w:p w14:paraId="6E138709" w14:textId="02040974" w:rsidR="00EC60A9" w:rsidRPr="005D760A" w:rsidRDefault="004D647C" w:rsidP="008D5DB0">
      <w:pPr>
        <w:pStyle w:val="NoSpacing"/>
        <w:spacing w:line="360" w:lineRule="auto"/>
        <w:jc w:val="both"/>
      </w:pPr>
      <w:proofErr w:type="gramStart"/>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proportion of resistant human salmonellosis specific for each case study.</w:t>
      </w:r>
      <w:proofErr w:type="gramEnd"/>
      <w:r w:rsidR="00143156" w:rsidRPr="009D14EA">
        <w:rPr>
          <w:rFonts w:cstheme="minorHAnsi"/>
        </w:rPr>
        <w:t xml:space="preserve"> </w:t>
      </w:r>
      <w:r w:rsidR="00AE63BE">
        <w:rPr>
          <w:rFonts w:cstheme="minorHAnsi"/>
        </w:rPr>
        <w:t>The b</w:t>
      </w:r>
      <w:r w:rsidR="00EB5AE0">
        <w:rPr>
          <w:rFonts w:cstheme="minorHAnsi"/>
        </w:rPr>
        <w:t xml:space="preserve">aseline antibiotic usage for each case study </w:t>
      </w:r>
      <w:proofErr w:type="gramStart"/>
      <w:r w:rsidR="00EB5AE0">
        <w:rPr>
          <w:rFonts w:cstheme="minorHAnsi"/>
        </w:rPr>
        <w:t>was considered</w:t>
      </w:r>
      <w:proofErr w:type="gramEnd"/>
      <w:r w:rsidR="00EB5AE0">
        <w:rPr>
          <w:rFonts w:cstheme="minorHAnsi"/>
        </w:rPr>
        <w:t xml:space="preserve"> the unweighted average tetracycline/ampicillin sales across each included antibiotic country/year data point.</w:t>
      </w:r>
      <w:r w:rsidR="00EB5AE0" w:rsidRPr="00EB5AE0">
        <w:rPr>
          <w:rFonts w:eastAsiaTheme="minorEastAsia"/>
          <w:iCs/>
        </w:rPr>
        <w:t xml:space="preserve"> </w:t>
      </w:r>
      <w:r w:rsidR="005D760A">
        <w:rPr>
          <w:rFonts w:cstheme="minorHAnsi"/>
        </w:rPr>
        <w:t xml:space="preserve">1) </w:t>
      </w:r>
      <w:r w:rsidR="005D760A">
        <w:rPr>
          <w:rFonts w:cstheme="minorHAnsi"/>
        </w:rPr>
        <w:t>A</w:t>
      </w:r>
      <w:r w:rsidR="005D760A" w:rsidRPr="00EC60A9">
        <w:rPr>
          <w:rFonts w:cstheme="minorHAnsi"/>
        </w:rPr>
        <w:t xml:space="preserve">mpicillin-resistance in broiler poultry </w:t>
      </w:r>
      <w:r w:rsidR="005D760A" w:rsidRPr="00EC60A9">
        <w:t>(</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5EA4BDDA"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Fitted Parameters and ABC-SMC</w:t>
      </w:r>
      <w:r w:rsidR="00713317">
        <w:rPr>
          <w:rFonts w:cstheme="minorHAnsi"/>
          <w:b/>
          <w:bCs/>
          <w:u w:val="single"/>
        </w:rPr>
        <w:t xml:space="preserve"> details</w:t>
      </w:r>
    </w:p>
    <w:p w14:paraId="42DE9A5F" w14:textId="15301A11"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t>
      </w:r>
      <w:proofErr w:type="gramStart"/>
      <w:r>
        <w:rPr>
          <w:rFonts w:cstheme="minorHAnsi"/>
        </w:rPr>
        <w:t>were instead held</w:t>
      </w:r>
      <w:proofErr w:type="gramEnd"/>
      <w:r>
        <w:rPr>
          <w:rFonts w:cstheme="minorHAnsi"/>
        </w:rPr>
        <w:t xml:space="preserve">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w:t>
      </w:r>
      <w:proofErr w:type="gramStart"/>
      <w:r>
        <w:rPr>
          <w:rFonts w:cstheme="minorHAnsi"/>
        </w:rPr>
        <w:t>can be found</w:t>
      </w:r>
      <w:proofErr w:type="gramEnd"/>
      <w:r>
        <w:rPr>
          <w:rFonts w:cstheme="minorHAnsi"/>
        </w:rPr>
        <w:t xml:space="preserve"> in </w:t>
      </w:r>
      <w:r w:rsidRPr="002F522E">
        <w:rPr>
          <w:rFonts w:cstheme="minorHAnsi"/>
        </w:rPr>
        <w:t>the supplementary mat</w:t>
      </w:r>
      <w:r w:rsidRPr="003C4859">
        <w:rPr>
          <w:rFonts w:cstheme="minorHAnsi"/>
        </w:rPr>
        <w:t>erial (</w:t>
      </w:r>
      <w:r w:rsidRPr="003C4859">
        <w:rPr>
          <w:rFonts w:cstheme="minorHAnsi"/>
          <w:bCs/>
        </w:rPr>
        <w:t>Table S3</w:t>
      </w:r>
      <w:r w:rsidRPr="003C4859">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2801C405" w:rsidR="00F8032F" w:rsidRDefault="008D5DB0" w:rsidP="008D5DB0">
      <w:pPr>
        <w:pStyle w:val="NoSpacing"/>
        <w:spacing w:line="360" w:lineRule="auto"/>
        <w:jc w:val="both"/>
        <w:rPr>
          <w:rFonts w:cstheme="minorHAnsi"/>
        </w:rPr>
      </w:pPr>
      <w:r>
        <w:rPr>
          <w:rFonts w:cstheme="minorHAnsi"/>
        </w:rPr>
        <w:t xml:space="preserve">The ABC-SMC model fit </w:t>
      </w:r>
      <w:proofErr w:type="gramStart"/>
      <w:r>
        <w:rPr>
          <w:rFonts w:cstheme="minorHAnsi"/>
        </w:rPr>
        <w:t>was run</w:t>
      </w:r>
      <w:proofErr w:type="gramEnd"/>
      <w:r>
        <w:rPr>
          <w:rFonts w:cstheme="minorHAnsi"/>
        </w:rPr>
        <w:t xml:space="preserve">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 xml:space="preserve">(ε)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496CF1">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 xml:space="preserve">. </w:t>
      </w:r>
    </w:p>
    <w:p w14:paraId="6AFBFB93" w14:textId="77777777" w:rsidR="00F8032F" w:rsidRDefault="00F8032F" w:rsidP="008D5DB0">
      <w:pPr>
        <w:pStyle w:val="NoSpacing"/>
        <w:spacing w:line="360" w:lineRule="auto"/>
        <w:jc w:val="both"/>
        <w:rPr>
          <w:rFonts w:cstheme="minorHAnsi"/>
        </w:rPr>
      </w:pPr>
    </w:p>
    <w:p w14:paraId="0AA62008" w14:textId="3FA94113" w:rsidR="00CD09DF" w:rsidRPr="00A339C8" w:rsidRDefault="001142A2" w:rsidP="008D5DB0">
      <w:pPr>
        <w:pStyle w:val="NoSpacing"/>
        <w:spacing w:line="360" w:lineRule="auto"/>
        <w:jc w:val="both"/>
        <w:rPr>
          <w:rFonts w:cstheme="minorHAnsi"/>
        </w:rPr>
      </w:pPr>
      <w:r w:rsidRPr="00CC042B">
        <w:rPr>
          <w:rFonts w:cstheme="minorHAnsi"/>
        </w:rPr>
        <w:t>M</w:t>
      </w:r>
      <w:r w:rsidR="008D5DB0" w:rsidRPr="00CC042B">
        <w:rPr>
          <w:rFonts w:eastAsiaTheme="minorEastAsia"/>
          <w:iCs/>
        </w:rPr>
        <w:t>ean point estimate</w:t>
      </w:r>
      <w:r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Pr>
          <w:rFonts w:eastAsiaTheme="minorEastAsia"/>
          <w:iCs/>
        </w:rPr>
        <w:t xml:space="preserve">marginal </w:t>
      </w:r>
      <w:r w:rsidR="008D5DB0">
        <w:rPr>
          <w:rFonts w:eastAsiaTheme="minorEastAsia"/>
          <w:iCs/>
        </w:rPr>
        <w:t xml:space="preserve">posterior </w:t>
      </w:r>
      <w:r>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proofErr w:type="gramStart"/>
      <w:r w:rsidR="00312DE0">
        <w:rPr>
          <w:rFonts w:eastAsiaTheme="minorEastAsia"/>
          <w:iCs/>
        </w:rPr>
        <w:t>were used</w:t>
      </w:r>
      <w:proofErr w:type="gramEnd"/>
      <w:r w:rsidR="00312DE0">
        <w:rPr>
          <w:rFonts w:eastAsiaTheme="minorEastAsia"/>
          <w:iCs/>
        </w:rPr>
        <w:t xml:space="preserve">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w:t>
      </w:r>
      <w:proofErr w:type="gramStart"/>
      <w:r w:rsidR="007C4D5F">
        <w:rPr>
          <w:rFonts w:eastAsiaTheme="minorEastAsia"/>
          <w:iCs/>
        </w:rPr>
        <w:t>can be found</w:t>
      </w:r>
      <w:proofErr w:type="gramEnd"/>
      <w:r w:rsidR="007C4D5F">
        <w:rPr>
          <w:rFonts w:eastAsiaTheme="minorEastAsia"/>
          <w:iCs/>
        </w:rPr>
        <w:t xml:space="preserve">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12D35C50" w:rsidR="00552096" w:rsidRPr="00713317" w:rsidRDefault="008D5DB0" w:rsidP="00552096">
      <w:pPr>
        <w:pStyle w:val="NoSpacing"/>
        <w:numPr>
          <w:ilvl w:val="0"/>
          <w:numId w:val="11"/>
        </w:numPr>
        <w:spacing w:line="360" w:lineRule="auto"/>
        <w:jc w:val="both"/>
        <w:rPr>
          <w:rFonts w:eastAsiaTheme="minorEastAsia"/>
          <w:b/>
          <w:bCs/>
          <w:iCs/>
          <w:u w:val="single"/>
        </w:rPr>
      </w:pPr>
      <w:r w:rsidRPr="0034301A">
        <w:rPr>
          <w:rFonts w:eastAsiaTheme="minorEastAsia"/>
          <w:b/>
          <w:bCs/>
          <w:iCs/>
          <w:u w:val="single"/>
        </w:rPr>
        <w:t xml:space="preserve">Sensitivity Analysis </w:t>
      </w:r>
    </w:p>
    <w:p w14:paraId="02DEC86F" w14:textId="2E3D5F7E" w:rsidR="008D5DB0" w:rsidRDefault="008D5DB0" w:rsidP="008D5DB0">
      <w:pPr>
        <w:pStyle w:val="NoSpacing"/>
        <w:spacing w:line="360" w:lineRule="auto"/>
        <w:jc w:val="both"/>
        <w:rPr>
          <w:rFonts w:cstheme="minorHAnsi"/>
        </w:rPr>
      </w:pPr>
      <w:bookmarkStart w:id="1"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r w:rsidR="00BB686B" w:rsidRPr="003C4859">
        <w:rPr>
          <w:bCs/>
        </w:rPr>
        <w:fldChar w:fldCharType="begin"/>
      </w:r>
      <w:r w:rsidR="00496CF1">
        <w:rPr>
          <w:bCs/>
        </w:rPr>
        <w:instrText xml:space="preserve"> ADDIN EN.CITE &lt;EndNote&gt;&lt;Cite&gt;&lt;Author&gt;Saltelli&lt;/Author&gt;&lt;Year&gt;1998&lt;/Year&gt;&lt;RecNum&gt;270&lt;/RecNum&gt;&lt;DisplayText&gt;(35)&lt;/DisplayText&gt;&lt;record&gt;&lt;rec-number&gt;270&lt;/rec-number&gt;&lt;foreign-keys&gt;&lt;key app="EN" db-id="fsts22ax5rxrp6ea59ipwpp69ts0e0ft9etx" timestamp="1635175674"&gt;270&lt;/key&gt;&lt;/foreign-keys&gt;&lt;ref-type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496CF1">
        <w:rPr>
          <w:bCs/>
          <w:noProof/>
        </w:rPr>
        <w:t>(35)</w:t>
      </w:r>
      <w:r w:rsidR="00BB686B" w:rsidRPr="003C4859">
        <w:rPr>
          <w:bCs/>
        </w:rPr>
        <w:fldChar w:fldCharType="end"/>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t>
      </w:r>
      <w:proofErr w:type="gramStart"/>
      <w:r>
        <w:rPr>
          <w:rFonts w:cstheme="minorHAnsi"/>
        </w:rPr>
        <w:t>was taken</w:t>
      </w:r>
      <w:proofErr w:type="gramEnd"/>
      <w:r>
        <w:rPr>
          <w:rFonts w:cstheme="minorHAnsi"/>
        </w:rPr>
        <w:t xml:space="preserve">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proofErr w:type="gramStart"/>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2"/>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proofErr w:type="gramEnd"/>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proofErr w:type="gramStart"/>
      <w:r w:rsidR="0018541F">
        <w:rPr>
          <w:rFonts w:cstheme="minorHAnsi"/>
        </w:rPr>
        <w:t>can be found</w:t>
      </w:r>
      <w:proofErr w:type="gramEnd"/>
      <w:r w:rsidR="0018541F">
        <w:rPr>
          <w:rFonts w:cstheme="minorHAnsi"/>
        </w:rPr>
        <w:t xml:space="preserve"> in the </w:t>
      </w:r>
      <w:r w:rsidR="0018541F" w:rsidRPr="002F522E">
        <w:rPr>
          <w:rFonts w:cstheme="minorHAnsi"/>
        </w:rPr>
        <w:t>supplementary material.</w:t>
      </w:r>
      <w:r w:rsidRPr="009A7AF0">
        <w:rPr>
          <w:rFonts w:cstheme="minorHAnsi"/>
        </w:rPr>
        <w:t xml:space="preserve"> </w:t>
      </w:r>
    </w:p>
    <w:bookmarkEnd w:id="1"/>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1EE53BB3" w14:textId="5B300264" w:rsidR="005350CF" w:rsidRDefault="005350CF" w:rsidP="008D5DB0"/>
    <w:p w14:paraId="5BD8914A" w14:textId="1E4AB15B" w:rsidR="005350CF" w:rsidRDefault="005350CF" w:rsidP="008D5DB0"/>
    <w:p w14:paraId="3282B1FF" w14:textId="5AF3577B" w:rsidR="005350CF" w:rsidRDefault="005350CF" w:rsidP="008D5DB0"/>
    <w:p w14:paraId="446FED57" w14:textId="14F0EC6A" w:rsidR="005350CF" w:rsidRDefault="005350CF" w:rsidP="008D5DB0"/>
    <w:p w14:paraId="79AA4EC2" w14:textId="159C67C8" w:rsidR="005350CF" w:rsidRDefault="005350CF" w:rsidP="008D5DB0"/>
    <w:p w14:paraId="2C462E83" w14:textId="1B731CAD" w:rsidR="005350CF" w:rsidRDefault="005350CF" w:rsidP="008D5DB0"/>
    <w:p w14:paraId="2A1FDE75" w14:textId="23A5FE88" w:rsidR="005350CF" w:rsidRDefault="005350CF" w:rsidP="008D5DB0"/>
    <w:p w14:paraId="32225A95" w14:textId="6AF9E24A" w:rsidR="005350CF" w:rsidRDefault="005350CF" w:rsidP="008D5DB0"/>
    <w:p w14:paraId="0F6B1AC3" w14:textId="4E7D465A" w:rsidR="005350CF" w:rsidRDefault="005350CF" w:rsidP="008D5DB0"/>
    <w:p w14:paraId="3700CD14" w14:textId="77777777" w:rsidR="00EC6866" w:rsidRDefault="00EC6866" w:rsidP="008D5DB0"/>
    <w:p w14:paraId="43B0F19A" w14:textId="53102CAD" w:rsidR="005350CF" w:rsidRDefault="005350CF" w:rsidP="008D5DB0"/>
    <w:p w14:paraId="2E8ED425" w14:textId="750E5AA2" w:rsidR="009D6A95" w:rsidRDefault="009D6A95" w:rsidP="008D5DB0"/>
    <w:p w14:paraId="42B7E785" w14:textId="2439BE19" w:rsidR="00EC6866" w:rsidRDefault="00EC6866" w:rsidP="008D5DB0"/>
    <w:p w14:paraId="0333476E" w14:textId="1498370C" w:rsidR="008D5DB0" w:rsidRDefault="00A96328" w:rsidP="008D5DB0">
      <w:pPr>
        <w:pStyle w:val="NoSpacing"/>
        <w:spacing w:line="360" w:lineRule="auto"/>
        <w:jc w:val="center"/>
        <w:rPr>
          <w:rFonts w:cstheme="minorHAnsi"/>
          <w:b/>
          <w:u w:val="single"/>
        </w:rPr>
      </w:pPr>
      <w:r>
        <w:rPr>
          <w:rFonts w:cstheme="minorHAnsi"/>
          <w:b/>
          <w:u w:val="single"/>
        </w:rPr>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39E96B74" w:rsidR="008D5DB0" w:rsidRPr="003C4859" w:rsidRDefault="008D5DB0" w:rsidP="008D5DB0">
      <w:pPr>
        <w:pStyle w:val="NoSpacing"/>
        <w:spacing w:line="360" w:lineRule="auto"/>
        <w:jc w:val="both"/>
        <w:rPr>
          <w:rFonts w:cstheme="minorHAnsi"/>
        </w:rPr>
      </w:pPr>
      <w:r w:rsidRPr="00D67AE7">
        <w:rPr>
          <w:rFonts w:cstheme="minorHAnsi"/>
        </w:rPr>
        <w:t xml:space="preserve">The relationship between observed </w:t>
      </w:r>
      <w:r w:rsidRPr="003C4859">
        <w:rPr>
          <w:rFonts w:cstheme="minorHAnsi"/>
        </w:rPr>
        <w:t xml:space="preserve">country-level antibiotic </w:t>
      </w:r>
      <w:r w:rsidR="00D67AE7" w:rsidRPr="003C4859">
        <w:rPr>
          <w:rFonts w:cstheme="minorHAnsi"/>
        </w:rPr>
        <w:t>usage</w:t>
      </w:r>
      <w:r w:rsidRPr="003C4859">
        <w:rPr>
          <w:rFonts w:cstheme="minorHAnsi"/>
        </w:rPr>
        <w:t xml:space="preserve"> data and livestock tetracycline/ampicillin-resistance surveillance data </w:t>
      </w:r>
      <w:proofErr w:type="gramStart"/>
      <w:r w:rsidRPr="003C4859">
        <w:rPr>
          <w:rFonts w:cstheme="minorHAnsi"/>
        </w:rPr>
        <w:t>was plotted</w:t>
      </w:r>
      <w:proofErr w:type="gramEnd"/>
      <w:r w:rsidRPr="003C4859">
        <w:rPr>
          <w:rFonts w:cstheme="minorHAnsi"/>
        </w:rPr>
        <w:t xml:space="preserve"> for all </w:t>
      </w:r>
      <w:r w:rsidR="00A96328" w:rsidRPr="003C4859">
        <w:rPr>
          <w:rFonts w:cstheme="minorHAnsi"/>
        </w:rPr>
        <w:t>four</w:t>
      </w:r>
      <w:r w:rsidRPr="003C4859">
        <w:rPr>
          <w:rFonts w:cstheme="minorHAnsi"/>
        </w:rPr>
        <w:t xml:space="preserve"> case studies, with the model </w:t>
      </w:r>
      <w:r w:rsidR="00A96328" w:rsidRPr="003C4859">
        <w:rPr>
          <w:rFonts w:cstheme="minorHAnsi"/>
        </w:rPr>
        <w:t>output overlaid</w:t>
      </w:r>
      <w:r w:rsidR="009F2F4B" w:rsidRPr="003C4859">
        <w:rPr>
          <w:rFonts w:cstheme="minorHAnsi"/>
        </w:rPr>
        <w:t>,</w:t>
      </w:r>
      <w:r w:rsidR="002A5D71" w:rsidRPr="003C4859">
        <w:rPr>
          <w:rFonts w:cstheme="minorHAnsi"/>
        </w:rPr>
        <w:t xml:space="preserve"> parameterised using ESVAC/EFSA data</w:t>
      </w:r>
      <w:r w:rsidRPr="003C4859">
        <w:rPr>
          <w:rFonts w:cstheme="minorHAnsi"/>
        </w:rPr>
        <w:t xml:space="preserve"> (Figure </w:t>
      </w:r>
      <w:r w:rsidR="008B1C3F" w:rsidRPr="003C4859">
        <w:rPr>
          <w:rFonts w:cstheme="minorHAnsi"/>
        </w:rPr>
        <w:t>3</w:t>
      </w:r>
      <w:r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r w:rsidR="00F8032F" w:rsidRPr="003C4859">
        <w:rPr>
          <w:rFonts w:cstheme="minorHAnsi"/>
        </w:rPr>
        <w:t xml:space="preserve">the </w:t>
      </w:r>
      <w:r w:rsidR="002A5D71" w:rsidRPr="003C4859">
        <w:rPr>
          <w:rFonts w:cstheme="minorHAnsi"/>
        </w:rPr>
        <w:t xml:space="preserve">existence of the ζ parameter (ζ &gt; 0) is necessary to prevent </w:t>
      </w:r>
      <w:r w:rsidR="00B23C09" w:rsidRPr="003C4859">
        <w:rPr>
          <w:rFonts w:cstheme="minorHAnsi"/>
        </w:rPr>
        <w:t>I</w:t>
      </w:r>
      <w:r w:rsidR="00B23C09" w:rsidRPr="003C4859">
        <w:rPr>
          <w:rFonts w:cstheme="minorHAnsi"/>
          <w:vertAlign w:val="superscript"/>
        </w:rPr>
        <w:t>*</w:t>
      </w:r>
      <w:proofErr w:type="spellStart"/>
      <w:r w:rsidR="00B23C09" w:rsidRPr="003C4859">
        <w:rPr>
          <w:rFonts w:cstheme="minorHAnsi"/>
          <w:vertAlign w:val="subscript"/>
        </w:rPr>
        <w:t>RHProp</w:t>
      </w:r>
      <w:proofErr w:type="spellEnd"/>
      <w:r w:rsidR="002A5D71" w:rsidRPr="003C4859">
        <w:rPr>
          <w:rFonts w:cstheme="minorHAnsi"/>
        </w:rPr>
        <w:t xml:space="preserve"> decreasing to </w:t>
      </w:r>
      <w:proofErr w:type="gramStart"/>
      <w:r w:rsidR="002A5D71" w:rsidRPr="003C4859">
        <w:rPr>
          <w:rFonts w:cstheme="minorHAnsi"/>
        </w:rPr>
        <w:t>0</w:t>
      </w:r>
      <w:proofErr w:type="gramEnd"/>
      <w:r w:rsidR="002A5D71" w:rsidRPr="003C4859">
        <w:rPr>
          <w:rFonts w:cstheme="minorHAnsi"/>
        </w:rPr>
        <w:t xml:space="preserve"> upon livestock antib</w:t>
      </w:r>
      <w:r w:rsidR="00612990" w:rsidRPr="003C4859">
        <w:rPr>
          <w:rFonts w:cstheme="minorHAnsi"/>
        </w:rPr>
        <w:t xml:space="preserve">iotic curtailment. </w:t>
      </w:r>
      <w:r w:rsidR="002A5D71" w:rsidRPr="003C4859">
        <w:rPr>
          <w:rFonts w:cstheme="minorHAnsi"/>
        </w:rPr>
        <w:t>I</w:t>
      </w:r>
      <w:r w:rsidR="00612990" w:rsidRPr="003C4859">
        <w:rPr>
          <w:rFonts w:cstheme="minorHAnsi"/>
        </w:rPr>
        <w:t>n</w:t>
      </w:r>
      <w:r w:rsidR="002A5D71" w:rsidRPr="003C4859">
        <w:rPr>
          <w:rFonts w:cstheme="minorHAnsi"/>
        </w:rPr>
        <w:t xml:space="preserve">clusion of the ζ parameter was shown to provide a better fit to the model compared to a null model with ζ = </w:t>
      </w:r>
      <w:proofErr w:type="gramStart"/>
      <w:r w:rsidR="002A5D71" w:rsidRPr="003C4859">
        <w:rPr>
          <w:rFonts w:cstheme="minorHAnsi"/>
        </w:rPr>
        <w:t>0</w:t>
      </w:r>
      <w:proofErr w:type="gramEnd"/>
      <w:r w:rsidR="00612990" w:rsidRPr="003C4859">
        <w:rPr>
          <w:rFonts w:cstheme="minorHAnsi"/>
          <w:bCs/>
        </w:rPr>
        <w:t xml:space="preserve"> </w:t>
      </w:r>
      <w:r w:rsidR="00612990" w:rsidRPr="003C4859">
        <w:rPr>
          <w:rFonts w:cstheme="minorHAnsi"/>
        </w:rPr>
        <w:t>(</w:t>
      </w:r>
      <w:r w:rsidR="002F522E" w:rsidRPr="003C4859">
        <w:rPr>
          <w:rFonts w:cstheme="minorHAnsi"/>
        </w:rPr>
        <w:t>supplementary material; 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 </w:t>
      </w:r>
      <w:proofErr w:type="gramStart"/>
      <w:r w:rsidR="002F522E" w:rsidRPr="003C4859">
        <w:rPr>
          <w:rFonts w:cstheme="minorHAnsi"/>
        </w:rPr>
        <w:t>can be found</w:t>
      </w:r>
      <w:proofErr w:type="gramEnd"/>
      <w:r w:rsidR="002F522E" w:rsidRPr="003C4859">
        <w:rPr>
          <w:rFonts w:cstheme="minorHAnsi"/>
        </w:rPr>
        <w:t xml:space="preserve"> in the supplementary material (Figure S</w:t>
      </w:r>
      <w:r w:rsidR="00985E19" w:rsidRPr="003C4859">
        <w:rPr>
          <w:rFonts w:cstheme="minorHAnsi"/>
        </w:rPr>
        <w:t>6</w:t>
      </w:r>
      <w:r w:rsidR="002F522E" w:rsidRPr="003C4859">
        <w:rPr>
          <w:rFonts w:cstheme="minorHAnsi"/>
        </w:rPr>
        <w:t>).</w:t>
      </w:r>
    </w:p>
    <w:p w14:paraId="629EB468" w14:textId="40D3A08E" w:rsidR="008D5DB0" w:rsidRDefault="008D5DB0" w:rsidP="008D5DB0">
      <w:pPr>
        <w:pStyle w:val="NoSpacing"/>
        <w:spacing w:line="360" w:lineRule="auto"/>
        <w:jc w:val="both"/>
        <w:rPr>
          <w:rFonts w:cstheme="minorHAnsi"/>
        </w:rPr>
      </w:pPr>
    </w:p>
    <w:p w14:paraId="11C33930" w14:textId="09759280" w:rsidR="00A96328" w:rsidRDefault="00A96328" w:rsidP="008D5DB0">
      <w:pPr>
        <w:pStyle w:val="NoSpacing"/>
        <w:spacing w:line="360" w:lineRule="auto"/>
        <w:jc w:val="both"/>
        <w:rPr>
          <w:rFonts w:cstheme="minorHAnsi"/>
        </w:rPr>
      </w:pPr>
    </w:p>
    <w:p w14:paraId="7E81E47B" w14:textId="5827346C" w:rsidR="00A96328" w:rsidRDefault="00A96328" w:rsidP="008D5DB0">
      <w:pPr>
        <w:pStyle w:val="NoSpacing"/>
        <w:spacing w:line="360" w:lineRule="auto"/>
        <w:jc w:val="both"/>
        <w:rPr>
          <w:rFonts w:cstheme="minorHAnsi"/>
        </w:rPr>
      </w:pPr>
    </w:p>
    <w:p w14:paraId="7313093E" w14:textId="3C5692F3" w:rsidR="00A96328" w:rsidRDefault="00A96328" w:rsidP="008D5DB0">
      <w:pPr>
        <w:pStyle w:val="NoSpacing"/>
        <w:spacing w:line="360" w:lineRule="auto"/>
        <w:jc w:val="both"/>
        <w:rPr>
          <w:rFonts w:cstheme="minorHAnsi"/>
        </w:rPr>
      </w:pPr>
    </w:p>
    <w:p w14:paraId="60503ED4" w14:textId="77777777" w:rsidR="00A96328" w:rsidRDefault="00A96328" w:rsidP="008D5DB0">
      <w:pPr>
        <w:pStyle w:val="NoSpacing"/>
        <w:spacing w:line="360" w:lineRule="auto"/>
        <w:jc w:val="both"/>
        <w:rPr>
          <w:rFonts w:cstheme="minorHAnsi"/>
        </w:rPr>
      </w:pPr>
    </w:p>
    <w:p w14:paraId="7D7BDD95" w14:textId="0F30FED6" w:rsidR="008D5DB0" w:rsidRDefault="005A67B5" w:rsidP="008D5DB0">
      <w:pPr>
        <w:pStyle w:val="NoSpacing"/>
        <w:spacing w:line="360" w:lineRule="auto"/>
        <w:jc w:val="center"/>
        <w:rPr>
          <w:rFonts w:cstheme="minorHAnsi"/>
        </w:rPr>
      </w:pPr>
      <w:r>
        <w:rPr>
          <w:rFonts w:cstheme="minorHAnsi"/>
          <w:noProof/>
          <w:lang w:eastAsia="en-GB"/>
        </w:rPr>
        <w:drawing>
          <wp:inline distT="0" distB="0" distL="0" distR="0" wp14:anchorId="0F7F0513" wp14:editId="2490FE0A">
            <wp:extent cx="5508209" cy="504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2438" cy="5052126"/>
                    </a:xfrm>
                    <a:prstGeom prst="rect">
                      <a:avLst/>
                    </a:prstGeom>
                    <a:noFill/>
                  </pic:spPr>
                </pic:pic>
              </a:graphicData>
            </a:graphic>
          </wp:inline>
        </w:drawing>
      </w:r>
    </w:p>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 xml:space="preserve">95%.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0459B2E8" w:rsidR="008D5DB0"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the efficacy of antibiotic-mediated recovery in livestock (</w:t>
      </w:r>
      <w:r w:rsidR="0053516F">
        <w:rPr>
          <w:rFonts w:cstheme="minorHAnsi"/>
        </w:rPr>
        <w:t>κ</w:t>
      </w:r>
      <w:r w:rsidR="0053516F" w:rsidRPr="00D67AE7">
        <w:rPr>
          <w:rFonts w:cstheme="minorHAnsi"/>
        </w:rPr>
        <w:t>)</w:t>
      </w:r>
      <w:r w:rsidR="0053516F">
        <w:rPr>
          <w:rFonts w:cstheme="minorHAnsi"/>
        </w:rPr>
        <w:t xml:space="preserve"> and a</w:t>
      </w:r>
      <w:r w:rsidRPr="00D67AE7">
        <w:rPr>
          <w:rFonts w:cstheme="minorHAnsi"/>
        </w:rPr>
        <w:t xml:space="preserve">ntibiotic-resistant to antibiotic-sensitive reversion rate </w:t>
      </w:r>
      <w:r w:rsidRPr="003C4859">
        <w:rPr>
          <w:rFonts w:cstheme="minorHAnsi"/>
        </w:rPr>
        <w:t>(φ) (Figure S</w:t>
      </w:r>
      <w:r w:rsidR="00985E19" w:rsidRPr="003C4859">
        <w:rPr>
          <w:rFonts w:cstheme="minorHAnsi"/>
        </w:rPr>
        <w:t>7</w:t>
      </w:r>
      <w:r w:rsidRPr="003C4859">
        <w:rPr>
          <w:rFonts w:cstheme="minorHAnsi"/>
        </w:rPr>
        <w:t>).</w:t>
      </w:r>
      <w:r w:rsidRPr="00D67AE7">
        <w:rPr>
          <w:rFonts w:cstheme="minorHAnsi"/>
        </w:rPr>
        <w:t xml:space="preserve"> </w:t>
      </w:r>
    </w:p>
    <w:p w14:paraId="71D2A361" w14:textId="5782689F" w:rsidR="005D760A" w:rsidRPr="005D760A" w:rsidRDefault="005D760A" w:rsidP="005D760A">
      <w:pPr>
        <w:pStyle w:val="NoSpacing"/>
        <w:spacing w:line="360" w:lineRule="auto"/>
        <w:jc w:val="both"/>
      </w:pPr>
    </w:p>
    <w:p w14:paraId="4DE6B5F6" w14:textId="691EA3E5"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005D760A">
        <w:rPr>
          <w:bCs/>
        </w:rPr>
        <w:t xml:space="preserve">0.0049 </w:t>
      </w:r>
      <w:r w:rsidR="005D760A" w:rsidRPr="00EC60A9">
        <w:rPr>
          <w:bCs/>
        </w:rPr>
        <w:t>g/PCU</w:t>
      </w:r>
      <w:r w:rsidRPr="00D67AE7">
        <w:rPr>
          <w:rFonts w:cstheme="minorHAnsi"/>
        </w:rPr>
        <w:t xml:space="preserve">).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005D760A">
        <w:rPr>
          <w:bCs/>
        </w:rPr>
        <w:t xml:space="preserve">0.0069 </w:t>
      </w:r>
      <w:r w:rsidRPr="00D67AE7">
        <w:rPr>
          <w:rFonts w:cstheme="minorHAnsi"/>
        </w:rPr>
        <w:t>g/PCU)</w:t>
      </w:r>
      <w:r w:rsidR="0053516F">
        <w:rPr>
          <w:rFonts w:cstheme="minorHAnsi"/>
        </w:rPr>
        <w:t xml:space="preserve">. </w:t>
      </w:r>
      <w:r w:rsidRPr="00D67AE7">
        <w:rPr>
          <w:rFonts w:cstheme="minorHAnsi"/>
        </w:rPr>
        <w:t xml:space="preserve"> </w:t>
      </w:r>
      <w:r w:rsidR="0053516F">
        <w:rPr>
          <w:rFonts w:cstheme="minorHAnsi"/>
          <w:highlight w:val="yellow"/>
        </w:rPr>
        <w:t>0.593</w:t>
      </w:r>
      <w:r w:rsidR="0053516F" w:rsidRPr="00D67AE7">
        <w:rPr>
          <w:rFonts w:cstheme="minorHAnsi"/>
        </w:rPr>
        <w:t xml:space="preserve"> </w:t>
      </w:r>
      <w:proofErr w:type="gramStart"/>
      <w:r w:rsidR="0053516F" w:rsidRPr="00D67AE7">
        <w:rPr>
          <w:rFonts w:cstheme="minorHAnsi"/>
        </w:rPr>
        <w:t>per</w:t>
      </w:r>
      <w:proofErr w:type="gramEnd"/>
      <w:r w:rsidR="0053516F" w:rsidRPr="00D67AE7">
        <w:rPr>
          <w:rFonts w:cstheme="minorHAnsi"/>
        </w:rPr>
        <w:t xml:space="preserve">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D760A">
        <w:rPr>
          <w:bCs/>
        </w:rPr>
        <w:t xml:space="preserve">0.0125 </w:t>
      </w:r>
      <w:r w:rsidR="0053516F" w:rsidRPr="00D67AE7">
        <w:rPr>
          <w:rFonts w:cstheme="minorHAnsi"/>
        </w:rPr>
        <w:t>g/PCU)</w:t>
      </w:r>
      <w:r w:rsidR="0053516F">
        <w:rPr>
          <w:rFonts w:cstheme="minorHAnsi"/>
        </w:rPr>
        <w:t xml:space="preserve">.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005D760A">
        <w:rPr>
          <w:bCs/>
        </w:rPr>
        <w:t>0.01305</w:t>
      </w:r>
      <w:r w:rsidR="005D760A" w:rsidRPr="00EC60A9">
        <w:rPr>
          <w:bCs/>
        </w:rPr>
        <w:t xml:space="preserve"> </w:t>
      </w:r>
      <w:r w:rsidRPr="00D67AE7">
        <w:rPr>
          <w:rFonts w:cstheme="minorHAnsi"/>
        </w:rPr>
        <w:t xml:space="preserve">g/PCU) </w:t>
      </w:r>
      <w:r w:rsidRPr="003C4859">
        <w:rPr>
          <w:rFonts w:cstheme="minorHAnsi"/>
        </w:rPr>
        <w:t>(</w:t>
      </w:r>
      <w:r w:rsidR="008B1C3F" w:rsidRPr="003C4859">
        <w:rPr>
          <w:rFonts w:cstheme="minorHAnsi"/>
        </w:rPr>
        <w:t>Figure 4</w:t>
      </w:r>
      <w:r w:rsidRPr="003C4859">
        <w:rPr>
          <w:rFonts w:cstheme="minorHAnsi"/>
        </w:rPr>
        <w:t>).</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5BFBB5C8" w:rsidR="0018541F" w:rsidRPr="00927353" w:rsidRDefault="004A4D49" w:rsidP="008D5DB0">
      <w:pPr>
        <w:pStyle w:val="NoSpacing"/>
        <w:spacing w:line="360" w:lineRule="auto"/>
        <w:jc w:val="center"/>
        <w:rPr>
          <w:rFonts w:cstheme="minorHAnsi"/>
        </w:rPr>
      </w:pPr>
      <w:r>
        <w:rPr>
          <w:rFonts w:cstheme="minorHAnsi"/>
          <w:noProof/>
          <w:lang w:eastAsia="en-GB"/>
        </w:rPr>
        <w:drawing>
          <wp:inline distT="0" distB="0" distL="0" distR="0" wp14:anchorId="39C82E4F" wp14:editId="799854C0">
            <wp:extent cx="4482173"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692" cy="3678186"/>
                    </a:xfrm>
                    <a:prstGeom prst="rect">
                      <a:avLst/>
                    </a:prstGeom>
                    <a:noFill/>
                  </pic:spPr>
                </pic:pic>
              </a:graphicData>
            </a:graphic>
          </wp:inline>
        </w:drawing>
      </w:r>
    </w:p>
    <w:p w14:paraId="4A1826B0" w14:textId="1222FF10" w:rsidR="008D5DB0"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proofErr w:type="spellStart"/>
      <w:r w:rsidR="00262AFB" w:rsidRPr="00AE63BE">
        <w:rPr>
          <w:rFonts w:cstheme="minorHAnsi"/>
          <w:b/>
          <w:vertAlign w:val="subscript"/>
        </w:rPr>
        <w:t>RH</w:t>
      </w:r>
      <w:r w:rsidR="0018541F" w:rsidRPr="00AE63BE">
        <w:rPr>
          <w:rFonts w:cstheme="minorHAnsi"/>
          <w:b/>
          <w:vertAlign w:val="subscript"/>
        </w:rPr>
        <w:t>Prop</w:t>
      </w:r>
      <w:proofErr w:type="spellEnd"/>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proofErr w:type="spellStart"/>
      <w:r w:rsidR="00262AFB" w:rsidRPr="002C7734">
        <w:rPr>
          <w:rFonts w:cstheme="minorHAnsi"/>
          <w:vertAlign w:val="subscript"/>
        </w:rPr>
        <w:t>RH</w:t>
      </w:r>
      <w:r w:rsidR="0018541F">
        <w:rPr>
          <w:rFonts w:cstheme="minorHAnsi"/>
          <w:vertAlign w:val="subscript"/>
        </w:rPr>
        <w:t>Prop</w:t>
      </w:r>
      <w:proofErr w:type="spellEnd"/>
      <w:r w:rsidR="008D5DB0" w:rsidRPr="001C4F47">
        <w:rPr>
          <w:rFonts w:cstheme="minorHAnsi"/>
          <w:bCs/>
        </w:rPr>
        <w:t>.</w:t>
      </w:r>
      <w:r w:rsidR="008D5DB0">
        <w:rPr>
          <w:rFonts w:cstheme="minorHAnsi"/>
          <w:bCs/>
        </w:rPr>
        <w:t xml:space="preserve"> </w:t>
      </w:r>
    </w:p>
    <w:p w14:paraId="23BF27AB" w14:textId="7D36BF5A" w:rsidR="008D5DB0" w:rsidRPr="00B23C09" w:rsidRDefault="008D5DB0" w:rsidP="008D5DB0">
      <w:pPr>
        <w:pStyle w:val="NoSpacing"/>
        <w:spacing w:line="360" w:lineRule="auto"/>
        <w:jc w:val="both"/>
        <w:rPr>
          <w:rFonts w:cstheme="minorHAnsi"/>
        </w:rPr>
      </w:pPr>
      <w:r w:rsidRPr="00B23C09">
        <w:rPr>
          <w:rFonts w:cstheme="minorHAnsi"/>
        </w:rPr>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levels across all case stud</w:t>
      </w:r>
      <w:r w:rsidRPr="003C4859">
        <w:rPr>
          <w:rFonts w:cstheme="minorHAnsi"/>
        </w:rPr>
        <w:t>ies (</w:t>
      </w:r>
      <w:r w:rsidR="008B1C3F" w:rsidRPr="003C4859">
        <w:rPr>
          <w:rFonts w:cstheme="minorHAnsi"/>
        </w:rPr>
        <w:t>Figure 4</w:t>
      </w:r>
      <w:r w:rsidRPr="003C4859">
        <w:rPr>
          <w:rFonts w:cstheme="minorHAnsi"/>
        </w:rPr>
        <w:t>).</w:t>
      </w:r>
      <w:r w:rsidRPr="00B23C09">
        <w:rPr>
          <w:rFonts w:cstheme="minorHAnsi"/>
        </w:rPr>
        <w:t xml:space="preserve">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w:t>
      </w:r>
      <w:r w:rsidR="00DB62FF">
        <w:rPr>
          <w:rFonts w:cstheme="minorHAnsi"/>
        </w:rPr>
        <w:t xml:space="preserve"> </w:t>
      </w:r>
      <w:r w:rsidR="00B23C09">
        <w:rPr>
          <w:rFonts w:cstheme="minorHAnsi"/>
        </w:rPr>
        <w:t>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000C4FDF">
        <w:rPr>
          <w:rFonts w:cstheme="minorHAnsi"/>
        </w:rPr>
        <w:t>ampicillin and</w:t>
      </w:r>
      <w:r w:rsidR="00515740" w:rsidRPr="00B23C09">
        <w:rPr>
          <w:rFonts w:cstheme="minorHAnsi"/>
        </w:rPr>
        <w:t xml:space="preserv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w:t>
      </w:r>
      <w:r w:rsidR="00EC6866">
        <w:rPr>
          <w:rFonts w:cstheme="minorHAnsi"/>
        </w:rPr>
        <w:t>four</w:t>
      </w:r>
      <w:r w:rsidR="00F8032F" w:rsidRPr="00B23C09">
        <w:rPr>
          <w:rFonts w:cstheme="minorHAnsi"/>
        </w:rPr>
        <w:t xml:space="preserve"> </w:t>
      </w:r>
      <w:r w:rsidR="00EC6866" w:rsidRPr="00B23C09">
        <w:rPr>
          <w:rFonts w:cstheme="minorHAnsi"/>
        </w:rPr>
        <w:t>case studies</w:t>
      </w:r>
      <w:r w:rsidRPr="00B23C09">
        <w:rPr>
          <w:rFonts w:cstheme="minorHAnsi"/>
        </w:rPr>
        <w:t xml:space="preserve"> resulted in the opposite phenomenon </w:t>
      </w:r>
      <w:proofErr w:type="gramStart"/>
      <w:r w:rsidRPr="00B23C09">
        <w:rPr>
          <w:rFonts w:cstheme="minorHAnsi"/>
        </w:rPr>
        <w:t>being observed</w:t>
      </w:r>
      <w:proofErr w:type="gramEnd"/>
      <w:r w:rsidRPr="00B23C09">
        <w:rPr>
          <w:rFonts w:cstheme="minorHAnsi"/>
        </w:rPr>
        <w:t>,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32E52C4F" w:rsidR="008D5DB0" w:rsidRPr="00DC2A69"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r w:rsidR="00505779" w:rsidRPr="00C53D33">
        <w:rPr>
          <w:rFonts w:cstheme="minorHAnsi"/>
          <w:bCs/>
        </w:rPr>
        <w:t xml:space="preserve"> </w:t>
      </w:r>
      <w:r w:rsidR="00DC2A69" w:rsidRPr="00C53D33">
        <w:rPr>
          <w:rFonts w:cstheme="minorHAnsi"/>
          <w:bCs/>
        </w:rPr>
        <w:t xml:space="preserve">Therefore, parameters that </w:t>
      </w:r>
      <w:proofErr w:type="gramStart"/>
      <w:r w:rsidR="00DC2A69" w:rsidRPr="00C53D33">
        <w:rPr>
          <w:rFonts w:cstheme="minorHAnsi"/>
          <w:bCs/>
        </w:rPr>
        <w:t>are identified</w:t>
      </w:r>
      <w:proofErr w:type="gramEnd"/>
      <w:r w:rsidR="00DC2A69" w:rsidRPr="00C53D33">
        <w:rPr>
          <w:rFonts w:cstheme="minorHAnsi"/>
          <w:bCs/>
        </w:rPr>
        <w:t xml:space="preserve"> as </w:t>
      </w:r>
      <w:r w:rsidR="00AE63BE" w:rsidRPr="00C53D33">
        <w:rPr>
          <w:rFonts w:cstheme="minorHAnsi"/>
          <w:bCs/>
        </w:rPr>
        <w:t>influential</w:t>
      </w:r>
      <w:r w:rsidR="00DC2A69" w:rsidRPr="00C53D33">
        <w:rPr>
          <w:rFonts w:cstheme="minorHAnsi"/>
          <w:bCs/>
        </w:rPr>
        <w:t xml:space="preserve"> are those that result in scenarios where curtailing livestock antibiotic usage has a greater relative increase in </w:t>
      </w:r>
      <w:r w:rsidR="00CC7C17" w:rsidRPr="00C53D33">
        <w:rPr>
          <w:rFonts w:cstheme="minorHAnsi"/>
          <w:bCs/>
        </w:rPr>
        <w:t>daily incidence</w:t>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t>
      </w:r>
      <w:proofErr w:type="gramStart"/>
      <w:r w:rsidR="00857445">
        <w:rPr>
          <w:rFonts w:cstheme="minorHAnsi"/>
          <w:bCs/>
        </w:rPr>
        <w:t>was allowed</w:t>
      </w:r>
      <w:proofErr w:type="gramEnd"/>
      <w:r w:rsidR="00857445">
        <w:rPr>
          <w:rFonts w:cstheme="minorHAnsi"/>
          <w:bCs/>
        </w:rPr>
        <w:t xml:space="preserve"> to vary and was not fixed across modelled parameter combination.</w:t>
      </w:r>
      <w:r w:rsidR="00CC7C17">
        <w:rPr>
          <w:rFonts w:cstheme="minorHAnsi"/>
          <w:bCs/>
        </w:rPr>
        <w:t xml:space="preserve"> </w:t>
      </w:r>
      <w:r w:rsidRPr="00D67AE7">
        <w:rPr>
          <w:rFonts w:cstheme="minorHAnsi"/>
        </w:rPr>
        <w:t>The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 xml:space="preserve">were found to be the most influential parameters in </w:t>
      </w:r>
      <w:r w:rsidRPr="003C4859">
        <w:rPr>
          <w:rFonts w:cstheme="minorHAnsi"/>
        </w:rPr>
        <w:t>determ</w:t>
      </w:r>
      <w:r w:rsidR="00CC7C17" w:rsidRPr="003C4859">
        <w:rPr>
          <w:rFonts w:cstheme="minorHAnsi"/>
        </w:rPr>
        <w:t xml:space="preserve">ining the relative increase in daily incidence </w:t>
      </w:r>
      <w:r w:rsidRPr="003C4859">
        <w:rPr>
          <w:rFonts w:cstheme="minorHAnsi"/>
        </w:rPr>
        <w:t>from baseline livestock antibiotic usage when antibiotics where curtailed. (</w:t>
      </w:r>
      <w:r w:rsidR="008B1C3F" w:rsidRPr="003C4859">
        <w:rPr>
          <w:rFonts w:cstheme="minorHAnsi"/>
        </w:rPr>
        <w:t>Figure 5</w:t>
      </w:r>
      <w:r w:rsidRPr="003C4859">
        <w:rPr>
          <w:rFonts w:cstheme="minorHAnsi"/>
        </w:rPr>
        <w:t xml:space="preserve">A). Lower </w:t>
      </w:r>
      <w:r w:rsidR="00505779" w:rsidRPr="003C4859">
        <w:rPr>
          <w:rFonts w:cstheme="minorHAnsi"/>
        </w:rPr>
        <w:t>κ</w:t>
      </w:r>
      <w:r w:rsidRPr="003C4859">
        <w:rPr>
          <w:rFonts w:cstheme="minorHAnsi"/>
        </w:rPr>
        <w:t xml:space="preserve"> parameter values, and higher ζ parameter values resulted in lower relative increases in</w:t>
      </w:r>
      <w:r w:rsidR="00CC7C17" w:rsidRPr="003C4859">
        <w:rPr>
          <w:rFonts w:cstheme="minorHAnsi"/>
        </w:rPr>
        <w:t xml:space="preserve"> daily incidence</w:t>
      </w:r>
      <w:r w:rsidRPr="003C4859">
        <w:rPr>
          <w:rFonts w:cstheme="minorHAnsi"/>
        </w:rPr>
        <w:t xml:space="preserve"> when livestock antibiotics were curtailed (τ = 0 g/PCU) (</w:t>
      </w:r>
      <w:r w:rsidRPr="003C4859">
        <w:rPr>
          <w:rFonts w:cstheme="minorHAnsi"/>
          <w:bCs/>
        </w:rPr>
        <w:t>Figure S</w:t>
      </w:r>
      <w:r w:rsidR="00985E19" w:rsidRPr="003C4859">
        <w:rPr>
          <w:rFonts w:cstheme="minorHAnsi"/>
          <w:bCs/>
        </w:rPr>
        <w:t>8</w:t>
      </w:r>
      <w:r w:rsidRPr="003C4859">
        <w:rPr>
          <w:rFonts w:cstheme="minorHAnsi"/>
          <w:bCs/>
        </w:rPr>
        <w:t>)</w:t>
      </w:r>
      <w:r w:rsidRPr="003C4859">
        <w:rPr>
          <w:rFonts w:cstheme="minorHAnsi"/>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1914E464" w:rsidR="00F06C62" w:rsidRDefault="008B1C3F" w:rsidP="008D5DB0">
      <w:pPr>
        <w:pStyle w:val="NoSpacing"/>
        <w:spacing w:line="360" w:lineRule="auto"/>
        <w:jc w:val="both"/>
        <w:rPr>
          <w:rFonts w:cstheme="minorHAnsi"/>
        </w:rPr>
      </w:pPr>
      <w:r w:rsidRPr="008B1C3F">
        <w:rPr>
          <w:rFonts w:cstheme="minorHAnsi"/>
          <w:noProof/>
          <w:lang w:eastAsia="en-GB"/>
        </w:rPr>
        <w:drawing>
          <wp:inline distT="0" distB="0" distL="0" distR="0" wp14:anchorId="6F047336" wp14:editId="56F7AC10">
            <wp:extent cx="5731510" cy="5731510"/>
            <wp:effectExtent l="0" t="0" r="2540" b="2540"/>
            <wp:docPr id="19" name="Picture 19" descr="\\csce.datastore.ed.ac.uk\csce\biology\users\s1678248\PhD\Chapter_2\Figures\comb_data\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Sensi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74142ECF" w:rsidR="008D5DB0" w:rsidRPr="00D67AE7" w:rsidRDefault="008D5DB0" w:rsidP="008D5DB0">
      <w:pPr>
        <w:pStyle w:val="NoSpacing"/>
        <w:spacing w:line="360" w:lineRule="auto"/>
        <w:jc w:val="both"/>
        <w:rPr>
          <w:rFonts w:cstheme="minorHAnsi"/>
          <w:b/>
        </w:rPr>
      </w:pPr>
      <w:bookmarkStart w:id="3"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w:t>
      </w:r>
      <w:proofErr w:type="spellStart"/>
      <w:r w:rsidRPr="00D67AE7">
        <w:rPr>
          <w:rFonts w:cstheme="minorHAnsi"/>
          <w:b/>
        </w:rPr>
        <w:t>senstivity</w:t>
      </w:r>
      <w:proofErr w:type="spellEnd"/>
      <w:r w:rsidRPr="00D67AE7">
        <w:rPr>
          <w:rFonts w:cstheme="minorHAnsi"/>
          <w:b/>
        </w:rPr>
        <w:t xml:space="preserve"> test (FAST) to identify the most influential model parameter </w:t>
      </w:r>
      <w:proofErr w:type="gramStart"/>
      <w:r w:rsidRPr="00D67AE7">
        <w:rPr>
          <w:rFonts w:cstheme="minorHAnsi"/>
          <w:b/>
        </w:rPr>
        <w:t>for</w:t>
      </w:r>
      <w:proofErr w:type="gramEnd"/>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3"/>
    <w:p w14:paraId="119CEF84" w14:textId="77777777" w:rsidR="008D5DB0" w:rsidRPr="00D67AE7" w:rsidRDefault="008D5DB0" w:rsidP="008D5DB0">
      <w:pPr>
        <w:pStyle w:val="NoSpacing"/>
        <w:spacing w:line="360" w:lineRule="auto"/>
        <w:jc w:val="both"/>
        <w:rPr>
          <w:rFonts w:cstheme="minorHAnsi"/>
        </w:rPr>
      </w:pPr>
    </w:p>
    <w:p w14:paraId="3B73F64F" w14:textId="6002204C" w:rsidR="005A4D68" w:rsidRDefault="008D5DB0" w:rsidP="008D5DB0">
      <w:pPr>
        <w:pStyle w:val="NoSpacing"/>
        <w:spacing w:line="360" w:lineRule="auto"/>
        <w:jc w:val="both"/>
        <w:rPr>
          <w:rFonts w:cstheme="minorHAnsi"/>
        </w:rPr>
      </w:pPr>
      <w:r w:rsidRPr="00D67AE7">
        <w:rPr>
          <w:rFonts w:cstheme="minorHAnsi"/>
        </w:rPr>
        <w:t xml:space="preserve">A sensitivity analysis </w:t>
      </w:r>
      <w:proofErr w:type="gramStart"/>
      <w:r w:rsidRPr="00D67AE7">
        <w:rPr>
          <w:rFonts w:cstheme="minorHAnsi"/>
        </w:rPr>
        <w:t>was next performed</w:t>
      </w:r>
      <w:proofErr w:type="gramEnd"/>
      <w:r w:rsidRPr="00D67AE7">
        <w:rPr>
          <w:rFonts w:cstheme="minorHAnsi"/>
        </w:rPr>
        <w:t xml:space="preserve">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5A4D68" w:rsidRPr="003C4859">
        <w:rPr>
          <w:rFonts w:cstheme="minorHAnsi"/>
        </w:rPr>
        <w:t>This</w:t>
      </w:r>
      <w:r w:rsidR="005A4D68">
        <w:rPr>
          <w:rFonts w:cstheme="minorHAnsi"/>
        </w:rPr>
        <w:t xml:space="preserve"> </w:t>
      </w:r>
      <w:proofErr w:type="gramStart"/>
      <w:r w:rsidR="005A4D68">
        <w:rPr>
          <w:rFonts w:cstheme="minorHAnsi"/>
        </w:rPr>
        <w:t>was identified</w:t>
      </w:r>
      <w:proofErr w:type="gramEnd"/>
      <w:r w:rsidR="005A4D68">
        <w:rPr>
          <w:rFonts w:cstheme="minorHAnsi"/>
        </w:rPr>
        <w:t xml:space="preserve">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5A4D68">
        <w:rPr>
          <w:rFonts w:cstheme="minorHAnsi"/>
        </w:rPr>
        <w:t xml:space="preserve">. </w:t>
      </w:r>
    </w:p>
    <w:p w14:paraId="4C9D44D6" w14:textId="0AC77CBB" w:rsidR="008D5DB0" w:rsidRPr="003C4859" w:rsidRDefault="008D5DB0" w:rsidP="008D5DB0">
      <w:pPr>
        <w:pStyle w:val="NoSpacing"/>
        <w:spacing w:line="360" w:lineRule="auto"/>
        <w:jc w:val="both"/>
        <w:rPr>
          <w:rFonts w:cstheme="minorHAnsi"/>
        </w:rPr>
      </w:pPr>
      <w:r w:rsidRPr="00D67AE7">
        <w:rPr>
          <w:rFonts w:cstheme="minorHAnsi"/>
        </w:rPr>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S9</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p>
    <w:p w14:paraId="03819486" w14:textId="1D2B7FF2" w:rsidR="00CC7C17" w:rsidRPr="003C4859" w:rsidRDefault="00CC7C17" w:rsidP="008D5DB0">
      <w:pPr>
        <w:pStyle w:val="NoSpacing"/>
        <w:spacing w:line="360" w:lineRule="auto"/>
        <w:jc w:val="both"/>
        <w:rPr>
          <w:rFonts w:cstheme="minorHAnsi"/>
        </w:rPr>
      </w:pPr>
    </w:p>
    <w:p w14:paraId="7BA3E945" w14:textId="2CBEB16E" w:rsidR="008D5DB0" w:rsidRPr="00D67AE7" w:rsidRDefault="008D5DB0" w:rsidP="008D5DB0">
      <w:pPr>
        <w:pStyle w:val="NoSpacing"/>
        <w:spacing w:line="360" w:lineRule="auto"/>
        <w:jc w:val="both"/>
        <w:rPr>
          <w:rFonts w:cstheme="minorHAnsi"/>
        </w:rPr>
      </w:pPr>
      <w:r w:rsidRPr="003C4859">
        <w:rPr>
          <w:rFonts w:cstheme="minorHAnsi"/>
        </w:rPr>
        <w:t>Alterations to β</w:t>
      </w:r>
      <w:r w:rsidRPr="003C4859">
        <w:rPr>
          <w:rFonts w:cstheme="minorHAnsi"/>
          <w:vertAlign w:val="subscript"/>
        </w:rPr>
        <w:t>HA</w:t>
      </w:r>
      <w:r w:rsidRPr="003C4859">
        <w:rPr>
          <w:rFonts w:cstheme="minorHAnsi"/>
        </w:rPr>
        <w:t>, β</w:t>
      </w:r>
      <w:r w:rsidRPr="003C4859">
        <w:rPr>
          <w:rFonts w:cstheme="minorHAnsi"/>
          <w:vertAlign w:val="subscript"/>
        </w:rPr>
        <w:t>AA</w:t>
      </w:r>
      <w:r w:rsidRPr="003C4859">
        <w:rPr>
          <w:rFonts w:cstheme="minorHAnsi"/>
        </w:rPr>
        <w:t xml:space="preserve"> and ζ parameters were </w:t>
      </w:r>
      <w:r w:rsidR="00E05825">
        <w:rPr>
          <w:rFonts w:cstheme="minorHAnsi"/>
        </w:rPr>
        <w:t xml:space="preserve">next </w:t>
      </w:r>
      <w:r w:rsidRPr="003C4859">
        <w:rPr>
          <w:rFonts w:cstheme="minorHAnsi"/>
        </w:rPr>
        <w:t>explored to identify potential interven</w:t>
      </w:r>
      <w:r w:rsidR="00175239" w:rsidRPr="003C4859">
        <w:rPr>
          <w:rFonts w:cstheme="minorHAnsi"/>
        </w:rPr>
        <w:t>tions to mitigate increases in daily incidence</w:t>
      </w:r>
      <w:r w:rsidRPr="003C4859">
        <w:rPr>
          <w:rFonts w:cstheme="minorHAnsi"/>
        </w:rPr>
        <w:t xml:space="preserve"> under antibiotic curtailment (0</w:t>
      </w:r>
      <w:r w:rsidR="00175239" w:rsidRPr="003C4859">
        <w:rPr>
          <w:rFonts w:cstheme="minorHAnsi"/>
        </w:rPr>
        <w:t xml:space="preserve"> g/PCU), below a threshold of 0.593</w:t>
      </w:r>
      <w:r w:rsidRPr="003C4859">
        <w:rPr>
          <w:rFonts w:cstheme="minorHAnsi"/>
        </w:rPr>
        <w:t xml:space="preserve"> per 100,000 population. This threshold represent</w:t>
      </w:r>
      <w:r w:rsidR="00924E01" w:rsidRPr="003C4859">
        <w:rPr>
          <w:rFonts w:cstheme="minorHAnsi"/>
        </w:rPr>
        <w:t>s</w:t>
      </w:r>
      <w:r w:rsidRPr="003C4859">
        <w:rPr>
          <w:rFonts w:cstheme="minorHAnsi"/>
        </w:rPr>
        <w:t xml:space="preserve"> a removal of livestock antibiotic selection pressure (0 g/</w:t>
      </w:r>
      <w:proofErr w:type="spellStart"/>
      <w:r w:rsidRPr="003C4859">
        <w:rPr>
          <w:rFonts w:cstheme="minorHAnsi"/>
        </w:rPr>
        <w:t>pCU</w:t>
      </w:r>
      <w:proofErr w:type="spellEnd"/>
      <w:r w:rsidRPr="003C4859">
        <w:rPr>
          <w:rFonts w:cstheme="minorHAnsi"/>
        </w:rPr>
        <w:t>) and a prevention of increases in</w:t>
      </w:r>
      <w:r w:rsidR="00175239" w:rsidRPr="003C4859">
        <w:rPr>
          <w:rFonts w:cstheme="minorHAnsi"/>
        </w:rPr>
        <w:t xml:space="preserve"> daily incidence </w:t>
      </w:r>
      <w:r w:rsidRPr="003C4859">
        <w:rPr>
          <w:rFonts w:cstheme="minorHAnsi"/>
        </w:rPr>
        <w:t xml:space="preserve">above what </w:t>
      </w:r>
      <w:proofErr w:type="gramStart"/>
      <w:r w:rsidRPr="003C4859">
        <w:rPr>
          <w:rFonts w:cstheme="minorHAnsi"/>
        </w:rPr>
        <w:t>is currently obse</w:t>
      </w:r>
      <w:r w:rsidR="00175239" w:rsidRPr="003C4859">
        <w:rPr>
          <w:rFonts w:cstheme="minorHAnsi"/>
        </w:rPr>
        <w:t>rved</w:t>
      </w:r>
      <w:proofErr w:type="gramEnd"/>
      <w:r w:rsidR="00175239" w:rsidRPr="003C4859">
        <w:rPr>
          <w:rFonts w:cstheme="minorHAnsi"/>
        </w:rPr>
        <w:t xml:space="preserve"> for human salmonellosis (0.593</w:t>
      </w:r>
      <w:r w:rsidRPr="003C4859">
        <w:rPr>
          <w:rFonts w:cstheme="minorHAnsi"/>
        </w:rPr>
        <w:t xml:space="preserve"> per 100,000). </w:t>
      </w:r>
      <w:r w:rsidR="00CC7C17" w:rsidRPr="003C4859">
        <w:rPr>
          <w:rFonts w:cstheme="minorHAnsi"/>
        </w:rPr>
        <w:t>Both β</w:t>
      </w:r>
      <w:r w:rsidR="00CC7C17" w:rsidRPr="003C4859">
        <w:rPr>
          <w:rFonts w:cstheme="minorHAnsi"/>
          <w:vertAlign w:val="subscript"/>
        </w:rPr>
        <w:t>AA</w:t>
      </w:r>
      <w:r w:rsidR="00CC7C17" w:rsidRPr="003C4859">
        <w:rPr>
          <w:rFonts w:cstheme="minorHAnsi"/>
        </w:rPr>
        <w:t xml:space="preserve"> and ζ parameters were </w:t>
      </w:r>
      <w:r w:rsidR="00175239" w:rsidRPr="003C4859">
        <w:rPr>
          <w:rFonts w:cstheme="minorHAnsi"/>
        </w:rPr>
        <w:t>also</w:t>
      </w:r>
      <w:r w:rsidR="00CC7C17" w:rsidRPr="003C4859">
        <w:rPr>
          <w:rFonts w:cstheme="minorHAnsi"/>
        </w:rPr>
        <w:t xml:space="preserve"> </w:t>
      </w:r>
      <w:r w:rsidR="00175239" w:rsidRPr="003C4859">
        <w:rPr>
          <w:rFonts w:cstheme="minorHAnsi"/>
        </w:rPr>
        <w:t>explored</w:t>
      </w:r>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496CF1">
        <w:instrText xml:space="preserve"> ADDIN EN.CITE &lt;EndNote&gt;&lt;Cite&gt;&lt;Author&gt;Department for Environment&lt;/Author&gt;&lt;Year&gt;2015&lt;/Year&gt;&lt;RecNum&gt;227&lt;/RecNum&gt;&lt;DisplayText&gt;(36, 37)&lt;/DisplayText&gt;&lt;record&gt;&lt;rec-number&gt;227&lt;/rec-number&gt;&lt;foreign-keys&gt;&lt;key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496CF1">
        <w:rPr>
          <w:noProof/>
        </w:rPr>
        <w:t>(36, 37)</w:t>
      </w:r>
      <w:r w:rsidR="003B0B12" w:rsidRPr="003C4859">
        <w:fldChar w:fldCharType="end"/>
      </w:r>
      <w:r w:rsidR="00CC7C17" w:rsidRPr="003C4859">
        <w:rPr>
          <w:rFonts w:cstheme="minorHAnsi"/>
        </w:rPr>
        <w:t xml:space="preserve">. </w:t>
      </w:r>
      <w:r w:rsidRPr="003C4859">
        <w:rPr>
          <w:rFonts w:cstheme="minorHAnsi"/>
        </w:rPr>
        <w:t>A limited range of transmission parameter reductions were explored for each intervention scenarios.</w:t>
      </w:r>
      <w:r w:rsidRPr="003C4859">
        <w:rPr>
          <w:rFonts w:cstheme="minorHAnsi"/>
          <w:vertAlign w:val="subscript"/>
        </w:rPr>
        <w:t xml:space="preserve"> </w:t>
      </w:r>
      <w:r w:rsidRPr="003C4859">
        <w:rPr>
          <w:rFonts w:cstheme="minorHAnsi"/>
        </w:rPr>
        <w:t>(</w:t>
      </w:r>
      <w:r w:rsidR="006849B8" w:rsidRPr="003C4859">
        <w:rPr>
          <w:rFonts w:cstheme="minorHAnsi"/>
        </w:rPr>
        <w:t>0% - 30</w:t>
      </w:r>
      <w:r w:rsidR="00D546AA" w:rsidRPr="003C4859">
        <w:rPr>
          <w:rFonts w:cstheme="minorHAnsi"/>
        </w:rPr>
        <w:t>%)</w:t>
      </w:r>
      <w:r w:rsidRPr="003C4859">
        <w:rPr>
          <w:rFonts w:cstheme="minorHAnsi"/>
        </w:rPr>
        <w:t xml:space="preserve"> (</w:t>
      </w:r>
      <w:r w:rsidR="008B1C3F" w:rsidRPr="003C4859">
        <w:rPr>
          <w:rFonts w:cstheme="minorHAnsi"/>
        </w:rPr>
        <w:t>Figure 6</w:t>
      </w:r>
      <w:r w:rsidRPr="003C4859">
        <w:rPr>
          <w:rFonts w:cstheme="minorHAnsi"/>
        </w:rPr>
        <w:t>)</w:t>
      </w:r>
      <w:r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1E594A9B" w:rsidR="0084700F" w:rsidRPr="004F3AF2" w:rsidRDefault="00916928" w:rsidP="008D5DB0">
      <w:pPr>
        <w:pStyle w:val="NoSpacing"/>
        <w:spacing w:line="360" w:lineRule="auto"/>
        <w:jc w:val="center"/>
        <w:rPr>
          <w:rFonts w:cstheme="minorHAnsi"/>
        </w:rPr>
      </w:pPr>
      <w:r w:rsidRPr="00916928">
        <w:rPr>
          <w:rFonts w:cstheme="minorHAnsi"/>
          <w:noProof/>
          <w:lang w:eastAsia="en-GB"/>
        </w:rPr>
        <w:drawing>
          <wp:inline distT="0" distB="0" distL="0" distR="0" wp14:anchorId="23B1F530" wp14:editId="532626B8">
            <wp:extent cx="3200400" cy="6400800"/>
            <wp:effectExtent l="0" t="0" r="0" b="0"/>
            <wp:docPr id="7" name="Picture 7" descr="\\csce.datastore.ed.ac.uk\csce\biology\users\s1678248\PhD\Chapter_2\Figures\comb_data\HeatMapcomb_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HeatMapcomb_so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724" cy="6405448"/>
                    </a:xfrm>
                    <a:prstGeom prst="rect">
                      <a:avLst/>
                    </a:prstGeom>
                    <a:noFill/>
                    <a:ln>
                      <a:noFill/>
                    </a:ln>
                  </pic:spPr>
                </pic:pic>
              </a:graphicData>
            </a:graphic>
          </wp:inline>
        </w:drawing>
      </w:r>
    </w:p>
    <w:p w14:paraId="7B3AD803" w14:textId="55B13300" w:rsidR="008D5DB0" w:rsidRPr="00D67AE7"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salmonellosis </w:t>
      </w:r>
      <w:r w:rsidR="008D5DB0"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proofErr w:type="gramStart"/>
      <w:r w:rsidR="008D5DB0" w:rsidRPr="00D67AE7">
        <w:rPr>
          <w:rFonts w:cstheme="minorHAnsi"/>
          <w:bCs/>
        </w:rPr>
        <w:t>%</w:t>
      </w:r>
      <w:proofErr w:type="gramEnd"/>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592E4B8F" w14:textId="0F74EF35" w:rsidR="00697720" w:rsidRDefault="00986E3F" w:rsidP="008D5DB0">
      <w:pPr>
        <w:pStyle w:val="NoSpacing"/>
        <w:spacing w:line="360" w:lineRule="auto"/>
        <w:jc w:val="both"/>
        <w:rPr>
          <w:rFonts w:cstheme="minorHAnsi"/>
        </w:rPr>
      </w:pPr>
      <w:r>
        <w:rPr>
          <w:rFonts w:cstheme="minorHAnsi"/>
        </w:rPr>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175239" w:rsidRPr="00175239">
        <w:rPr>
          <w:rFonts w:cstheme="minorHAnsi"/>
          <w:highlight w:val="yellow"/>
        </w:rPr>
        <w:t>X</w:t>
      </w:r>
      <w:r w:rsidR="00836F29" w:rsidRPr="00737B8B">
        <w:rPr>
          <w:rFonts w:cstheme="minorHAnsi"/>
        </w:rPr>
        <w:t>%</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53D33">
        <w:rPr>
          <w:rFonts w:cstheme="minorHAnsi"/>
        </w:rPr>
        <w:t xml:space="preserve">, </w:t>
      </w:r>
      <w:r w:rsidR="00C53D33" w:rsidRPr="00175239">
        <w:rPr>
          <w:rFonts w:cstheme="minorHAnsi"/>
          <w:highlight w:val="yellow"/>
        </w:rPr>
        <w:t>X</w:t>
      </w:r>
      <w:r w:rsidR="00C53D33" w:rsidRPr="00737B8B">
        <w:rPr>
          <w:rFonts w:cstheme="minorHAnsi"/>
        </w:rPr>
        <w:t xml:space="preserve"> % </w:t>
      </w:r>
      <w:r w:rsidR="00C53D33">
        <w:rPr>
          <w:rFonts w:cstheme="minorHAnsi"/>
        </w:rPr>
        <w:t>and</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w:t>
      </w:r>
      <w:bookmarkStart w:id="4" w:name="_GoBack"/>
      <w:bookmarkEnd w:id="4"/>
      <w:r w:rsidR="008B1C3F" w:rsidRPr="003C4859">
        <w:rPr>
          <w:rFonts w:cstheme="minorHAnsi"/>
        </w:rPr>
        <w:t>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Pr="003C4859">
        <w:rPr>
          <w:rFonts w:cstheme="minorHAnsi"/>
        </w:rPr>
        <w:t>had a negligible effect on reducing</w:t>
      </w:r>
      <w:r w:rsidR="00C122B2" w:rsidRPr="003C4859">
        <w:rPr>
          <w:rFonts w:cstheme="minorHAnsi"/>
        </w:rPr>
        <w:t xml:space="preserve"> </w:t>
      </w:r>
      <w:r w:rsidRPr="003C4859">
        <w:rPr>
          <w:rFonts w:cstheme="minorHAnsi"/>
        </w:rPr>
        <w:t>daily incidence</w:t>
      </w:r>
      <w:r w:rsidR="00836F29" w:rsidRPr="003C4859">
        <w:rPr>
          <w:rFonts w:cstheme="minorHAnsi"/>
        </w:rPr>
        <w:t xml:space="preserve"> </w:t>
      </w:r>
      <w:r w:rsidR="00C122B2" w:rsidRPr="003C4859">
        <w:rPr>
          <w:rFonts w:cstheme="minorHAnsi"/>
        </w:rPr>
        <w:t xml:space="preserve">below baseline levels across any </w:t>
      </w:r>
      <w:r w:rsidR="00E05825">
        <w:rPr>
          <w:rFonts w:cstheme="minorHAnsi"/>
        </w:rPr>
        <w:t xml:space="preserve">of the considered case </w:t>
      </w:r>
      <w:r w:rsidR="00E05825" w:rsidRPr="00DE44D6">
        <w:rPr>
          <w:rFonts w:cstheme="minorHAnsi"/>
        </w:rPr>
        <w:t xml:space="preserve">studies, with only a near-complete reduction </w:t>
      </w:r>
      <w:r w:rsidR="00DE44D6" w:rsidRPr="00DE44D6">
        <w:rPr>
          <w:rFonts w:cstheme="minorHAnsi"/>
        </w:rPr>
        <w:t>β</w:t>
      </w:r>
      <w:r w:rsidR="00DE44D6" w:rsidRPr="00DE44D6">
        <w:rPr>
          <w:rFonts w:cstheme="minorHAnsi"/>
          <w:vertAlign w:val="subscript"/>
        </w:rPr>
        <w:t>AA</w:t>
      </w:r>
      <w:r w:rsidR="00DE44D6" w:rsidRPr="00DE44D6">
        <w:rPr>
          <w:rFonts w:cstheme="minorHAnsi"/>
        </w:rPr>
        <w:t>/</w:t>
      </w:r>
      <w:r w:rsidR="00DE44D6" w:rsidRPr="00DE44D6">
        <w:rPr>
          <w:rFonts w:cstheme="minorHAnsi"/>
        </w:rPr>
        <w:t>ζ</w:t>
      </w:r>
      <w:r w:rsidR="00DE44D6" w:rsidRPr="00DE44D6">
        <w:rPr>
          <w:rFonts w:cstheme="minorHAnsi"/>
        </w:rPr>
        <w:t xml:space="preserve"> required to </w:t>
      </w:r>
      <w:r w:rsidR="00E05825" w:rsidRPr="00DE44D6">
        <w:rPr>
          <w:rFonts w:cstheme="minorHAnsi"/>
        </w:rPr>
        <w:t>achieve mitigation below baseline (Figure S10)</w:t>
      </w:r>
      <w:r w:rsidRPr="00DE44D6">
        <w:rPr>
          <w:rFonts w:cstheme="minorHAnsi"/>
        </w:rPr>
        <w:t>. This corroborates</w:t>
      </w:r>
      <w:r w:rsidRPr="003C4859">
        <w:rPr>
          <w:rFonts w:cstheme="minorHAnsi"/>
        </w:rPr>
        <w:t xml:space="preserve"> the preceding sensitivity analysis suggesting that controlling animal-to-human transmission is vital to mitigate increases in daily</w:t>
      </w:r>
      <w:r>
        <w:rPr>
          <w:rFonts w:cstheme="minorHAnsi"/>
        </w:rPr>
        <w:t xml:space="preserve">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633E3F95" w14:textId="3142795F" w:rsidR="005E0DB4" w:rsidRDefault="005E0DB4" w:rsidP="008D5DB0">
      <w:pPr>
        <w:pStyle w:val="NoSpacing"/>
      </w:pPr>
    </w:p>
    <w:p w14:paraId="5E36ED74" w14:textId="7C4060F7" w:rsidR="005E0DB4" w:rsidRDefault="005E0DB4" w:rsidP="008D5DB0">
      <w:pPr>
        <w:pStyle w:val="NoSpacing"/>
      </w:pPr>
    </w:p>
    <w:p w14:paraId="4CD4DE2A" w14:textId="1D5BC39B" w:rsidR="005E0DB4" w:rsidRDefault="005E0DB4"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0256090F" w:rsidR="00737B8B" w:rsidRDefault="00737B8B" w:rsidP="008D5DB0">
      <w:pPr>
        <w:pStyle w:val="NoSpacing"/>
      </w:pPr>
    </w:p>
    <w:p w14:paraId="39A64783" w14:textId="3B1235DF" w:rsidR="00737B8B" w:rsidRDefault="00737B8B"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t>
      </w:r>
      <w:proofErr w:type="gramStart"/>
      <w:r>
        <w:rPr>
          <w:rFonts w:cstheme="minorHAnsi"/>
        </w:rPr>
        <w:t>was used</w:t>
      </w:r>
      <w:proofErr w:type="gramEnd"/>
      <w:r>
        <w:rPr>
          <w:rFonts w:cstheme="minorHAnsi"/>
        </w:rPr>
        <w:t xml:space="preserve">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proofErr w:type="spellStart"/>
      <w:r w:rsidRPr="00B87C52">
        <w:rPr>
          <w:rFonts w:cstheme="minorHAnsi"/>
        </w:rPr>
        <w:t>typhoidal</w:t>
      </w:r>
      <w:proofErr w:type="spellEnd"/>
      <w:r w:rsidRPr="00B87C52">
        <w:rPr>
          <w:rFonts w:cstheme="minorHAnsi"/>
        </w:rPr>
        <w:t xml:space="preserve">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 xml:space="preserve">his </w:t>
      </w:r>
      <w:proofErr w:type="gramStart"/>
      <w:r w:rsidR="00B16CB4" w:rsidRPr="00B87C52">
        <w:rPr>
          <w:rFonts w:cstheme="minorHAnsi"/>
        </w:rPr>
        <w:t>was explored</w:t>
      </w:r>
      <w:proofErr w:type="gramEnd"/>
      <w:r w:rsidR="00B16CB4" w:rsidRPr="00B87C52">
        <w:rPr>
          <w:rFonts w:cstheme="minorHAnsi"/>
        </w:rPr>
        <w:t xml:space="preserve">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proofErr w:type="gramStart"/>
      <w:r w:rsidR="00B16CB4" w:rsidRPr="00B87C52">
        <w:rPr>
          <w:rFonts w:cstheme="minorHAnsi"/>
        </w:rPr>
        <w:t>were found</w:t>
      </w:r>
      <w:proofErr w:type="gramEnd"/>
      <w:r w:rsidR="00B16CB4" w:rsidRPr="00B87C52">
        <w:rPr>
          <w:rFonts w:cstheme="minorHAnsi"/>
        </w:rPr>
        <w:t xml:space="preserve">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4AD0CDEC"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FE124D">
        <w:fldChar w:fldCharType="begin"/>
      </w:r>
      <w:r w:rsidR="00496CF1">
        <w:instrText xml:space="preserve"> ADDIN EN.CITE &lt;EndNote&gt;&lt;Cite&gt;&lt;Author&gt;Department for Environment&lt;/Author&gt;&lt;Year&gt;2015&lt;/Year&gt;&lt;RecNum&gt;227&lt;/RecNum&gt;&lt;DisplayText&gt;(36, 38)&lt;/DisplayText&gt;&lt;record&gt;&lt;rec-number&gt;227&lt;/rec-number&gt;&lt;foreign-keys&gt;&lt;key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rsidR="00FE124D">
        <w:fldChar w:fldCharType="separate"/>
      </w:r>
      <w:r w:rsidR="00496CF1">
        <w:rPr>
          <w:noProof/>
        </w:rPr>
        <w:t>(36, 38)</w:t>
      </w:r>
      <w:r w:rsidR="00FE124D">
        <w:fldChar w:fldCharType="end"/>
      </w:r>
      <w:r w:rsidR="00013D0D" w:rsidRPr="00D67AE7">
        <w:rPr>
          <w:rFonts w:cstheme="minorHAnsi"/>
        </w:rPr>
        <w:t>.</w:t>
      </w:r>
      <w:r w:rsidR="00013D0D">
        <w:rPr>
          <w:rFonts w:cstheme="minorHAnsi"/>
        </w:rPr>
        <w:t xml:space="preserve"> </w:t>
      </w:r>
      <w:r w:rsidR="00A93B74">
        <w:rPr>
          <w:rFonts w:cstheme="minorHAnsi"/>
        </w:rPr>
        <w:t xml:space="preserve">However, this </w:t>
      </w:r>
      <w:proofErr w:type="gramStart"/>
      <w:r w:rsidR="00A93B74">
        <w:rPr>
          <w:rFonts w:cstheme="minorHAnsi"/>
        </w:rPr>
        <w:t>should not be interpreted</w:t>
      </w:r>
      <w:proofErr w:type="gramEnd"/>
      <w:r w:rsidR="00A93B74">
        <w:rPr>
          <w:rFonts w:cstheme="minorHAnsi"/>
        </w:rPr>
        <w:t xml:space="preserve">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 xml:space="preserve">by ensuring clean livestock environs and good livestock health is important to prevent large increases in daily incidence occurring when livestock antibiotics </w:t>
      </w:r>
      <w:proofErr w:type="gramStart"/>
      <w:r w:rsidR="00A93B74">
        <w:rPr>
          <w:rFonts w:cstheme="minorHAnsi"/>
        </w:rPr>
        <w:t>are curtailed</w:t>
      </w:r>
      <w:proofErr w:type="gramEnd"/>
      <w:r w:rsidR="00A93B74">
        <w:rPr>
          <w:rFonts w:cstheme="minorHAnsi"/>
        </w:rPr>
        <w:t>.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76E4BCBA"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sidRPr="003C4859">
        <w:rPr>
          <w:rFonts w:cstheme="minorHAnsi"/>
        </w:rPr>
        <w:t xml:space="preserve">human </w:t>
      </w:r>
      <w:r w:rsidR="008D5DB0" w:rsidRPr="003C4859">
        <w:rPr>
          <w:rFonts w:cstheme="minorHAnsi"/>
        </w:rPr>
        <w:t>consequences of livestock antibiotic curtailment in the scenario-specific examples implemented in this study (</w:t>
      </w:r>
      <w:r w:rsidR="008B1C3F" w:rsidRPr="003C4859">
        <w:rPr>
          <w:rFonts w:cstheme="minorHAnsi"/>
        </w:rPr>
        <w:t>Figure 6</w:t>
      </w:r>
      <w:r w:rsidR="008D5DB0" w:rsidRPr="003C4859">
        <w:rPr>
          <w:rFonts w:cstheme="minorHAnsi"/>
        </w:rPr>
        <w:t xml:space="preserve">), </w:t>
      </w:r>
      <w:r w:rsidRPr="003C4859">
        <w:rPr>
          <w:rFonts w:cstheme="minorHAnsi"/>
        </w:rPr>
        <w:t xml:space="preserve">also </w:t>
      </w:r>
      <w:r w:rsidR="008D5DB0" w:rsidRPr="003C4859">
        <w:rPr>
          <w:rFonts w:cstheme="minorHAnsi"/>
        </w:rPr>
        <w:t xml:space="preserve">suggests that in certain cases, there </w:t>
      </w:r>
      <w:r w:rsidR="00690355" w:rsidRPr="003C4859">
        <w:rPr>
          <w:rFonts w:cstheme="minorHAnsi"/>
        </w:rPr>
        <w:t>may</w:t>
      </w:r>
      <w:r w:rsidR="008D5DB0" w:rsidRPr="003C4859">
        <w:rPr>
          <w:rFonts w:cstheme="minorHAnsi"/>
        </w:rPr>
        <w:t xml:space="preserve"> </w:t>
      </w:r>
      <w:r w:rsidR="00690355" w:rsidRPr="003C4859">
        <w:rPr>
          <w:rFonts w:cstheme="minorHAnsi"/>
        </w:rPr>
        <w:t>be the pot</w:t>
      </w:r>
      <w:r w:rsidR="00D46D16" w:rsidRPr="003C4859">
        <w:rPr>
          <w:rFonts w:cstheme="minorHAnsi"/>
        </w:rPr>
        <w:t>ential for improved biosecurity</w:t>
      </w:r>
      <w:r w:rsidR="00690355" w:rsidRPr="003C4859">
        <w:rPr>
          <w:rFonts w:cstheme="minorHAnsi"/>
        </w:rPr>
        <w:t xml:space="preserve"> practices to replace livestock antibiot</w:t>
      </w:r>
      <w:r w:rsidR="00D46D16" w:rsidRPr="003C4859">
        <w:rPr>
          <w:rFonts w:cstheme="minorHAnsi"/>
        </w:rPr>
        <w:t>ics as an alternative to prevent</w:t>
      </w:r>
      <w:r w:rsidR="00B16CB4" w:rsidRPr="003C4859">
        <w:rPr>
          <w:rFonts w:cstheme="minorHAnsi"/>
        </w:rPr>
        <w:t xml:space="preserve"> diseases</w:t>
      </w:r>
      <w:r w:rsidR="00D46D16" w:rsidRPr="003C4859">
        <w:rPr>
          <w:rFonts w:cstheme="minorHAnsi"/>
        </w:rPr>
        <w:t xml:space="preserve"> of a livestock origin</w:t>
      </w:r>
      <w:r w:rsidR="00886449" w:rsidRPr="003C4859">
        <w:rPr>
          <w:rFonts w:cstheme="minorHAnsi"/>
        </w:rPr>
        <w:t xml:space="preserve"> </w:t>
      </w:r>
      <w:r w:rsidR="00FE124D" w:rsidRPr="003C4859">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 </w:instrText>
      </w:r>
      <w:r w:rsidR="00496CF1">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EN.CITE.DATA </w:instrText>
      </w:r>
      <w:r w:rsidR="00496CF1">
        <w:fldChar w:fldCharType="end"/>
      </w:r>
      <w:r w:rsidR="00FE124D" w:rsidRPr="003C4859">
        <w:fldChar w:fldCharType="separate"/>
      </w:r>
      <w:r w:rsidR="00496CF1">
        <w:rPr>
          <w:noProof/>
        </w:rPr>
        <w:t>(18, 39, 40)</w:t>
      </w:r>
      <w:r w:rsidR="00FE124D" w:rsidRPr="003C4859">
        <w:fldChar w:fldCharType="end"/>
      </w:r>
      <w:r w:rsidR="008D5DB0" w:rsidRPr="003C4859">
        <w:rPr>
          <w:rFonts w:cstheme="minorHAnsi"/>
        </w:rPr>
        <w:t>. However, further research is required to quantify the efficacy of these interventions on the spe</w:t>
      </w:r>
      <w:r w:rsidR="00FE124D" w:rsidRPr="003C4859">
        <w:rPr>
          <w:rFonts w:cstheme="minorHAnsi"/>
        </w:rPr>
        <w:t>cified transmission routes</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3FF99D94" w:rsidR="00AA5EAF" w:rsidRDefault="00AA5EAF" w:rsidP="00AA5EAF">
      <w:pPr>
        <w:pStyle w:val="NoSpacing"/>
        <w:spacing w:line="360" w:lineRule="auto"/>
        <w:jc w:val="both"/>
        <w:rPr>
          <w:rFonts w:cstheme="minorHAnsi"/>
        </w:rPr>
      </w:pPr>
      <w:r w:rsidRPr="00D67AE7">
        <w:rPr>
          <w:rFonts w:cstheme="minorHAnsi"/>
        </w:rPr>
        <w:t>We note that there is currently no consensus in AMR literature regarding the definitive i</w:t>
      </w:r>
      <w:r w:rsidR="00DE7BBF">
        <w:rPr>
          <w:rFonts w:cstheme="minorHAnsi"/>
        </w:rPr>
        <w:t xml:space="preserve">mpact of antibiotic withdrawal. Therefore, the </w:t>
      </w:r>
      <w:r w:rsidR="00FE124D">
        <w:rPr>
          <w:rFonts w:cstheme="minorHAnsi"/>
        </w:rPr>
        <w:t xml:space="preserve">increase in foodborne disease observed in this study </w:t>
      </w:r>
      <w:proofErr w:type="gramStart"/>
      <w:r w:rsidR="00DE7BBF">
        <w:rPr>
          <w:rFonts w:cstheme="minorHAnsi"/>
        </w:rPr>
        <w:t xml:space="preserve">can be </w:t>
      </w:r>
      <w:r w:rsidR="00FE124D">
        <w:rPr>
          <w:rFonts w:cstheme="minorHAnsi"/>
        </w:rPr>
        <w:t>considered</w:t>
      </w:r>
      <w:proofErr w:type="gramEnd"/>
      <w:r w:rsidR="00FE124D">
        <w:rPr>
          <w:rFonts w:cstheme="minorHAnsi"/>
        </w:rPr>
        <w:t xml:space="preserve"> a </w:t>
      </w:r>
      <w:r w:rsidRPr="00D67AE7">
        <w:rPr>
          <w:rFonts w:cstheme="minorHAnsi"/>
        </w:rPr>
        <w:t>hypothetical “worst case scenario” f</w:t>
      </w:r>
      <w:r w:rsidR="00FE124D">
        <w:rPr>
          <w:rFonts w:cstheme="minorHAnsi"/>
        </w:rPr>
        <w:t xml:space="preserve">ollowing antibiotic stewardship. </w:t>
      </w:r>
      <w:r w:rsidRPr="00D67AE7">
        <w:rPr>
          <w:rFonts w:cstheme="minorHAnsi"/>
        </w:rPr>
        <w:t xml:space="preserve">However, by identifying that moderate strength biosecurity interventions are sufficient to control any detrimental human health effects following curtailment, if this “worst case scenario” is a reality, it is likely that the effects of this scenario </w:t>
      </w:r>
      <w:proofErr w:type="gramStart"/>
      <w:r w:rsidRPr="00D67AE7">
        <w:rPr>
          <w:rFonts w:cstheme="minorHAnsi"/>
        </w:rPr>
        <w:t>could be mitigated</w:t>
      </w:r>
      <w:proofErr w:type="gramEnd"/>
      <w:r w:rsidRPr="00D67AE7">
        <w:rPr>
          <w:rFonts w:cstheme="minorHAnsi"/>
        </w:rPr>
        <w:t xml:space="preserve">. </w:t>
      </w:r>
    </w:p>
    <w:p w14:paraId="661F16F9" w14:textId="77777777" w:rsidR="00E05825" w:rsidRDefault="00E05825" w:rsidP="00AA5EAF">
      <w:pPr>
        <w:pStyle w:val="NoSpacing"/>
        <w:spacing w:line="360" w:lineRule="auto"/>
        <w:jc w:val="both"/>
        <w:rPr>
          <w:rFonts w:cstheme="minorHAnsi"/>
        </w:rPr>
      </w:pPr>
    </w:p>
    <w:p w14:paraId="7B3CF492" w14:textId="7B812E47" w:rsidR="004A5620" w:rsidRPr="003C4859" w:rsidRDefault="008D5DB0" w:rsidP="008D5DB0">
      <w:pPr>
        <w:pStyle w:val="NoSpacing"/>
        <w:spacing w:line="360" w:lineRule="auto"/>
        <w:jc w:val="both"/>
        <w:rPr>
          <w:rFonts w:cstheme="minorHAnsi"/>
        </w:rPr>
      </w:pPr>
      <w:r w:rsidRPr="003C4859">
        <w:rPr>
          <w:rFonts w:cstheme="minorHAnsi"/>
        </w:rPr>
        <w:t>We note that the key determinant of the increases in human foodborne disease following livestock antibiotic curtailment is the extent of antibiotic-mediated livestock recovery</w:t>
      </w:r>
      <w:r w:rsidR="00AB2E5C" w:rsidRPr="003C4859">
        <w:rPr>
          <w:rFonts w:cstheme="minorHAnsi"/>
        </w:rPr>
        <w:t xml:space="preserve"> and transmission-related fitness costs</w:t>
      </w:r>
      <w:r w:rsidR="0045009A" w:rsidRPr="003C4859">
        <w:rPr>
          <w:rFonts w:cstheme="minorHAnsi"/>
        </w:rPr>
        <w:t xml:space="preserve"> (κ and α)</w:t>
      </w:r>
      <w:r w:rsidRPr="003C4859">
        <w:rPr>
          <w:rFonts w:cstheme="minorHAnsi"/>
        </w:rPr>
        <w:t>. As an illustrative example, preventing livestock antibiotic usage from enhancing the rate of clearance (</w:t>
      </w:r>
      <w:r w:rsidR="00A41B54" w:rsidRPr="003C4859">
        <w:rPr>
          <w:rFonts w:cstheme="minorHAnsi"/>
        </w:rPr>
        <w:t>κ</w:t>
      </w:r>
      <w:r w:rsidRPr="003C4859">
        <w:rPr>
          <w:rFonts w:cstheme="minorHAnsi"/>
        </w:rPr>
        <w:t xml:space="preserve"> = 0) </w:t>
      </w:r>
      <w:r w:rsidR="00AB2E5C" w:rsidRPr="003C4859">
        <w:rPr>
          <w:rFonts w:cstheme="minorHAnsi"/>
        </w:rPr>
        <w:t xml:space="preserve">and removing fitness costs (α = 0) </w:t>
      </w:r>
      <w:r w:rsidRPr="003C4859">
        <w:rPr>
          <w:rFonts w:cstheme="minorHAnsi"/>
        </w:rPr>
        <w:t>prevents increase</w:t>
      </w:r>
      <w:r w:rsidR="00E01E89" w:rsidRPr="003C4859">
        <w:rPr>
          <w:rFonts w:cstheme="minorHAnsi"/>
        </w:rPr>
        <w:t>s</w:t>
      </w:r>
      <w:r w:rsidRPr="003C4859">
        <w:rPr>
          <w:rFonts w:cstheme="minorHAnsi"/>
        </w:rPr>
        <w:t xml:space="preserve"> in livestock or consequently human foodborne disease following livestock antibiotic curtailment (</w:t>
      </w:r>
      <w:r w:rsidR="00813B39" w:rsidRPr="003C4859">
        <w:rPr>
          <w:rFonts w:cstheme="minorHAnsi"/>
        </w:rPr>
        <w:t>Figure S</w:t>
      </w:r>
      <w:r w:rsidR="00985E19" w:rsidRPr="003C4859">
        <w:rPr>
          <w:rFonts w:cstheme="minorHAnsi"/>
        </w:rPr>
        <w:t>1</w:t>
      </w:r>
      <w:r w:rsidR="00E05825">
        <w:rPr>
          <w:rFonts w:cstheme="minorHAnsi"/>
        </w:rPr>
        <w:t>1</w:t>
      </w:r>
      <w:r w:rsidRPr="003C4859">
        <w:rPr>
          <w:rFonts w:cstheme="minorHAnsi"/>
        </w:rPr>
        <w:t xml:space="preserve">). This is consistent with </w:t>
      </w:r>
      <w:r w:rsidR="0068769D" w:rsidRPr="003C4859">
        <w:rPr>
          <w:rFonts w:cstheme="minorHAnsi"/>
        </w:rPr>
        <w:t>several</w:t>
      </w:r>
      <w:r w:rsidRPr="003C4859">
        <w:rPr>
          <w:rFonts w:cstheme="minorHAnsi"/>
        </w:rPr>
        <w:t xml:space="preserve"> assumptions in veterinary AMR literature, which </w:t>
      </w:r>
      <w:r w:rsidR="00F545E4" w:rsidRPr="003C4859">
        <w:rPr>
          <w:rFonts w:cstheme="minorHAnsi"/>
        </w:rPr>
        <w:t>do not report detrimental</w:t>
      </w:r>
      <w:r w:rsidRPr="003C4859">
        <w:rPr>
          <w:rFonts w:cstheme="minorHAnsi"/>
        </w:rPr>
        <w:t xml:space="preserve"> human</w:t>
      </w:r>
      <w:r w:rsidR="00F545E4" w:rsidRPr="003C4859">
        <w:rPr>
          <w:rFonts w:cstheme="minorHAnsi"/>
        </w:rPr>
        <w:t>/livestock</w:t>
      </w:r>
      <w:r w:rsidRPr="003C4859">
        <w:rPr>
          <w:rFonts w:cstheme="minorHAnsi"/>
        </w:rPr>
        <w:t xml:space="preserve"> health effects following livestock antibiotic curtailment</w:t>
      </w:r>
      <w:r w:rsidR="00886449" w:rsidRPr="003C4859">
        <w:rPr>
          <w:rFonts w:cstheme="minorHAnsi"/>
        </w:rPr>
        <w:t xml:space="preserve"> </w:t>
      </w:r>
      <w:r w:rsidR="00F545E4" w:rsidRPr="003C4859">
        <w:fldChar w:fldCharType="begin"/>
      </w:r>
      <w:r w:rsidR="00F545E4" w:rsidRPr="003C4859">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F545E4" w:rsidRPr="003C4859">
        <w:fldChar w:fldCharType="separate"/>
      </w:r>
      <w:r w:rsidR="00F545E4" w:rsidRPr="003C4859">
        <w:rPr>
          <w:noProof/>
        </w:rPr>
        <w:t>(7)</w:t>
      </w:r>
      <w:r w:rsidR="00F545E4" w:rsidRPr="003C4859">
        <w:fldChar w:fldCharType="end"/>
      </w:r>
      <w:r w:rsidRPr="003C4859">
        <w:rPr>
          <w:rFonts w:cstheme="minorHAnsi"/>
        </w:rPr>
        <w:t xml:space="preserve">. Further experimental and epidemiological studies </w:t>
      </w:r>
      <w:proofErr w:type="gramStart"/>
      <w:r w:rsidRPr="003C4859">
        <w:rPr>
          <w:rFonts w:cstheme="minorHAnsi"/>
        </w:rPr>
        <w:t>must be conducted</w:t>
      </w:r>
      <w:proofErr w:type="gramEnd"/>
      <w:r w:rsidRPr="003C4859">
        <w:rPr>
          <w:rFonts w:cstheme="minorHAnsi"/>
        </w:rPr>
        <w:t xml:space="preserve"> to confirm the impact of sub-therapeutic and therapeutic antibiotic usage on the period of livestock infectious shedding</w:t>
      </w:r>
      <w:r w:rsidR="00AB2E5C" w:rsidRPr="003C4859">
        <w:rPr>
          <w:rFonts w:cstheme="minorHAnsi"/>
        </w:rPr>
        <w:t xml:space="preserve"> and the impact of fitness costs of resistance on transmission potential. </w:t>
      </w:r>
    </w:p>
    <w:p w14:paraId="5E0C1641" w14:textId="0E0812C6" w:rsidR="005D5828" w:rsidRPr="003C4859" w:rsidRDefault="005D5828" w:rsidP="008D5DB0">
      <w:pPr>
        <w:pStyle w:val="NoSpacing"/>
        <w:spacing w:line="360" w:lineRule="auto"/>
        <w:jc w:val="both"/>
        <w:rPr>
          <w:rFonts w:cstheme="minorHAnsi"/>
        </w:rPr>
      </w:pPr>
    </w:p>
    <w:p w14:paraId="43C157D8" w14:textId="2512E292" w:rsidR="000331DE" w:rsidRPr="009D6A95" w:rsidRDefault="00C74C7E" w:rsidP="008D5DB0">
      <w:pPr>
        <w:pStyle w:val="NoSpacing"/>
        <w:spacing w:line="360" w:lineRule="auto"/>
        <w:jc w:val="both"/>
        <w:rPr>
          <w:rFonts w:cstheme="minorHAnsi"/>
        </w:rPr>
      </w:pPr>
      <w:r w:rsidRPr="003C4859">
        <w:rPr>
          <w:rFonts w:cstheme="minorHAnsi"/>
        </w:rPr>
        <w:t>We note that the existence of the ζ parameter prevents the model from being conside</w:t>
      </w:r>
      <w:r w:rsidR="00C761DB" w:rsidRPr="003C4859">
        <w:rPr>
          <w:rFonts w:cstheme="minorHAnsi"/>
        </w:rPr>
        <w:t xml:space="preserve">red a neutral-null model (cite) due to the presence of “immigration infections” not tractable to infections at t = </w:t>
      </w:r>
      <w:proofErr w:type="gramStart"/>
      <w:r w:rsidR="00C761DB" w:rsidRPr="003C4859">
        <w:rPr>
          <w:rFonts w:cstheme="minorHAnsi"/>
        </w:rPr>
        <w:t>0</w:t>
      </w:r>
      <w:proofErr w:type="gramEnd"/>
      <w:r w:rsidR="00C761DB" w:rsidRPr="003C4859">
        <w:rPr>
          <w:rFonts w:cstheme="minorHAnsi"/>
        </w:rPr>
        <w:t xml:space="preserve">. However, the exclusion of ζ </w:t>
      </w:r>
      <w:proofErr w:type="gramStart"/>
      <w:r w:rsidR="00C761DB" w:rsidRPr="003C4859">
        <w:rPr>
          <w:rFonts w:cstheme="minorHAnsi"/>
        </w:rPr>
        <w:t>was found</w:t>
      </w:r>
      <w:proofErr w:type="gramEnd"/>
      <w:r w:rsidR="00C761DB" w:rsidRPr="003C4859">
        <w:rPr>
          <w:rFonts w:cstheme="minorHAnsi"/>
        </w:rPr>
        <w:t xml:space="preserve"> to result in a poorer model fit compared to where the parameter is present in the model structure (</w:t>
      </w:r>
      <w:r w:rsidR="00985E19" w:rsidRPr="003C4859">
        <w:rPr>
          <w:rFonts w:cstheme="minorHAnsi"/>
        </w:rPr>
        <w:t>Figure S1</w:t>
      </w:r>
      <w:r w:rsidR="00C761DB" w:rsidRPr="003C4859">
        <w:rPr>
          <w:rFonts w:cstheme="minorHAnsi"/>
        </w:rPr>
        <w:t xml:space="preserve">). </w:t>
      </w:r>
      <w:r w:rsidR="009D6A95" w:rsidRPr="003C4859">
        <w:rPr>
          <w:rFonts w:cstheme="minorHAnsi"/>
        </w:rPr>
        <w:t>Additionally, as the aim of the model was not to specifically characterise the evolutionary dynamics underlying coexistence, we can justify the exclusion of a neutral-null model by implicitly acknowledging that this phenomenon exists, simplifying the mechanisms underlying coexistence and instead concentrating</w:t>
      </w:r>
      <w:r w:rsidR="009D6A95" w:rsidRPr="00EC6866">
        <w:rPr>
          <w:rFonts w:cstheme="minorHAnsi"/>
        </w:rPr>
        <w:t xml:space="preserve">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w:t>
      </w:r>
      <w:r w:rsidR="00496CF1">
        <w:t xml:space="preserve"> such as within-host AMR dynamics</w:t>
      </w:r>
      <w:r w:rsidR="009D6A95" w:rsidRPr="00EC6866">
        <w:t xml:space="preserve"> on the impact of modelled interventions</w:t>
      </w:r>
      <w:r w:rsidR="00496CF1">
        <w:t xml:space="preserve"> </w:t>
      </w:r>
      <w:r w:rsidR="00496CF1">
        <w:fldChar w:fldCharType="begin"/>
      </w:r>
      <w:r w:rsidR="00496CF1">
        <w:instrText xml:space="preserve"> ADDIN EN.CITE &lt;EndNote&gt;&lt;Cite&gt;&lt;Author&gt;Davies&lt;/Author&gt;&lt;Year&gt;2019&lt;/Year&gt;&lt;RecNum&gt;272&lt;/RecNum&gt;&lt;DisplayText&gt;(41)&lt;/DisplayText&gt;&lt;record&gt;&lt;rec-number&gt;272&lt;/rec-number&gt;&lt;foreign-keys&gt;&lt;key app="EN" db-id="fsts22ax5rxrp6ea59ipwpp69ts0e0ft9etx" timestamp="1635178111"&gt;272&lt;/key&gt;&lt;/foreign-keys&gt;&lt;ref-type name="Journal Article"&gt;17&lt;/ref-type&gt;&lt;contributors&gt;&lt;authors&gt;&lt;author&gt;Davies, Nicholas G&lt;/author&gt;&lt;author&gt;Flasche, Stefan&lt;/author&gt;&lt;author&gt;Jit, Mark&lt;/author&gt;&lt;author&gt;Atkins, Katherine E&lt;/author&gt;&lt;/authors&gt;&lt;/contributors&gt;&lt;titles&gt;&lt;title&gt;Within-host dynamics shape antibiotic resistance in commensal bacteria&lt;/title&gt;&lt;secondary-title&gt;Nature ecology &amp;amp; evolution&lt;/secondary-title&gt;&lt;/titles&gt;&lt;periodical&gt;&lt;full-title&gt;Nature ecology &amp;amp; evolution&lt;/full-title&gt;&lt;/periodical&gt;&lt;pages&gt;440-449&lt;/pages&gt;&lt;volume&gt;3&lt;/volume&gt;&lt;number&gt;3&lt;/number&gt;&lt;dates&gt;&lt;year&gt;2019&lt;/year&gt;&lt;/dates&gt;&lt;isbn&gt;2397-334X&lt;/isbn&gt;&lt;urls&gt;&lt;/urls&gt;&lt;/record&gt;&lt;/Cite&gt;&lt;/EndNote&gt;</w:instrText>
      </w:r>
      <w:r w:rsidR="00496CF1">
        <w:fldChar w:fldCharType="separate"/>
      </w:r>
      <w:r w:rsidR="00496CF1">
        <w:rPr>
          <w:noProof/>
        </w:rPr>
        <w:t>(41)</w:t>
      </w:r>
      <w:r w:rsidR="00496CF1">
        <w:fldChar w:fldCharType="end"/>
      </w:r>
      <w:r w:rsidR="009D6A95" w:rsidRPr="00EC6866">
        <w:t>.</w:t>
      </w:r>
    </w:p>
    <w:p w14:paraId="0BE977D6" w14:textId="77777777" w:rsidR="000331DE" w:rsidRPr="00D67AE7" w:rsidRDefault="000331DE" w:rsidP="008D5DB0">
      <w:pPr>
        <w:pStyle w:val="NoSpacing"/>
        <w:spacing w:line="360" w:lineRule="auto"/>
        <w:jc w:val="both"/>
      </w:pPr>
    </w:p>
    <w:p w14:paraId="51C34DF4" w14:textId="4AAE836A" w:rsidR="009C19B7" w:rsidRPr="003C4859"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w:t>
      </w:r>
      <w:proofErr w:type="gramStart"/>
      <w:r w:rsidRPr="00D67AE7">
        <w:rPr>
          <w:rFonts w:cstheme="minorHAnsi"/>
        </w:rPr>
        <w:t>studies which</w:t>
      </w:r>
      <w:proofErr w:type="gramEnd"/>
      <w:r w:rsidRPr="00D67AE7">
        <w:rPr>
          <w:rFonts w:cstheme="minorHAnsi"/>
        </w:rPr>
        <w:t xml:space="preserve"> aim to predict the impact of livestock interventions. </w:t>
      </w:r>
      <w:r w:rsidR="00F518A6" w:rsidRPr="00D67AE7">
        <w:rPr>
          <w:rFonts w:cstheme="minorHAnsi"/>
        </w:rPr>
        <w:t xml:space="preserve">Additionally, future predictive modelling </w:t>
      </w:r>
      <w:r w:rsidR="00F518A6" w:rsidRPr="003C4859">
        <w:rPr>
          <w:rFonts w:cstheme="minorHAnsi"/>
        </w:rPr>
        <w:t>is still limited by a lack of understanding of effect of farm-to-fork food processing on microbial loads and resistance</w:t>
      </w:r>
      <w:r w:rsidR="00F545E4" w:rsidRPr="003C4859">
        <w:rPr>
          <w:rFonts w:cstheme="minorHAnsi"/>
        </w:rPr>
        <w:t xml:space="preserve">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F518A6" w:rsidRPr="003C4859">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70B8CCB3" w:rsidR="00B609F0" w:rsidRPr="005D1AA1" w:rsidRDefault="009A1316" w:rsidP="00B609F0">
      <w:pPr>
        <w:pStyle w:val="NoSpacing"/>
        <w:spacing w:line="360" w:lineRule="auto"/>
        <w:jc w:val="both"/>
        <w:rPr>
          <w:rFonts w:cstheme="minorHAnsi"/>
        </w:rPr>
      </w:pPr>
      <w:r w:rsidRPr="005D1AA1">
        <w:rPr>
          <w:rFonts w:cstheme="minorHAnsi"/>
        </w:rPr>
        <w:t xml:space="preserve">We note that bans of livestock antibiotics such as </w:t>
      </w:r>
      <w:proofErr w:type="spellStart"/>
      <w:r w:rsidRPr="005D1AA1">
        <w:rPr>
          <w:rFonts w:cstheme="minorHAnsi"/>
        </w:rPr>
        <w:t>avoparcin</w:t>
      </w:r>
      <w:proofErr w:type="spellEnd"/>
      <w:r w:rsidRPr="005D1AA1">
        <w:rPr>
          <w:rFonts w:cstheme="minorHAnsi"/>
        </w:rPr>
        <w:t xml:space="preserve"> ha</w:t>
      </w:r>
      <w:r w:rsidR="00382C35" w:rsidRPr="005D1AA1">
        <w:rPr>
          <w:rFonts w:cstheme="minorHAnsi"/>
        </w:rPr>
        <w:t>ve</w:t>
      </w:r>
      <w:r w:rsidRPr="005D1AA1">
        <w:rPr>
          <w:rFonts w:cstheme="minorHAnsi"/>
        </w:rPr>
        <w:t xml:space="preserve"> been followed by sharp decreases in the prevalence of </w:t>
      </w:r>
      <w:proofErr w:type="spellStart"/>
      <w:r w:rsidR="00F545E4">
        <w:rPr>
          <w:rFonts w:cstheme="minorHAnsi"/>
        </w:rPr>
        <w:t>glycopeptide</w:t>
      </w:r>
      <w:proofErr w:type="spellEnd"/>
      <w:r w:rsidR="00F545E4">
        <w:rPr>
          <w:rFonts w:cstheme="minorHAnsi"/>
        </w:rPr>
        <w:t xml:space="preserve"> resistant </w:t>
      </w:r>
      <w:proofErr w:type="spellStart"/>
      <w:r w:rsidR="00F545E4" w:rsidRPr="00F545E4">
        <w:rPr>
          <w:rFonts w:cstheme="minorHAnsi"/>
          <w:i/>
        </w:rPr>
        <w:t>E.faecium</w:t>
      </w:r>
      <w:proofErr w:type="spellEnd"/>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F545E4">
        <w:rPr>
          <w:rFonts w:cstheme="minorHAnsi"/>
        </w:rPr>
        <w:fldChar w:fldCharType="begin"/>
      </w:r>
      <w:r w:rsidR="00F545E4">
        <w:rPr>
          <w:rFonts w:cstheme="minorHAnsi"/>
        </w:rPr>
        <w:instrText xml:space="preserve"> ADDIN EN.CITE &lt;EndNote&gt;&lt;Cite&gt;&lt;Author&gt;Aarestrup&lt;/Author&gt;&lt;Year&gt;2001&lt;/Year&gt;&lt;RecNum&gt;9&lt;/RecNum&gt;&lt;DisplayText&gt;(4)&lt;/DisplayText&gt;&lt;record&gt;&lt;rec-number&gt;9&lt;/rec-number&gt;&lt;foreign-keys&gt;&lt;key app="EN" db-id="fsts22ax5rxrp6ea59ipwpp69ts0e0ft9etx" timestamp="1560779809"&gt;9&lt;/key&gt;&lt;/foreign-keys&gt;&lt;ref-type name="Journal Article"&gt;17&lt;/ref-type&gt;&lt;contributors&gt;&lt;authors&gt;&lt;author&gt;Aarestrup, F. M.&lt;/author&gt;&lt;author&gt;Seyfarth, A. M.&lt;/author&gt;&lt;author&gt;Emborg, H. D.&lt;/author&gt;&lt;author&gt;Pedersen, K.&lt;/author&gt;&lt;author&gt;Hendriksen, R. S.&lt;/author&gt;&lt;author&gt;Bager, F.&lt;/author&gt;&lt;/authors&gt;&lt;/contributors&gt;&lt;auth-address&gt;Danish Vet Lab, DK-1790 Copenhagen V, Denmark&amp;#xD;Danish Vet Lab, DK-8200 Aarhus N, Denmark&lt;/auth-address&gt;&lt;titles&gt;&lt;title&gt;Effect of abolishment of the use of antimicrobial agents for growth promotion on occurrence of antimicrobial resistance in fecal enterococci from food animals in Denmark&lt;/title&gt;&lt;secondary-title&gt;Antimicrobial Agents and Chemotherapy&lt;/secondary-title&gt;&lt;alt-title&gt;Antimicrob Agents Ch&lt;/alt-title&gt;&lt;/titles&gt;&lt;periodical&gt;&lt;full-title&gt;Antimicrobial Agents and Chemotherapy&lt;/full-title&gt;&lt;abbr-1&gt;Antimicrob Agents Ch&lt;/abbr-1&gt;&lt;/periodical&gt;&lt;alt-periodical&gt;&lt;full-title&gt;Antimicrobial Agents and Chemotherapy&lt;/full-title&gt;&lt;abbr-1&gt;Antimicrob Agents Ch&lt;/abbr-1&gt;&lt;/alt-periodical&gt;&lt;pages&gt;2054-2059&lt;/pages&gt;&lt;volume&gt;45&lt;/volume&gt;&lt;number&gt;7&lt;/number&gt;&lt;keywords&gt;&lt;keyword&gt;erm gene classes&lt;/keyword&gt;&lt;keyword&gt;antibiotic-resistance&lt;/keyword&gt;&lt;keyword&gt;streptogramin-b&lt;/keyword&gt;&lt;keyword&gt;poultry meat&lt;/keyword&gt;&lt;keyword&gt;faecium&lt;/keyword&gt;&lt;keyword&gt;avoparcin&lt;/keyword&gt;&lt;keyword&gt;staphylococci&lt;/keyword&gt;&lt;keyword&gt;emergence&lt;/keyword&gt;&lt;keyword&gt;broilers&lt;/keyword&gt;&lt;keyword&gt;bacteria&lt;/keyword&gt;&lt;/keywords&gt;&lt;dates&gt;&lt;year&gt;2001&lt;/year&gt;&lt;pub-dates&gt;&lt;date&gt;Jul&lt;/date&gt;&lt;/pub-dates&gt;&lt;/dates&gt;&lt;isbn&gt;0066-4804&lt;/isbn&gt;&lt;accession-num&gt;WOS:000169416800018&lt;/accession-num&gt;&lt;urls&gt;&lt;related-urls&gt;&lt;url&gt;&amp;lt;Go to ISI&amp;gt;://WOS:000169416800018&lt;/url&gt;&lt;/related-urls&gt;&lt;/urls&gt;&lt;electronic-resource-num&gt;Doi 10.1128/Aac.45.7.2054-2059.2001&lt;/electronic-resource-num&gt;&lt;language&gt;English&lt;/language&gt;&lt;/record&gt;&lt;/Cite&gt;&lt;/EndNote&gt;</w:instrText>
      </w:r>
      <w:r w:rsidR="00F545E4">
        <w:rPr>
          <w:rFonts w:cstheme="minorHAnsi"/>
        </w:rPr>
        <w:fldChar w:fldCharType="separate"/>
      </w:r>
      <w:r w:rsidR="00F545E4">
        <w:rPr>
          <w:rFonts w:cstheme="minorHAnsi"/>
          <w:noProof/>
        </w:rPr>
        <w:t>(4)</w:t>
      </w:r>
      <w:r w:rsidR="00F545E4">
        <w:rPr>
          <w:rFonts w:cstheme="minorHAnsi"/>
        </w:rPr>
        <w:fldChar w:fldCharType="end"/>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 xml:space="preserve">livestock antibiotic usage is the sole driver of differences between country-level </w:t>
      </w:r>
      <w:proofErr w:type="gramStart"/>
      <w:r w:rsidR="00382C35" w:rsidRPr="005D1AA1">
        <w:rPr>
          <w:rFonts w:cstheme="minorHAnsi"/>
        </w:rPr>
        <w:t>resistance</w:t>
      </w:r>
      <w:proofErr w:type="gramEnd"/>
      <w:r w:rsidR="00382C35" w:rsidRPr="005D1AA1">
        <w:rPr>
          <w:rFonts w:cstheme="minorHAnsi"/>
        </w:rPr>
        <w:t xml:space="preserve"> in livestock. Hierarchical statistical models </w:t>
      </w:r>
      <w:proofErr w:type="gramStart"/>
      <w:r w:rsidR="00382C35" w:rsidRPr="005D1AA1">
        <w:rPr>
          <w:rFonts w:cstheme="minorHAnsi"/>
        </w:rPr>
        <w:t>should be used</w:t>
      </w:r>
      <w:proofErr w:type="gramEnd"/>
      <w:r w:rsidR="00382C35" w:rsidRPr="005D1AA1">
        <w:rPr>
          <w:rFonts w:cstheme="minorHAnsi"/>
        </w:rPr>
        <w:t xml:space="preserve"> to explore country-level effects on the prevalence of livestock antibiotic usage.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 xml:space="preserve">There is also a dearth of high-quality livestock datasets regarding carriage </w:t>
      </w:r>
      <w:r w:rsidR="00F545E4">
        <w:rPr>
          <w:rFonts w:cstheme="minorHAnsi"/>
        </w:rPr>
        <w:t>of livestock resistance</w:t>
      </w:r>
      <w:r w:rsidR="00B609F0" w:rsidRPr="005D1AA1">
        <w:rPr>
          <w:rFonts w:cstheme="minorHAnsi"/>
        </w:rPr>
        <w:t>, especially when compared to</w:t>
      </w:r>
      <w:r w:rsidR="00F545E4">
        <w:rPr>
          <w:rFonts w:cstheme="minorHAnsi"/>
        </w:rPr>
        <w:t xml:space="preserve"> the</w:t>
      </w:r>
      <w:r w:rsidR="00B609F0" w:rsidRPr="005D1AA1">
        <w:rPr>
          <w:rFonts w:cstheme="minorHAnsi"/>
        </w:rPr>
        <w:t xml:space="preserve"> </w:t>
      </w:r>
      <w:r w:rsidR="00F545E4">
        <w:rPr>
          <w:rFonts w:cstheme="minorHAnsi"/>
        </w:rPr>
        <w:t xml:space="preserve">increasing </w:t>
      </w:r>
      <w:r w:rsidR="00B609F0" w:rsidRPr="005D1AA1">
        <w:rPr>
          <w:rFonts w:cstheme="minorHAnsi"/>
        </w:rPr>
        <w:t>availability</w:t>
      </w:r>
      <w:r w:rsidR="00C02537" w:rsidRPr="005D1AA1">
        <w:rPr>
          <w:rFonts w:cstheme="minorHAnsi"/>
        </w:rPr>
        <w:t xml:space="preserve"> and size</w:t>
      </w:r>
      <w:r w:rsidR="00F545E4">
        <w:rPr>
          <w:rFonts w:cstheme="minorHAnsi"/>
        </w:rPr>
        <w:t xml:space="preserve"> of human datasets </w:t>
      </w:r>
      <w:r w:rsidR="00F545E4">
        <w:rPr>
          <w:rFonts w:cstheme="minorHAnsi"/>
        </w:rPr>
        <w:fldChar w:fldCharType="begin"/>
      </w:r>
      <w:r w:rsidR="00496CF1">
        <w:rPr>
          <w:rFonts w:cstheme="minorHAnsi"/>
        </w:rPr>
        <w:instrText xml:space="preserve"> ADDIN EN.CITE &lt;EndNote&gt;&lt;Cite&gt;&lt;Author&gt;Van Boeckel&lt;/Author&gt;&lt;Year&gt;2019&lt;/Year&gt;&lt;RecNum&gt;231&lt;/RecNum&gt;&lt;DisplayText&gt;(42)&lt;/DisplayText&gt;&lt;record&gt;&lt;rec-number&gt;231&lt;/rec-number&gt;&lt;foreign-keys&gt;&lt;key app="EN" db-id="fsts22ax5rxrp6ea59ipwpp69ts0e0ft9etx" timestamp="1635174931"&gt;231&lt;/key&gt;&lt;/foreign-keys&gt;&lt;ref-type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volume&gt;365&lt;/volume&gt;&lt;number&gt;6459&lt;/number&gt;&lt;dates&gt;&lt;year&gt;2019&lt;/year&gt;&lt;/dates&gt;&lt;isbn&gt;0036-8075&lt;/isbn&gt;&lt;urls&gt;&lt;/urls&gt;&lt;/record&gt;&lt;/Cite&gt;&lt;/EndNote&gt;</w:instrText>
      </w:r>
      <w:r w:rsidR="00F545E4">
        <w:rPr>
          <w:rFonts w:cstheme="minorHAnsi"/>
        </w:rPr>
        <w:fldChar w:fldCharType="separate"/>
      </w:r>
      <w:r w:rsidR="00496CF1">
        <w:rPr>
          <w:rFonts w:cstheme="minorHAnsi"/>
          <w:noProof/>
        </w:rPr>
        <w:t>(42)</w:t>
      </w:r>
      <w:r w:rsidR="00F545E4">
        <w:rPr>
          <w:rFonts w:cstheme="minorHAnsi"/>
        </w:rPr>
        <w:fldChar w:fldCharType="end"/>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42BF923E"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t>
      </w:r>
      <w:proofErr w:type="gramStart"/>
      <w:r w:rsidR="00557F17" w:rsidRPr="005D1AA1">
        <w:rPr>
          <w:rFonts w:cstheme="minorHAnsi"/>
        </w:rPr>
        <w:t>was not intended</w:t>
      </w:r>
      <w:proofErr w:type="gramEnd"/>
      <w:r w:rsidR="00557F17" w:rsidRPr="005D1AA1">
        <w:rPr>
          <w:rFonts w:cstheme="minorHAnsi"/>
        </w:rPr>
        <w:t xml:space="preserve"> </w:t>
      </w:r>
      <w:r w:rsidR="005D69A1" w:rsidRPr="005D1AA1">
        <w:rPr>
          <w:rFonts w:cstheme="minorHAnsi"/>
        </w:rPr>
        <w:t>to predict the definitive consequences following alterations in livestock antibiotic usage</w:t>
      </w:r>
      <w:r w:rsidR="00557F17" w:rsidRPr="005D1AA1">
        <w:rPr>
          <w:rFonts w:cstheme="minorHAnsi"/>
        </w:rPr>
        <w:t xml:space="preserve">. Rather the ABC-SMC approach </w:t>
      </w:r>
      <w:proofErr w:type="gramStart"/>
      <w:r w:rsidR="00557F17" w:rsidRPr="005D1AA1">
        <w:rPr>
          <w:rFonts w:cstheme="minorHAnsi"/>
        </w:rPr>
        <w:t>was used</w:t>
      </w:r>
      <w:proofErr w:type="gramEnd"/>
      <w:r w:rsidR="00557F17" w:rsidRPr="005D1AA1">
        <w:rPr>
          <w:rFonts w:cstheme="minorHAnsi"/>
        </w:rPr>
        <w:t xml:space="preserve">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w:t>
      </w:r>
      <w:r w:rsidR="005D69A1" w:rsidRPr="003C4859">
        <w:rPr>
          <w:rFonts w:cstheme="minorHAnsi"/>
        </w:rPr>
        <w:t xml:space="preserve">odels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5D69A1" w:rsidRPr="003C4859">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D720A31"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w:t>
      </w:r>
      <w:proofErr w:type="gramStart"/>
      <w:r w:rsidR="0084160B">
        <w:rPr>
          <w:rFonts w:cstheme="minorHAnsi"/>
        </w:rPr>
        <w:t>results</w:t>
      </w:r>
      <w:proofErr w:type="gramEnd"/>
      <w:r w:rsidR="0084160B">
        <w:rPr>
          <w:rFonts w:cstheme="minorHAnsi"/>
        </w:rPr>
        <w:t xml:space="preserve">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w:t>
      </w:r>
      <w:proofErr w:type="gramStart"/>
      <w:r w:rsidR="00980D34">
        <w:rPr>
          <w:rFonts w:cstheme="minorHAnsi"/>
        </w:rPr>
        <w:t>may be completely mitigated</w:t>
      </w:r>
      <w:proofErr w:type="gramEnd"/>
      <w:r w:rsidR="00980D34">
        <w:rPr>
          <w:rFonts w:cstheme="minorHAnsi"/>
        </w:rPr>
        <w:t xml:space="preserve">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 xml:space="preserve">health” attitude and </w:t>
      </w:r>
      <w:r w:rsidR="00DF5944">
        <w:rPr>
          <w:rFonts w:cstheme="minorHAnsi"/>
        </w:rPr>
        <w:t>an</w:t>
      </w:r>
      <w:r w:rsidR="00DF5944" w:rsidRPr="00DF5944">
        <w:rPr>
          <w:rFonts w:cstheme="minorHAnsi"/>
        </w:rPr>
        <w:t xml:space="preserve"> </w:t>
      </w:r>
      <w:r w:rsidR="00DF5944" w:rsidRPr="00D67AE7">
        <w:rPr>
          <w:rFonts w:cstheme="minorHAnsi"/>
        </w:rPr>
        <w:t>intensifying focus on improving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49AABE74" w:rsidR="00646CC9" w:rsidRDefault="0005797B" w:rsidP="00CD0997">
      <w:pPr>
        <w:pStyle w:val="NoSpacing"/>
        <w:spacing w:line="360" w:lineRule="auto"/>
        <w:jc w:val="both"/>
        <w:rPr>
          <w:rFonts w:cstheme="minorHAnsi"/>
          <w:b/>
          <w:bCs/>
          <w:u w:val="single"/>
        </w:rPr>
      </w:pPr>
      <w:proofErr w:type="gramStart"/>
      <w:r>
        <w:rPr>
          <w:rFonts w:cstheme="minorHAnsi"/>
          <w:b/>
          <w:bCs/>
          <w:u w:val="single"/>
        </w:rPr>
        <w:t>β</w:t>
      </w:r>
      <w:r w:rsidR="003C4859">
        <w:rPr>
          <w:rFonts w:cstheme="minorHAnsi"/>
          <w:b/>
          <w:bCs/>
          <w:u w:val="single"/>
        </w:rPr>
        <w:t>References</w:t>
      </w:r>
      <w:proofErr w:type="gramEnd"/>
    </w:p>
    <w:p w14:paraId="15FE914C" w14:textId="77777777" w:rsidR="00496CF1" w:rsidRPr="00496CF1" w:rsidRDefault="00775151" w:rsidP="00496CF1">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496CF1" w:rsidRPr="00496CF1">
        <w:t>1.</w:t>
      </w:r>
      <w:r w:rsidR="00496CF1" w:rsidRPr="00496CF1">
        <w:tab/>
        <w:t>Woolhouse M, Ward M, van Bunnik B, Farrar J. Antimicrobial resistance in humans, livestock and the wider environment. Philos Trans R Soc Lond B Biol Sci. 2015;370(1670):20140083.</w:t>
      </w:r>
    </w:p>
    <w:p w14:paraId="0F766308" w14:textId="77777777" w:rsidR="00496CF1" w:rsidRPr="00496CF1" w:rsidRDefault="00496CF1" w:rsidP="00496CF1">
      <w:pPr>
        <w:pStyle w:val="EndNoteBibliography"/>
        <w:spacing w:after="0"/>
      </w:pPr>
      <w:r w:rsidRPr="00496CF1">
        <w:t>2.</w:t>
      </w:r>
      <w:r w:rsidRPr="00496CF1">
        <w:tab/>
        <w:t>IP/05/1687 - Ban on antibiotics as growth promoters in animal feed enters into effect [press release]. Brussels: European Commission, 22/12/2005 2005.</w:t>
      </w:r>
    </w:p>
    <w:p w14:paraId="19736C0A" w14:textId="77777777" w:rsidR="00496CF1" w:rsidRPr="00496CF1" w:rsidRDefault="00496CF1" w:rsidP="00496CF1">
      <w:pPr>
        <w:pStyle w:val="EndNoteBibliography"/>
        <w:spacing w:after="0"/>
      </w:pPr>
      <w:r w:rsidRPr="00496CF1">
        <w:t>3.</w:t>
      </w:r>
      <w:r w:rsidRPr="00496CF1">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0EA8A0FC" w14:textId="77777777" w:rsidR="00496CF1" w:rsidRPr="00496CF1" w:rsidRDefault="00496CF1" w:rsidP="00496CF1">
      <w:pPr>
        <w:pStyle w:val="EndNoteBibliography"/>
        <w:spacing w:after="0"/>
      </w:pPr>
      <w:r w:rsidRPr="00496CF1">
        <w:t>4.</w:t>
      </w:r>
      <w:r w:rsidRPr="00496CF1">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362CC0AE" w14:textId="77777777" w:rsidR="00496CF1" w:rsidRPr="00496CF1" w:rsidRDefault="00496CF1" w:rsidP="00496CF1">
      <w:pPr>
        <w:pStyle w:val="EndNoteBibliography"/>
        <w:spacing w:after="0"/>
      </w:pPr>
      <w:r w:rsidRPr="00496CF1">
        <w:t>5.</w:t>
      </w:r>
      <w:r w:rsidRPr="00496CF1">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0FEAD86D" w14:textId="77777777" w:rsidR="00496CF1" w:rsidRPr="00496CF1" w:rsidRDefault="00496CF1" w:rsidP="00496CF1">
      <w:pPr>
        <w:pStyle w:val="EndNoteBibliography"/>
        <w:spacing w:after="0"/>
      </w:pPr>
      <w:r w:rsidRPr="00496CF1">
        <w:t>6.</w:t>
      </w:r>
      <w:r w:rsidRPr="00496CF1">
        <w:tab/>
        <w:t>Casewell M, Friis C, Marco E, McMullin P, Phillips I. The European ban on growth-promoting antibiotics and emerging consequences for human and animal health. J Antimicrob Chemoth. 2003;52(2):159-61.</w:t>
      </w:r>
    </w:p>
    <w:p w14:paraId="5E006715" w14:textId="77777777" w:rsidR="00496CF1" w:rsidRPr="00496CF1" w:rsidRDefault="00496CF1" w:rsidP="00496CF1">
      <w:pPr>
        <w:pStyle w:val="EndNoteBibliography"/>
        <w:spacing w:after="0"/>
      </w:pPr>
      <w:r w:rsidRPr="00496CF1">
        <w:t>7.</w:t>
      </w:r>
      <w:r w:rsidRPr="00496CF1">
        <w:tab/>
        <w:t>Schlundt J, Aarestrup FM. Commentary: Benefits and risks of antimicrobial use in food-producing animals. Frontiers in microbiology. 2017;8:181.</w:t>
      </w:r>
    </w:p>
    <w:p w14:paraId="47877873" w14:textId="77777777" w:rsidR="00496CF1" w:rsidRPr="00496CF1" w:rsidRDefault="00496CF1" w:rsidP="00496CF1">
      <w:pPr>
        <w:pStyle w:val="EndNoteBibliography"/>
        <w:spacing w:after="0"/>
      </w:pPr>
      <w:r w:rsidRPr="00496CF1">
        <w:t>8.</w:t>
      </w:r>
      <w:r w:rsidRPr="00496CF1">
        <w:tab/>
        <w:t>Aarestrup FM. The livestock reservoir for antimicrobial resistance: a personal view on changing patterns of risks, effects of interventions and the way forward. Philos Trans R Soc Lond B Biol Sci. 2015;370(1670):20140085.</w:t>
      </w:r>
    </w:p>
    <w:p w14:paraId="6F7ED7AE" w14:textId="77777777" w:rsidR="00496CF1" w:rsidRPr="00496CF1" w:rsidRDefault="00496CF1" w:rsidP="00496CF1">
      <w:pPr>
        <w:pStyle w:val="EndNoteBibliography"/>
        <w:spacing w:after="0"/>
      </w:pPr>
      <w:r w:rsidRPr="00496CF1">
        <w:t>9.</w:t>
      </w:r>
      <w:r w:rsidRPr="00496CF1">
        <w:tab/>
        <w:t>Phillips I, Casewell M, Cox T, De Groot B, Friis C, Jones R, et al. Does the use of antibiotics in food animals pose a risk to human health? A critical review of published data. J Antimicrob Chemoth. 2004;53(1):28-52.</w:t>
      </w:r>
    </w:p>
    <w:p w14:paraId="5C3ED804" w14:textId="77777777" w:rsidR="00496CF1" w:rsidRPr="00496CF1" w:rsidRDefault="00496CF1" w:rsidP="00496CF1">
      <w:pPr>
        <w:pStyle w:val="EndNoteBibliography"/>
        <w:spacing w:after="0"/>
      </w:pPr>
      <w:r w:rsidRPr="00496CF1">
        <w:t>10.</w:t>
      </w:r>
      <w:r w:rsidRPr="00496CF1">
        <w:tab/>
        <w:t>EUR‐Lex. Regulation (EU) 2019/6 of the European Parliament and of the Council of 11 December 2018 on veterinary medicinal products and repealing Directive 2001/82/EC. 2019.</w:t>
      </w:r>
    </w:p>
    <w:p w14:paraId="3FA83ECC" w14:textId="77777777" w:rsidR="00496CF1" w:rsidRPr="00496CF1" w:rsidRDefault="00496CF1" w:rsidP="00496CF1">
      <w:pPr>
        <w:pStyle w:val="EndNoteBibliography"/>
        <w:spacing w:after="0"/>
      </w:pPr>
      <w:r w:rsidRPr="00496CF1">
        <w:t>11.</w:t>
      </w:r>
      <w:r w:rsidRPr="00496CF1">
        <w:tab/>
        <w:t>Niewiadomska AM, Jayabalasingham B, Seidman JC, Willem L, Grenfell B, Spiro D, et al. Population-level mathematical modeling of antimicrobial resistance: a systematic review. BMC Med. 2019;17(1):81.</w:t>
      </w:r>
    </w:p>
    <w:p w14:paraId="1307B889" w14:textId="77777777" w:rsidR="00496CF1" w:rsidRPr="00496CF1" w:rsidRDefault="00496CF1" w:rsidP="00496CF1">
      <w:pPr>
        <w:pStyle w:val="EndNoteBibliography"/>
        <w:spacing w:after="0"/>
      </w:pPr>
      <w:r w:rsidRPr="00496CF1">
        <w:t>12.</w:t>
      </w:r>
      <w:r w:rsidRPr="00496CF1">
        <w:tab/>
        <w:t>Spicknall IH, Foxman B, Marrs CF, Eisenberg JN. A modeling framework for the evolution and spread of antibiotic resistance: literature review and model categorization. American journal of epidemiology. 2013;178(4):508-20.</w:t>
      </w:r>
    </w:p>
    <w:p w14:paraId="705867AB" w14:textId="77777777" w:rsidR="00496CF1" w:rsidRPr="00496CF1" w:rsidRDefault="00496CF1" w:rsidP="00496CF1">
      <w:pPr>
        <w:pStyle w:val="EndNoteBibliography"/>
        <w:spacing w:after="0"/>
      </w:pPr>
      <w:r w:rsidRPr="00496CF1">
        <w:t>13.</w:t>
      </w:r>
      <w:r w:rsidRPr="00496CF1">
        <w:tab/>
        <w:t>Caffrey N, Invik J, Waldner C, Ramsay D, Checkley S. Risk assessments evaluating foodborne antimicrobial resistance in humans: a scoping review. Microbial Risk Analysis. 2019;11:31-46.</w:t>
      </w:r>
    </w:p>
    <w:p w14:paraId="2015DB7F" w14:textId="77777777" w:rsidR="00496CF1" w:rsidRPr="00496CF1" w:rsidRDefault="00496CF1" w:rsidP="00496CF1">
      <w:pPr>
        <w:pStyle w:val="EndNoteBibliography"/>
        <w:spacing w:after="0"/>
      </w:pPr>
      <w:r w:rsidRPr="00496CF1">
        <w:t>14.</w:t>
      </w:r>
      <w:r w:rsidRPr="00496CF1">
        <w:tab/>
        <w:t>Alban L, Nielsen EO, Dahl J. A human health risk assessment for macrolide-resistant Campylobacter associated with the use of macrolides in Danish pig production. Prev Vet Med. 2008;83(2):115-29.</w:t>
      </w:r>
    </w:p>
    <w:p w14:paraId="6495CE16" w14:textId="77777777" w:rsidR="00496CF1" w:rsidRPr="00496CF1" w:rsidRDefault="00496CF1" w:rsidP="00496CF1">
      <w:pPr>
        <w:pStyle w:val="EndNoteBibliography"/>
        <w:spacing w:after="0"/>
      </w:pPr>
      <w:r w:rsidRPr="00496CF1">
        <w:t>15.</w:t>
      </w:r>
      <w:r w:rsidRPr="00496CF1">
        <w:tab/>
        <w:t>Anderson SA, Woo RWY, Crawford LM. Risk assessment of the impact on human health of resistant Campylobacter jejuni from fluoroquinolone use in beef cattle. Food Control. 2001;12(1):13-25.</w:t>
      </w:r>
    </w:p>
    <w:p w14:paraId="4EBBECAB" w14:textId="77777777" w:rsidR="00496CF1" w:rsidRPr="00496CF1" w:rsidRDefault="00496CF1" w:rsidP="00496CF1">
      <w:pPr>
        <w:pStyle w:val="EndNoteBibliography"/>
        <w:spacing w:after="0"/>
      </w:pPr>
      <w:r w:rsidRPr="00496CF1">
        <w:t>16.</w:t>
      </w:r>
      <w:r w:rsidRPr="00496CF1">
        <w:tab/>
        <w:t>Cox LA, Jr. Potential human health benefits of antibiotics used in food animals: a case study of virginiamycin. Environ Int. 2005;31(4):549-63.</w:t>
      </w:r>
    </w:p>
    <w:p w14:paraId="5930D001" w14:textId="77777777" w:rsidR="00496CF1" w:rsidRPr="00496CF1" w:rsidRDefault="00496CF1" w:rsidP="00496CF1">
      <w:pPr>
        <w:pStyle w:val="EndNoteBibliography"/>
        <w:spacing w:after="0"/>
      </w:pPr>
      <w:r w:rsidRPr="00496CF1">
        <w:t>17.</w:t>
      </w:r>
      <w:r w:rsidRPr="00496CF1">
        <w:tab/>
        <w:t>Hurd HS, Doores S, Hayes D, Mathew A, Maurer J, Silley P, et al. Public health consequences of macrolide use in food animals: a deterministic risk assessment. J Food Prot. 2004;67(5):980-92.</w:t>
      </w:r>
    </w:p>
    <w:p w14:paraId="2131C437" w14:textId="77777777" w:rsidR="00496CF1" w:rsidRPr="00496CF1" w:rsidRDefault="00496CF1" w:rsidP="00496CF1">
      <w:pPr>
        <w:pStyle w:val="EndNoteBibliography"/>
        <w:spacing w:after="0"/>
      </w:pPr>
      <w:r w:rsidRPr="00496CF1">
        <w:t>18.</w:t>
      </w:r>
      <w:r w:rsidRPr="00496CF1">
        <w:tab/>
        <w:t>Marshall BM, Levy SB. Food animals and antimicrobials: impacts on human health. Clin Microbiol Rev. 2011;24(4):718-33.</w:t>
      </w:r>
    </w:p>
    <w:p w14:paraId="507D7047" w14:textId="77777777" w:rsidR="00496CF1" w:rsidRPr="00496CF1" w:rsidRDefault="00496CF1" w:rsidP="00496CF1">
      <w:pPr>
        <w:pStyle w:val="EndNoteBibliography"/>
        <w:spacing w:after="0"/>
      </w:pPr>
      <w:r w:rsidRPr="00496CF1">
        <w:t>19.</w:t>
      </w:r>
      <w:r w:rsidRPr="00496CF1">
        <w:tab/>
        <w:t>Kermack WO, McKendrick AG. A contribution to the mathematical theory of epidemics. Proceedings of the royal society of london Series A, Containing papers of a mathematical and physical character. 1927;115(772):700-21.</w:t>
      </w:r>
    </w:p>
    <w:p w14:paraId="155ECDC2" w14:textId="77777777" w:rsidR="00496CF1" w:rsidRPr="00496CF1" w:rsidRDefault="00496CF1" w:rsidP="00496CF1">
      <w:pPr>
        <w:pStyle w:val="EndNoteBibliography"/>
        <w:spacing w:after="0"/>
      </w:pPr>
      <w:r w:rsidRPr="00496CF1">
        <w:t>20.</w:t>
      </w:r>
      <w:r w:rsidRPr="00496CF1">
        <w:tab/>
        <w:t>Maisnier‐Patin S, Berg OG, Liljas L, Andersson DI. Compensatory adaptation to the deleterious effect of antibiotic resistance in Salmonella typhimurium. Mol Microbiol. 2002;46(2):355-66.</w:t>
      </w:r>
    </w:p>
    <w:p w14:paraId="656F3C49" w14:textId="77777777" w:rsidR="00496CF1" w:rsidRPr="00496CF1" w:rsidRDefault="00496CF1" w:rsidP="00496CF1">
      <w:pPr>
        <w:pStyle w:val="EndNoteBibliography"/>
        <w:spacing w:after="0"/>
      </w:pPr>
      <w:r w:rsidRPr="00496CF1">
        <w:t>21.</w:t>
      </w:r>
      <w:r w:rsidRPr="00496CF1">
        <w:tab/>
        <w:t>Toni T, Welch D, Strelkowa N, Ipsen A, Stumpf MP. Approximate Bayesian computation scheme for parameter inference and model selection in dynamical systems. J R Soc Interface. 2009;6(31):187-202.</w:t>
      </w:r>
    </w:p>
    <w:p w14:paraId="48988742" w14:textId="77777777" w:rsidR="00496CF1" w:rsidRPr="00496CF1" w:rsidRDefault="00496CF1" w:rsidP="00496CF1">
      <w:pPr>
        <w:pStyle w:val="EndNoteBibliography"/>
        <w:spacing w:after="0"/>
      </w:pPr>
      <w:r w:rsidRPr="00496CF1">
        <w:t>22.</w:t>
      </w:r>
      <w:r w:rsidRPr="00496CF1">
        <w:tab/>
        <w:t>Authority EFS, Prevention ECfD, Control. The European Union summary report on antimicrobial resistance in zoonotic and indicator bacteria from humans, animals and food in 2014. EFSA journal. 2016;14(2):4380.</w:t>
      </w:r>
    </w:p>
    <w:p w14:paraId="502DD0E1" w14:textId="77777777" w:rsidR="00496CF1" w:rsidRPr="00496CF1" w:rsidRDefault="00496CF1" w:rsidP="00496CF1">
      <w:pPr>
        <w:pStyle w:val="EndNoteBibliography"/>
        <w:spacing w:after="0"/>
      </w:pPr>
      <w:r w:rsidRPr="00496CF1">
        <w:t>23.</w:t>
      </w:r>
      <w:r w:rsidRPr="00496CF1">
        <w:tab/>
        <w:t>Authority EFS, Prevention ECfD, Control. The European Union summary report on antimicrobial resistance in zoonotic and indicator bacteria from humans, animals and food in 2015. EFSA Journal. 2017;15(2):e04694.</w:t>
      </w:r>
    </w:p>
    <w:p w14:paraId="18B6BAE1" w14:textId="77777777" w:rsidR="00496CF1" w:rsidRPr="00496CF1" w:rsidRDefault="00496CF1" w:rsidP="00496CF1">
      <w:pPr>
        <w:pStyle w:val="EndNoteBibliography"/>
        <w:spacing w:after="0"/>
      </w:pPr>
      <w:r w:rsidRPr="00496CF1">
        <w:t>24.</w:t>
      </w:r>
      <w:r w:rsidRPr="00496CF1">
        <w:tab/>
        <w:t>Authority EFS, Prevention ECfD, Control. The European Union summary report on antimicrobial resistance in zoonotic and indicator bacteria from humans, animals and food in 2016. EFSA Journal. 2018;16(2):e05182.</w:t>
      </w:r>
    </w:p>
    <w:p w14:paraId="7AD79AFD" w14:textId="77777777" w:rsidR="00496CF1" w:rsidRPr="00496CF1" w:rsidRDefault="00496CF1" w:rsidP="00496CF1">
      <w:pPr>
        <w:pStyle w:val="EndNoteBibliography"/>
        <w:spacing w:after="0"/>
      </w:pPr>
      <w:r w:rsidRPr="00496CF1">
        <w:t>25.</w:t>
      </w:r>
      <w:r w:rsidRPr="00496CF1">
        <w:tab/>
        <w:t>Authority EFS, Prevention ECfD, Control. The European Union summary report on antimicrobial resistance in zoonotic and indicator bacteria from humans, animals and food in 2017. EFSA Journal. 2019;17(2):e05598.</w:t>
      </w:r>
    </w:p>
    <w:p w14:paraId="1DC2EC0B" w14:textId="77777777" w:rsidR="00496CF1" w:rsidRPr="00496CF1" w:rsidRDefault="00496CF1" w:rsidP="00496CF1">
      <w:pPr>
        <w:pStyle w:val="EndNoteBibliography"/>
        <w:spacing w:after="0"/>
      </w:pPr>
      <w:r w:rsidRPr="00496CF1">
        <w:t>26.</w:t>
      </w:r>
      <w:r w:rsidRPr="00496CF1">
        <w:tab/>
        <w:t>Authority EFS, Prevention ECfD, Control. The European Union Summary Report on Antimicrobial Resistance in zoonotic and indicator bacteria from humans, animals and food in 2017/2018. EFSA Journal. 2020;18(3):e06007.</w:t>
      </w:r>
    </w:p>
    <w:p w14:paraId="6BFD872D" w14:textId="77777777" w:rsidR="00496CF1" w:rsidRPr="00496CF1" w:rsidRDefault="00496CF1" w:rsidP="00496CF1">
      <w:pPr>
        <w:pStyle w:val="EndNoteBibliography"/>
        <w:spacing w:after="0"/>
      </w:pPr>
      <w:r w:rsidRPr="00496CF1">
        <w:t>27.</w:t>
      </w:r>
      <w:r w:rsidRPr="00496CF1">
        <w:tab/>
        <w:t>Authority EFS. The European Union Summary Report on Antimicrobial Resistance in zoonotic and indicator bacteria from humans, animals and food in 2018/2019. EFSA Journal. 2021;19(4).</w:t>
      </w:r>
    </w:p>
    <w:p w14:paraId="0CC9E3CF" w14:textId="77777777" w:rsidR="00496CF1" w:rsidRPr="00496CF1" w:rsidRDefault="00496CF1" w:rsidP="00496CF1">
      <w:pPr>
        <w:pStyle w:val="EndNoteBibliography"/>
        <w:spacing w:after="0"/>
      </w:pPr>
      <w:r w:rsidRPr="00496CF1">
        <w:t>28.</w:t>
      </w:r>
      <w:r w:rsidRPr="00496CF1">
        <w:tab/>
        <w:t>Directorate VM. UK One Health Report - Joint report on antibiotic use and antibiotic resistance, 2013–2017. New Haw, Addlestone: Veterinary Medicines Directorate; 2019.</w:t>
      </w:r>
    </w:p>
    <w:p w14:paraId="603BAEE8" w14:textId="77777777" w:rsidR="00496CF1" w:rsidRPr="00496CF1" w:rsidRDefault="00496CF1" w:rsidP="00496CF1">
      <w:pPr>
        <w:pStyle w:val="EndNoteBibliography"/>
        <w:spacing w:after="0"/>
      </w:pPr>
      <w:r w:rsidRPr="00496CF1">
        <w:t>29.</w:t>
      </w:r>
      <w:r w:rsidRPr="00496CF1">
        <w:tab/>
        <w:t>European Medicines Agency ESoVAC. Sales of veterinary antimicrobial agents in 31 European countries in 2014. European Medicines Agency; 2016.</w:t>
      </w:r>
    </w:p>
    <w:p w14:paraId="7CEFBD42" w14:textId="77777777" w:rsidR="00496CF1" w:rsidRPr="00496CF1" w:rsidRDefault="00496CF1" w:rsidP="00496CF1">
      <w:pPr>
        <w:pStyle w:val="EndNoteBibliography"/>
        <w:spacing w:after="0"/>
      </w:pPr>
      <w:r w:rsidRPr="00496CF1">
        <w:t>30.</w:t>
      </w:r>
      <w:r w:rsidRPr="00496CF1">
        <w:tab/>
        <w:t>European Medicines Agency ESoVAC. Sales of veterinary antimicrobial agents in 31 European countries in 2015. European Medicines Agency; 2017.</w:t>
      </w:r>
    </w:p>
    <w:p w14:paraId="6DEEB03C" w14:textId="77777777" w:rsidR="00496CF1" w:rsidRPr="00496CF1" w:rsidRDefault="00496CF1" w:rsidP="00496CF1">
      <w:pPr>
        <w:pStyle w:val="EndNoteBibliography"/>
        <w:spacing w:after="0"/>
      </w:pPr>
      <w:r w:rsidRPr="00496CF1">
        <w:t>31.</w:t>
      </w:r>
      <w:r w:rsidRPr="00496CF1">
        <w:tab/>
        <w:t>European Medicines Agency ESoVAC. Sales of veterinary antimicrobial agents in 31 European countries in 2016. European Medicines Agency; 2018.</w:t>
      </w:r>
    </w:p>
    <w:p w14:paraId="09817C84" w14:textId="77777777" w:rsidR="00496CF1" w:rsidRPr="00496CF1" w:rsidRDefault="00496CF1" w:rsidP="00496CF1">
      <w:pPr>
        <w:pStyle w:val="EndNoteBibliography"/>
        <w:spacing w:after="0"/>
      </w:pPr>
      <w:r w:rsidRPr="00496CF1">
        <w:t>32.</w:t>
      </w:r>
      <w:r w:rsidRPr="00496CF1">
        <w:tab/>
        <w:t>European Medicines Agency ESoVAC. Sales of veterinary antimicrobial agents in 31 European countries in 2018. European Medicines Agency; 2020.</w:t>
      </w:r>
    </w:p>
    <w:p w14:paraId="66EF183D" w14:textId="77777777" w:rsidR="00496CF1" w:rsidRPr="00496CF1" w:rsidRDefault="00496CF1" w:rsidP="00496CF1">
      <w:pPr>
        <w:pStyle w:val="EndNoteBibliography"/>
        <w:spacing w:after="0"/>
      </w:pPr>
      <w:r w:rsidRPr="00496CF1">
        <w:t>33.</w:t>
      </w:r>
      <w:r w:rsidRPr="00496CF1">
        <w:tab/>
        <w:t>European Medicines Agency ESoVAC. Sales of veterinary antimicrobial agents in 31 European countries in 2017. European Medicines Agency; 2019.</w:t>
      </w:r>
    </w:p>
    <w:p w14:paraId="363C1DEB" w14:textId="77777777" w:rsidR="00496CF1" w:rsidRPr="00496CF1" w:rsidRDefault="00496CF1" w:rsidP="00496CF1">
      <w:pPr>
        <w:pStyle w:val="EndNoteBibliography"/>
        <w:spacing w:after="0"/>
      </w:pPr>
      <w:r w:rsidRPr="00496CF1">
        <w:t>34.</w:t>
      </w:r>
      <w:r w:rsidRPr="00496CF1">
        <w:tab/>
        <w:t>Bean DC, Livermore DM, Papa I, Hall LM. Resistance among Escherichia coli to sulphonamides and other antimicrobials now little used in man. J Antimicrob Chemoth. 2005;56(5):962-4.</w:t>
      </w:r>
    </w:p>
    <w:p w14:paraId="34098531" w14:textId="77777777" w:rsidR="00496CF1" w:rsidRPr="00496CF1" w:rsidRDefault="00496CF1" w:rsidP="00496CF1">
      <w:pPr>
        <w:pStyle w:val="EndNoteBibliography"/>
        <w:spacing w:after="0"/>
      </w:pPr>
      <w:r w:rsidRPr="00496CF1">
        <w:t>35.</w:t>
      </w:r>
      <w:r w:rsidRPr="00496CF1">
        <w:tab/>
        <w:t>Saltelli A, Bolado R. An alternative way to compute Fourier amplitude sensitivity test (FAST). Computational Statistics &amp; Data Analysis. 1998;26(4):445-60.</w:t>
      </w:r>
    </w:p>
    <w:p w14:paraId="28A15B3B" w14:textId="0D498B83" w:rsidR="00496CF1" w:rsidRPr="00496CF1" w:rsidRDefault="00496CF1" w:rsidP="00496CF1">
      <w:pPr>
        <w:pStyle w:val="EndNoteBibliography"/>
        <w:spacing w:after="0"/>
      </w:pPr>
      <w:r w:rsidRPr="00496CF1">
        <w:t>36.</w:t>
      </w:r>
      <w:r w:rsidRPr="00496CF1">
        <w:tab/>
        <w:t xml:space="preserve">Department for Environment FRAaAaPHA. Disease prevention for livestock and poultry keepers United Kingdom: Department for Environment, Food &amp; Rural Affairs and Animal and Plant Health Agency; 2015 [cited 2021. Available from: </w:t>
      </w:r>
      <w:hyperlink r:id="rId12" w:history="1">
        <w:r w:rsidRPr="00496CF1">
          <w:rPr>
            <w:rStyle w:val="Hyperlink"/>
          </w:rPr>
          <w:t>https://www.gov.uk/guidance/disease-prevention-for-livestock-farmers</w:t>
        </w:r>
      </w:hyperlink>
      <w:r w:rsidRPr="00496CF1">
        <w:t>.</w:t>
      </w:r>
    </w:p>
    <w:p w14:paraId="142CC57A" w14:textId="77777777" w:rsidR="00496CF1" w:rsidRPr="00496CF1" w:rsidRDefault="00496CF1" w:rsidP="00496CF1">
      <w:pPr>
        <w:pStyle w:val="EndNoteBibliography"/>
        <w:spacing w:after="0"/>
      </w:pPr>
      <w:r w:rsidRPr="00496CF1">
        <w:t>37.</w:t>
      </w:r>
      <w:r w:rsidRPr="00496CF1">
        <w:tab/>
        <w:t>Aarestrup FM, Wegener HC, Collignon P. Resistance in bacteria of the food chain: epidemiology and control strategies. Expert review of anti-infective therapy. 2008;6(5):733-50.</w:t>
      </w:r>
    </w:p>
    <w:p w14:paraId="4EA0E702" w14:textId="77777777" w:rsidR="00496CF1" w:rsidRPr="00496CF1" w:rsidRDefault="00496CF1" w:rsidP="00496CF1">
      <w:pPr>
        <w:pStyle w:val="EndNoteBibliography"/>
        <w:spacing w:after="0"/>
      </w:pPr>
      <w:r w:rsidRPr="00496CF1">
        <w:t>38.</w:t>
      </w:r>
      <w:r w:rsidRPr="00496CF1">
        <w:tab/>
        <w:t>Unicomb LE. Food safety: pathogen transmission routes, hygiene practices and prevention. Journal of health, population, and nutrition. 2009;27(5):599.</w:t>
      </w:r>
    </w:p>
    <w:p w14:paraId="15A3853C" w14:textId="77777777" w:rsidR="00496CF1" w:rsidRPr="00496CF1" w:rsidRDefault="00496CF1" w:rsidP="00496CF1">
      <w:pPr>
        <w:pStyle w:val="EndNoteBibliography"/>
        <w:spacing w:after="0"/>
      </w:pPr>
      <w:r w:rsidRPr="00496CF1">
        <w:t>39.</w:t>
      </w:r>
      <w:r w:rsidRPr="00496CF1">
        <w:tab/>
        <w:t>Cheng G, Hao H, Xie S, Wang X, Dai M, Huang L, et al. Antibiotic alternatives: the substitution of antibiotics in animal husbandry? Frontiers in microbiology. 2014;5:217.</w:t>
      </w:r>
    </w:p>
    <w:p w14:paraId="1EC1475A" w14:textId="77777777" w:rsidR="00496CF1" w:rsidRPr="00496CF1" w:rsidRDefault="00496CF1" w:rsidP="00496CF1">
      <w:pPr>
        <w:pStyle w:val="EndNoteBibliography"/>
        <w:spacing w:after="0"/>
      </w:pPr>
      <w:r w:rsidRPr="00496CF1">
        <w:t>40.</w:t>
      </w:r>
      <w:r w:rsidRPr="00496CF1">
        <w:tab/>
        <w:t>Cogliani C, Goossens H, Greko C. Restricting antimicrobial use in food animals: lessons from Europe. Microbe. 2011;6(6):274.</w:t>
      </w:r>
    </w:p>
    <w:p w14:paraId="1926E73B" w14:textId="77777777" w:rsidR="00496CF1" w:rsidRPr="00496CF1" w:rsidRDefault="00496CF1" w:rsidP="00496CF1">
      <w:pPr>
        <w:pStyle w:val="EndNoteBibliography"/>
        <w:spacing w:after="0"/>
      </w:pPr>
      <w:r w:rsidRPr="00496CF1">
        <w:t>41.</w:t>
      </w:r>
      <w:r w:rsidRPr="00496CF1">
        <w:tab/>
        <w:t>Davies NG, Flasche S, Jit M, Atkins KE. Within-host dynamics shape antibiotic resistance in commensal bacteria. Nature ecology &amp; evolution. 2019;3(3):440-9.</w:t>
      </w:r>
    </w:p>
    <w:p w14:paraId="793B7348" w14:textId="77777777" w:rsidR="00496CF1" w:rsidRPr="00496CF1" w:rsidRDefault="00496CF1" w:rsidP="00496CF1">
      <w:pPr>
        <w:pStyle w:val="EndNoteBibliography"/>
      </w:pPr>
      <w:r w:rsidRPr="00496CF1">
        <w:t>42.</w:t>
      </w:r>
      <w:r w:rsidRPr="00496CF1">
        <w:tab/>
        <w:t>Van Boeckel TP, Pires J, Silvester R, Zhao C, Song J, Criscuolo NG, et al. Global trends in antimicrobial resistance in animals in low-and middle-income countries. Science. 2019;365(6459).</w:t>
      </w:r>
    </w:p>
    <w:p w14:paraId="7AE208EA" w14:textId="04818E44"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3"/>
  </w:num>
  <w:num w:numId="4">
    <w:abstractNumId w:val="5"/>
  </w:num>
  <w:num w:numId="5">
    <w:abstractNumId w:val="2"/>
  </w:num>
  <w:num w:numId="6">
    <w:abstractNumId w:val="15"/>
  </w:num>
  <w:num w:numId="7">
    <w:abstractNumId w:val="1"/>
  </w:num>
  <w:num w:numId="8">
    <w:abstractNumId w:val="8"/>
  </w:num>
  <w:num w:numId="9">
    <w:abstractNumId w:val="4"/>
  </w:num>
  <w:num w:numId="10">
    <w:abstractNumId w:val="17"/>
  </w:num>
  <w:num w:numId="11">
    <w:abstractNumId w:val="3"/>
  </w:num>
  <w:num w:numId="12">
    <w:abstractNumId w:val="18"/>
  </w:num>
  <w:num w:numId="13">
    <w:abstractNumId w:val="14"/>
  </w:num>
  <w:num w:numId="14">
    <w:abstractNumId w:val="9"/>
  </w:num>
  <w:num w:numId="15">
    <w:abstractNumId w:val="11"/>
  </w:num>
  <w:num w:numId="16">
    <w:abstractNumId w:val="10"/>
  </w:num>
  <w:num w:numId="17">
    <w:abstractNumId w:val="12"/>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69&lt;/item&gt;&lt;item&gt;270&lt;/item&gt;&lt;item&gt;271&lt;/item&gt;&lt;item&gt;272&lt;/item&gt;&lt;/record-ids&gt;&lt;/item&gt;&lt;/Libraries&gt;"/>
  </w:docVars>
  <w:rsids>
    <w:rsidRoot w:val="00CA6002"/>
    <w:rsid w:val="00001E08"/>
    <w:rsid w:val="00011212"/>
    <w:rsid w:val="00013D0D"/>
    <w:rsid w:val="00022E93"/>
    <w:rsid w:val="000274E1"/>
    <w:rsid w:val="000331DE"/>
    <w:rsid w:val="0005797B"/>
    <w:rsid w:val="00080E3A"/>
    <w:rsid w:val="000946DF"/>
    <w:rsid w:val="00097069"/>
    <w:rsid w:val="000B01BB"/>
    <w:rsid w:val="000C4FDF"/>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9711E"/>
    <w:rsid w:val="001A0A85"/>
    <w:rsid w:val="001C7F84"/>
    <w:rsid w:val="001D6A68"/>
    <w:rsid w:val="00200F56"/>
    <w:rsid w:val="00210325"/>
    <w:rsid w:val="002135EA"/>
    <w:rsid w:val="0023286C"/>
    <w:rsid w:val="00250542"/>
    <w:rsid w:val="002509A0"/>
    <w:rsid w:val="002534CB"/>
    <w:rsid w:val="00262AFB"/>
    <w:rsid w:val="00262CDD"/>
    <w:rsid w:val="002671DD"/>
    <w:rsid w:val="00272AEC"/>
    <w:rsid w:val="002A3C83"/>
    <w:rsid w:val="002A5D71"/>
    <w:rsid w:val="002D2392"/>
    <w:rsid w:val="002F1969"/>
    <w:rsid w:val="002F3576"/>
    <w:rsid w:val="002F5184"/>
    <w:rsid w:val="002F522E"/>
    <w:rsid w:val="00312DE0"/>
    <w:rsid w:val="00322B49"/>
    <w:rsid w:val="003278B4"/>
    <w:rsid w:val="00342F0D"/>
    <w:rsid w:val="00343AF8"/>
    <w:rsid w:val="00370782"/>
    <w:rsid w:val="00376000"/>
    <w:rsid w:val="00382C35"/>
    <w:rsid w:val="00395A81"/>
    <w:rsid w:val="00395FA4"/>
    <w:rsid w:val="003B0B12"/>
    <w:rsid w:val="003C0C75"/>
    <w:rsid w:val="003C4859"/>
    <w:rsid w:val="003D1B9A"/>
    <w:rsid w:val="003D551E"/>
    <w:rsid w:val="00400728"/>
    <w:rsid w:val="00404368"/>
    <w:rsid w:val="004172AE"/>
    <w:rsid w:val="0045009A"/>
    <w:rsid w:val="004842D8"/>
    <w:rsid w:val="00491943"/>
    <w:rsid w:val="00496CF1"/>
    <w:rsid w:val="004A043F"/>
    <w:rsid w:val="004A4D49"/>
    <w:rsid w:val="004A5620"/>
    <w:rsid w:val="004B67F7"/>
    <w:rsid w:val="004C1DC8"/>
    <w:rsid w:val="004C61BF"/>
    <w:rsid w:val="004D647C"/>
    <w:rsid w:val="004E423A"/>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3789"/>
    <w:rsid w:val="00646CC9"/>
    <w:rsid w:val="00664450"/>
    <w:rsid w:val="00672745"/>
    <w:rsid w:val="006849B8"/>
    <w:rsid w:val="0068769D"/>
    <w:rsid w:val="00690355"/>
    <w:rsid w:val="00691F18"/>
    <w:rsid w:val="00694276"/>
    <w:rsid w:val="0069727F"/>
    <w:rsid w:val="00697720"/>
    <w:rsid w:val="006A1BE9"/>
    <w:rsid w:val="006A4934"/>
    <w:rsid w:val="006D300A"/>
    <w:rsid w:val="00704132"/>
    <w:rsid w:val="00713317"/>
    <w:rsid w:val="00714F3F"/>
    <w:rsid w:val="007272E6"/>
    <w:rsid w:val="00731899"/>
    <w:rsid w:val="00737B8B"/>
    <w:rsid w:val="00746010"/>
    <w:rsid w:val="00761B80"/>
    <w:rsid w:val="00775151"/>
    <w:rsid w:val="00776BC6"/>
    <w:rsid w:val="00780570"/>
    <w:rsid w:val="007843CD"/>
    <w:rsid w:val="00795193"/>
    <w:rsid w:val="007A6BD3"/>
    <w:rsid w:val="007A6CE5"/>
    <w:rsid w:val="007B077D"/>
    <w:rsid w:val="007B769A"/>
    <w:rsid w:val="007C4D5F"/>
    <w:rsid w:val="007C570D"/>
    <w:rsid w:val="00813B39"/>
    <w:rsid w:val="0081695C"/>
    <w:rsid w:val="00836F29"/>
    <w:rsid w:val="0084160B"/>
    <w:rsid w:val="0084700F"/>
    <w:rsid w:val="00856D37"/>
    <w:rsid w:val="00857445"/>
    <w:rsid w:val="008829B4"/>
    <w:rsid w:val="00885806"/>
    <w:rsid w:val="00886449"/>
    <w:rsid w:val="00887BA8"/>
    <w:rsid w:val="008B1C3F"/>
    <w:rsid w:val="008B37AC"/>
    <w:rsid w:val="008B4448"/>
    <w:rsid w:val="008C4463"/>
    <w:rsid w:val="008D5DB0"/>
    <w:rsid w:val="008E1A3F"/>
    <w:rsid w:val="00902156"/>
    <w:rsid w:val="00903286"/>
    <w:rsid w:val="00916928"/>
    <w:rsid w:val="00917831"/>
    <w:rsid w:val="00924E01"/>
    <w:rsid w:val="0092729E"/>
    <w:rsid w:val="00932245"/>
    <w:rsid w:val="009421D2"/>
    <w:rsid w:val="00943A0E"/>
    <w:rsid w:val="00944C32"/>
    <w:rsid w:val="00951920"/>
    <w:rsid w:val="0096269C"/>
    <w:rsid w:val="009647D1"/>
    <w:rsid w:val="00967A61"/>
    <w:rsid w:val="009750B1"/>
    <w:rsid w:val="00977460"/>
    <w:rsid w:val="00980D34"/>
    <w:rsid w:val="00980EB6"/>
    <w:rsid w:val="0098412A"/>
    <w:rsid w:val="00985E19"/>
    <w:rsid w:val="00986E3F"/>
    <w:rsid w:val="00995903"/>
    <w:rsid w:val="009A1316"/>
    <w:rsid w:val="009C19B7"/>
    <w:rsid w:val="009C54CC"/>
    <w:rsid w:val="009D5B4C"/>
    <w:rsid w:val="009D6A95"/>
    <w:rsid w:val="009F2F4B"/>
    <w:rsid w:val="009F3ECA"/>
    <w:rsid w:val="00A07CA3"/>
    <w:rsid w:val="00A254BE"/>
    <w:rsid w:val="00A26608"/>
    <w:rsid w:val="00A339C8"/>
    <w:rsid w:val="00A3567D"/>
    <w:rsid w:val="00A41B54"/>
    <w:rsid w:val="00A63B31"/>
    <w:rsid w:val="00A9171F"/>
    <w:rsid w:val="00A9283D"/>
    <w:rsid w:val="00A93B74"/>
    <w:rsid w:val="00A96328"/>
    <w:rsid w:val="00AA5EAF"/>
    <w:rsid w:val="00AB2E5C"/>
    <w:rsid w:val="00AB5FD4"/>
    <w:rsid w:val="00AB6D83"/>
    <w:rsid w:val="00AE63BE"/>
    <w:rsid w:val="00AF468F"/>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5CE4"/>
    <w:rsid w:val="00B87C52"/>
    <w:rsid w:val="00B9105F"/>
    <w:rsid w:val="00BA0A5B"/>
    <w:rsid w:val="00BB377C"/>
    <w:rsid w:val="00BB686B"/>
    <w:rsid w:val="00BC05D5"/>
    <w:rsid w:val="00BC3D2D"/>
    <w:rsid w:val="00BD4004"/>
    <w:rsid w:val="00BF3300"/>
    <w:rsid w:val="00C02277"/>
    <w:rsid w:val="00C02537"/>
    <w:rsid w:val="00C0476B"/>
    <w:rsid w:val="00C122B2"/>
    <w:rsid w:val="00C21102"/>
    <w:rsid w:val="00C27CC4"/>
    <w:rsid w:val="00C30AC9"/>
    <w:rsid w:val="00C32C79"/>
    <w:rsid w:val="00C3684B"/>
    <w:rsid w:val="00C53D33"/>
    <w:rsid w:val="00C74C7E"/>
    <w:rsid w:val="00C761DB"/>
    <w:rsid w:val="00C77E26"/>
    <w:rsid w:val="00C9190F"/>
    <w:rsid w:val="00C95575"/>
    <w:rsid w:val="00CA6002"/>
    <w:rsid w:val="00CC042B"/>
    <w:rsid w:val="00CC7C17"/>
    <w:rsid w:val="00CD0997"/>
    <w:rsid w:val="00CD09DF"/>
    <w:rsid w:val="00CD572E"/>
    <w:rsid w:val="00CE6631"/>
    <w:rsid w:val="00D11C96"/>
    <w:rsid w:val="00D442E6"/>
    <w:rsid w:val="00D46D16"/>
    <w:rsid w:val="00D53294"/>
    <w:rsid w:val="00D53369"/>
    <w:rsid w:val="00D546AA"/>
    <w:rsid w:val="00D5581E"/>
    <w:rsid w:val="00D55D68"/>
    <w:rsid w:val="00D6490A"/>
    <w:rsid w:val="00D67AE7"/>
    <w:rsid w:val="00D717B5"/>
    <w:rsid w:val="00D96CB1"/>
    <w:rsid w:val="00DB62FF"/>
    <w:rsid w:val="00DC2A69"/>
    <w:rsid w:val="00DC3F2F"/>
    <w:rsid w:val="00DD0D76"/>
    <w:rsid w:val="00DD4B3A"/>
    <w:rsid w:val="00DE44D6"/>
    <w:rsid w:val="00DE71E9"/>
    <w:rsid w:val="00DE7BBF"/>
    <w:rsid w:val="00DF5944"/>
    <w:rsid w:val="00E01E89"/>
    <w:rsid w:val="00E05825"/>
    <w:rsid w:val="00E06DD2"/>
    <w:rsid w:val="00E07592"/>
    <w:rsid w:val="00E10347"/>
    <w:rsid w:val="00E12C38"/>
    <w:rsid w:val="00E319F8"/>
    <w:rsid w:val="00E32DA8"/>
    <w:rsid w:val="00E33F5F"/>
    <w:rsid w:val="00E35039"/>
    <w:rsid w:val="00E35D9F"/>
    <w:rsid w:val="00E369EB"/>
    <w:rsid w:val="00E36D15"/>
    <w:rsid w:val="00E4594D"/>
    <w:rsid w:val="00E50022"/>
    <w:rsid w:val="00E6679A"/>
    <w:rsid w:val="00E7197B"/>
    <w:rsid w:val="00E7691D"/>
    <w:rsid w:val="00E825D9"/>
    <w:rsid w:val="00EA2B85"/>
    <w:rsid w:val="00EB5AE0"/>
    <w:rsid w:val="00EC1FC6"/>
    <w:rsid w:val="00EC60A9"/>
    <w:rsid w:val="00EC6866"/>
    <w:rsid w:val="00EC7509"/>
    <w:rsid w:val="00ED296F"/>
    <w:rsid w:val="00ED62C7"/>
    <w:rsid w:val="00EE18B7"/>
    <w:rsid w:val="00EF3485"/>
    <w:rsid w:val="00EF6E77"/>
    <w:rsid w:val="00F06C62"/>
    <w:rsid w:val="00F115B2"/>
    <w:rsid w:val="00F45141"/>
    <w:rsid w:val="00F518A6"/>
    <w:rsid w:val="00F545E4"/>
    <w:rsid w:val="00F7482A"/>
    <w:rsid w:val="00F74B7C"/>
    <w:rsid w:val="00F8032F"/>
    <w:rsid w:val="00F82A4F"/>
    <w:rsid w:val="00F84057"/>
    <w:rsid w:val="00F86AAC"/>
    <w:rsid w:val="00FA3AEC"/>
    <w:rsid w:val="00FA5339"/>
    <w:rsid w:val="00FA6B1D"/>
    <w:rsid w:val="00FB5041"/>
    <w:rsid w:val="00FB60F6"/>
    <w:rsid w:val="00FC0F20"/>
    <w:rsid w:val="00FC2259"/>
    <w:rsid w:val="00FC405E"/>
    <w:rsid w:val="00FC4F4E"/>
    <w:rsid w:val="00FD4A30"/>
    <w:rsid w:val="00FD4CC1"/>
    <w:rsid w:val="00FE124D"/>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ov.uk/guidance/disease-prevention-for-livestock-farmer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8DE4E-B2EA-4FA7-BB3B-E5C25DA8D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10895</TotalTime>
  <Pages>24</Pages>
  <Words>11314</Words>
  <Characters>64490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23</cp:revision>
  <dcterms:created xsi:type="dcterms:W3CDTF">2021-10-13T09:51:00Z</dcterms:created>
  <dcterms:modified xsi:type="dcterms:W3CDTF">2021-10-25T16:57:00Z</dcterms:modified>
</cp:coreProperties>
</file>