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3BB0FA3" w14:textId="1A6E1FA1" w:rsidR="003D652A" w:rsidRDefault="003D652A" w:rsidP="003D652A">
      <w:pPr>
        <w:spacing w:after="0" w:line="360" w:lineRule="auto"/>
        <w:rPr>
          <w:b/>
          <w:u w:val="single"/>
        </w:rPr>
      </w:pPr>
      <w:r>
        <w:rPr>
          <w:b/>
          <w:u w:val="single"/>
        </w:rPr>
        <w:t>Model Structure and Parameters</w:t>
      </w:r>
    </w:p>
    <w:p w14:paraId="0DC03371" w14:textId="77777777" w:rsidR="003D652A" w:rsidRPr="00606F35" w:rsidRDefault="003D652A" w:rsidP="003D652A">
      <w:pPr>
        <w:spacing w:after="0" w:line="360" w:lineRule="auto"/>
        <w:rPr>
          <w:b/>
          <w:u w:val="single"/>
        </w:rPr>
      </w:pPr>
    </w:p>
    <w:p w14:paraId="0C412FEE" w14:textId="0FE499D0"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t>Salmonella t</w:t>
      </w:r>
      <w:r w:rsidR="00E07264">
        <w:t xml:space="preserve">ransmission dynamics were modelled explicitly for domestic </w:t>
      </w:r>
      <w:r w:rsidR="00F700EC">
        <w:t xml:space="preserve">livestock and human populations, with each modelled population stratified based </w:t>
      </w:r>
      <w:r w:rsidRPr="0098412A">
        <w:t>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77777777"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p>
    <w:p w14:paraId="7BD89D2E" w14:textId="624DD0FE" w:rsidR="00B83179" w:rsidRDefault="00B83179" w:rsidP="00BA13E1">
      <w:pPr>
        <w:spacing w:after="0" w:line="360" w:lineRule="auto"/>
        <w:jc w:val="both"/>
      </w:pPr>
    </w:p>
    <w:p w14:paraId="0C85E501" w14:textId="2221EF12" w:rsidR="00556F70" w:rsidRDefault="00BA13E1" w:rsidP="00BA13E1">
      <w:pPr>
        <w:spacing w:after="0" w:line="360" w:lineRule="auto"/>
        <w:jc w:val="both"/>
      </w:pPr>
      <w:r>
        <w:t>The influence of imported food products wa</w:t>
      </w:r>
      <w:r w:rsidR="00556F70">
        <w:t>s modelled as a constant transmission pressure to human populations</w:t>
      </w:r>
      <w:r>
        <w:t xml:space="preserve">. The proportion of imported food products contaminated with either antibiotic-resistant Salmonella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and the proportion of food imports contaminated with Salmonella spp. (</w:t>
      </w:r>
      <w:proofErr w:type="spellStart"/>
      <w:r>
        <w:t>Frac</w:t>
      </w:r>
      <w:r w:rsidRPr="00BA13E1">
        <w:rPr>
          <w:vertAlign w:val="subscript"/>
        </w:rPr>
        <w:t>Imp</w:t>
      </w:r>
      <w:proofErr w:type="spellEnd"/>
      <w:r>
        <w:t>). The proportion of food imports contaminated with antibiotic-sensitive bacteria follows the same calculation bar the use of (1-PropRes</w:t>
      </w:r>
      <w:r w:rsidRPr="00BA13E1">
        <w:rPr>
          <w:vertAlign w:val="subscript"/>
        </w:rPr>
        <w:t>Imp</w:t>
      </w:r>
      <w:r>
        <w:t xml:space="preserve">). </w:t>
      </w:r>
    </w:p>
    <w:p w14:paraId="435D5D10" w14:textId="03A8BACC" w:rsidR="00567E1A" w:rsidRDefault="00567E1A" w:rsidP="00891A95">
      <w:pPr>
        <w:spacing w:after="0" w:line="360" w:lineRule="auto"/>
        <w:rPr>
          <w:bCs/>
        </w:rPr>
      </w:pPr>
    </w:p>
    <w:p w14:paraId="7DC585A4" w14:textId="7340BE8A" w:rsidR="00EB3501" w:rsidRDefault="00BA13E1" w:rsidP="008D0624">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Pr>
          <w:bCs/>
        </w:rPr>
        <w:t>Salmonella spp.</w:t>
      </w:r>
      <w:r>
        <w:rPr>
          <w:bCs/>
        </w:rPr>
        <w:t xml:space="preserve"> were modelled, with domestic livestock-to-livestock transmission (</w:t>
      </w:r>
      <w:r>
        <w:rPr>
          <w:rFonts w:cstheme="minorHAnsi"/>
          <w:bCs/>
        </w:rPr>
        <w:t>β</w:t>
      </w:r>
      <w:r w:rsidRPr="00BA13E1">
        <w:rPr>
          <w:bCs/>
          <w:vertAlign w:val="subscript"/>
        </w:rPr>
        <w:t>AA</w:t>
      </w:r>
      <w:r>
        <w:rPr>
          <w:bCs/>
        </w:rPr>
        <w:t>) and transmission from contaminated domestic/imported livestock carcasses/food products modelled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Pr>
          <w:bCs/>
        </w:rPr>
        <w:t xml:space="preserve"> </w:t>
      </w:r>
      <w:r w:rsidR="00E60F2A">
        <w:rPr>
          <w:bCs/>
        </w:rPr>
        <w:t>borne transmission after furt</w:t>
      </w:r>
      <w:r>
        <w:rPr>
          <w:bCs/>
        </w:rPr>
        <w:t xml:space="preserve">her processing in the farm-to-fork pathway. </w:t>
      </w:r>
      <w:r w:rsidR="00EB3501">
        <w:rPr>
          <w:bCs/>
        </w:rPr>
        <w:t>Both human-to-human and human-to-animal transmission routes were not modelled due to the focus of the study on the transmission dynamics of foodborne transmission of Salmonella spp. and the negligible role of both pathways on the foodborne transmission of the pathogen (</w:t>
      </w:r>
      <w:hyperlink r:id="rId7" w:history="1">
        <w:r w:rsidR="00EB3501">
          <w:rPr>
            <w:rStyle w:val="Hyperlink"/>
          </w:rPr>
          <w:t>Infection with Salmonella (cdc.gov)</w:t>
        </w:r>
      </w:hyperlink>
      <w:r w:rsidR="00EB3501">
        <w:rPr>
          <w:bCs/>
        </w:rPr>
        <w:t xml:space="preserve">). A </w:t>
      </w:r>
      <w:r w:rsidR="00EB3501">
        <w:rPr>
          <w:rFonts w:cstheme="minorHAnsi"/>
          <w:bCs/>
        </w:rPr>
        <w:t>η</w:t>
      </w:r>
      <w:r w:rsidR="00EB3501">
        <w:rPr>
          <w:bCs/>
        </w:rPr>
        <w:t xml:space="preserve"> scaling parameter was used to transform the proportion of antibiotic-sensitive/resistant carriage in livestock to the extent of Salmonella spp. contamination on livestock carcasses. This scaling parameter represents the decrease in the proportion due to processing steps in the farm-to-fork pathway.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1E90F7BB" w14:textId="5650597B" w:rsidR="00402651" w:rsidRDefault="00606F35" w:rsidP="008D0624">
      <w:pPr>
        <w:spacing w:after="0" w:line="360" w:lineRule="auto"/>
        <w:jc w:val="both"/>
        <w:rPr>
          <w:bCs/>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chapter 2.</w:t>
      </w:r>
      <w:r>
        <w:rPr>
          <w:rFonts w:cstheme="minorHAnsi"/>
        </w:rPr>
        <w:t xml:space="preserve"> </w:t>
      </w:r>
      <w:r w:rsidR="008D0624">
        <w:rPr>
          <w:bCs/>
        </w:rPr>
        <w:t xml:space="preserve">The relative proportion of human food usage from domestic sources was modelled as a </w:t>
      </w:r>
      <w:r w:rsidR="008D0624">
        <w:rPr>
          <w:rFonts w:cstheme="minorHAnsi"/>
          <w:bCs/>
        </w:rPr>
        <w:t>ψ</w:t>
      </w:r>
      <w:r w:rsidR="008D0624">
        <w:rPr>
          <w:bCs/>
        </w:rPr>
        <w:t xml:space="preserve"> parameter, with 1-</w:t>
      </w:r>
      <w:r w:rsidR="008D0624">
        <w:rPr>
          <w:rFonts w:cstheme="minorHAnsi"/>
          <w:bCs/>
        </w:rPr>
        <w:t>ψ</w:t>
      </w:r>
      <w:r w:rsidR="008D0624">
        <w:rPr>
          <w:bCs/>
        </w:rPr>
        <w:t xml:space="preserve"> representing the extent of human food products sources from imported non-domestic sources. </w:t>
      </w:r>
    </w:p>
    <w:p w14:paraId="28A274E1" w14:textId="7B6A968E" w:rsidR="008D0624" w:rsidRDefault="008D0624" w:rsidP="008D0624">
      <w:pPr>
        <w:spacing w:after="0" w:line="360" w:lineRule="auto"/>
        <w:rPr>
          <w:bCs/>
        </w:rPr>
      </w:pPr>
    </w:p>
    <w:p w14:paraId="3BECBA14" w14:textId="63D711D0" w:rsidR="00B83179" w:rsidRDefault="008D0624" w:rsidP="003D652A">
      <w:pPr>
        <w:spacing w:after="0" w:line="360" w:lineRule="auto"/>
        <w:jc w:val="both"/>
        <w:rPr>
          <w:bCs/>
        </w:rPr>
      </w:pPr>
      <w:r w:rsidRPr="00F172FF">
        <w:rPr>
          <w:bCs/>
        </w:rPr>
        <w:t xml:space="preserve">To explore the effects of import heterogeneity on antibiotic-sensitive/resistant Salmonella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 into separate</w:t>
      </w:r>
      <w:r w:rsidR="00F172FF" w:rsidRPr="00F172FF">
        <w:rPr>
          <w:bCs/>
        </w:rPr>
        <w:t xml:space="preserve"> transmission pressures, representing different countries that constitute the food trade network in the domestic country</w:t>
      </w:r>
      <w:r w:rsidR="00895554">
        <w:rPr>
          <w:bCs/>
        </w:rPr>
        <w:t xml:space="preserve"> (</w:t>
      </w:r>
      <w:r w:rsidR="00895554" w:rsidRPr="00895554">
        <w:rPr>
          <w:b/>
          <w:bCs/>
          <w:highlight w:val="yellow"/>
          <w:u w:val="single"/>
        </w:rPr>
        <w:t>Figure 2</w:t>
      </w:r>
      <w:r w:rsidR="00895554">
        <w:rPr>
          <w:bCs/>
        </w:rPr>
        <w:t>)</w:t>
      </w:r>
      <w:r w:rsidR="00F172FF" w:rsidRPr="00F172FF">
        <w:rPr>
          <w:bCs/>
        </w:rPr>
        <w:t xml:space="preserve">. Each of these transmission pressures from importing countries requires individual parameterisation with regard to the extent of contamination on imported food products </w:t>
      </w:r>
      <w:r w:rsidR="00F172FF" w:rsidRPr="00F172FF">
        <w:rPr>
          <w:bCs/>
        </w:rPr>
        <w:lastRenderedPageBreak/>
        <w:t>(</w:t>
      </w:r>
      <w:proofErr w:type="spellStart"/>
      <w:r w:rsidR="00F172FF" w:rsidRPr="009B116D">
        <w:rPr>
          <w:bCs/>
          <w:highlight w:val="yellow"/>
        </w:rPr>
        <w:t>FracImpX</w:t>
      </w:r>
      <w:proofErr w:type="spellEnd"/>
      <w:r w:rsidR="00F172FF" w:rsidRPr="009B116D">
        <w:rPr>
          <w:rFonts w:cstheme="minorHAnsi"/>
          <w:highlight w:val="yellow"/>
        </w:rPr>
        <w:t xml:space="preserve"> ϵ</w:t>
      </w:r>
      <w:r w:rsidR="00F172FF" w:rsidRPr="009B116D">
        <w:rPr>
          <w:highlight w:val="yellow"/>
        </w:rPr>
        <w:t xml:space="preserve"> [</w:t>
      </w:r>
      <w:r w:rsidR="00F172FF" w:rsidRPr="009B116D">
        <w:rPr>
          <w:bCs/>
          <w:highlight w:val="yellow"/>
        </w:rPr>
        <w:t>FracImp</w:t>
      </w:r>
      <w:r w:rsidR="00F172FF" w:rsidRPr="009B116D">
        <w:rPr>
          <w:highlight w:val="yellow"/>
        </w:rPr>
        <w:t xml:space="preserve">1, …, </w:t>
      </w:r>
      <w:proofErr w:type="spellStart"/>
      <w:r w:rsidR="00F172FF" w:rsidRPr="009B116D">
        <w:rPr>
          <w:bCs/>
          <w:highlight w:val="yellow"/>
        </w:rPr>
        <w:t>FracImp</w:t>
      </w:r>
      <w:r w:rsidR="00F172FF" w:rsidRPr="009B116D">
        <w:rPr>
          <w:highlight w:val="yellow"/>
        </w:rPr>
        <w:t>X</w:t>
      </w:r>
      <w:proofErr w:type="spellEnd"/>
      <w:r w:rsidR="00F172FF" w:rsidRPr="009B116D">
        <w:rPr>
          <w:highlight w:val="yellow"/>
        </w:rPr>
        <w:t>]</w:t>
      </w:r>
      <w:r w:rsidR="00F172FF" w:rsidRPr="00F172FF">
        <w:rPr>
          <w:bCs/>
        </w:rPr>
        <w:t>) and proportion of contaminated food products that are antibiotic-resistant (</w:t>
      </w:r>
      <w:proofErr w:type="spellStart"/>
      <w:r w:rsidR="00F172FF" w:rsidRPr="009B116D">
        <w:rPr>
          <w:highlight w:val="yellow"/>
        </w:rPr>
        <w:t>PropResImpX</w:t>
      </w:r>
      <w:proofErr w:type="spellEnd"/>
      <w:r w:rsidR="00F172FF" w:rsidRPr="009B116D">
        <w:rPr>
          <w:highlight w:val="yellow"/>
        </w:rPr>
        <w:t xml:space="preserve"> </w:t>
      </w:r>
      <w:r w:rsidR="00F172FF" w:rsidRPr="009B116D">
        <w:rPr>
          <w:rFonts w:cstheme="minorHAnsi"/>
          <w:highlight w:val="yellow"/>
        </w:rPr>
        <w:t>ϵ</w:t>
      </w:r>
      <w:r w:rsidR="00F172FF" w:rsidRPr="009B116D">
        <w:rPr>
          <w:highlight w:val="yellow"/>
        </w:rPr>
        <w:t xml:space="preserve"> [PropResImp1, …, </w:t>
      </w:r>
      <w:proofErr w:type="spellStart"/>
      <w:r w:rsidR="00F172FF" w:rsidRPr="009B116D">
        <w:rPr>
          <w:highlight w:val="yellow"/>
        </w:rPr>
        <w:t>PropResImpX</w:t>
      </w:r>
      <w:proofErr w:type="spellEnd"/>
      <w:r w:rsidR="00F172FF" w:rsidRPr="009B116D">
        <w:rPr>
          <w:highlight w:val="yellow"/>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7B5CD4D4" w:rsidR="00F172FF" w:rsidRDefault="00F172FF" w:rsidP="009B116D">
      <w:pPr>
        <w:spacing w:after="0" w:line="360" w:lineRule="auto"/>
        <w:jc w:val="both"/>
        <w:rPr>
          <w:bCs/>
        </w:rPr>
      </w:pPr>
      <w:r w:rsidRPr="009B116D">
        <w:rPr>
          <w:bCs/>
        </w:rPr>
        <w:t>The increased heterogeneity in import pressure also requires the addition of another set of parameters detailing the relative share that each importing source contributes to the overall importation to the domestic country of interest</w:t>
      </w:r>
      <w:r w:rsidR="009B116D" w:rsidRPr="009B116D">
        <w:rPr>
          <w:bCs/>
        </w:rPr>
        <w:t xml:space="preserve"> </w:t>
      </w:r>
      <w:r w:rsidR="009B116D">
        <w:rPr>
          <w:bCs/>
        </w:rPr>
        <w:t>(</w:t>
      </w:r>
      <w:proofErr w:type="spellStart"/>
      <w:r w:rsidR="009B116D" w:rsidRPr="009B116D">
        <w:rPr>
          <w:highlight w:val="yellow"/>
        </w:rPr>
        <w:t>ShareX</w:t>
      </w:r>
      <w:proofErr w:type="spellEnd"/>
      <w:r w:rsidR="009B116D" w:rsidRPr="009B116D">
        <w:rPr>
          <w:rFonts w:cstheme="minorHAnsi"/>
          <w:highlight w:val="yellow"/>
        </w:rPr>
        <w:t xml:space="preserve"> ϵ</w:t>
      </w:r>
      <w:r w:rsidR="009B116D" w:rsidRPr="009B116D">
        <w:rPr>
          <w:highlight w:val="yellow"/>
        </w:rPr>
        <w:t xml:space="preserve"> [</w:t>
      </w:r>
      <w:proofErr w:type="spellStart"/>
      <w:r w:rsidR="009B116D" w:rsidRPr="009B116D">
        <w:rPr>
          <w:highlight w:val="yellow"/>
        </w:rPr>
        <w:t>ShareFRA</w:t>
      </w:r>
      <w:proofErr w:type="spellEnd"/>
      <w:r w:rsidR="009B116D" w:rsidRPr="009B116D">
        <w:rPr>
          <w:highlight w:val="yellow"/>
        </w:rPr>
        <w:t>, …, Share10]</w:t>
      </w:r>
      <w:r w:rsidR="009B116D">
        <w:rPr>
          <w:bCs/>
        </w:rPr>
        <w:t>)</w:t>
      </w:r>
      <w:r>
        <w:rPr>
          <w:bCs/>
        </w:rPr>
        <w:t xml:space="preserve">. The real world equivalent of this parameter can be conceptualised as the proportion/contribution of individual importing countries to the overall import of food products to a domestic country of interest.  </w:t>
      </w:r>
    </w:p>
    <w:p w14:paraId="5C3769F6" w14:textId="1A4C3B90" w:rsidR="00631900" w:rsidRPr="00074D74" w:rsidRDefault="00631900" w:rsidP="00891A95">
      <w:pPr>
        <w:spacing w:after="0" w:line="360" w:lineRule="auto"/>
        <w:rPr>
          <w:b/>
          <w:bCs/>
          <w:u w:val="single"/>
        </w:rPr>
      </w:pPr>
    </w:p>
    <w:p w14:paraId="7995D44F" w14:textId="7EA8F767" w:rsidR="00074D74" w:rsidRPr="003D652A" w:rsidRDefault="003D652A" w:rsidP="003D652A">
      <w:pPr>
        <w:spacing w:after="0" w:line="360" w:lineRule="auto"/>
        <w:rPr>
          <w:b/>
          <w:bCs/>
          <w:u w:val="single"/>
        </w:rPr>
      </w:pPr>
      <w:r>
        <w:rPr>
          <w:b/>
          <w:bCs/>
          <w:u w:val="single"/>
        </w:rPr>
        <w:t xml:space="preserve">Ampicillin usage/resistance in Fattening Pigs </w:t>
      </w:r>
      <w:r w:rsidR="00074D74" w:rsidRPr="003D652A">
        <w:rPr>
          <w:b/>
          <w:bCs/>
          <w:u w:val="single"/>
        </w:rPr>
        <w:t xml:space="preserve">Case Study </w:t>
      </w:r>
    </w:p>
    <w:p w14:paraId="15D207F8" w14:textId="77777777" w:rsidR="00074D74" w:rsidRPr="00074D74" w:rsidRDefault="00074D74" w:rsidP="00891A95">
      <w:pPr>
        <w:spacing w:after="0" w:line="360" w:lineRule="auto"/>
        <w:rPr>
          <w:b/>
          <w:bCs/>
          <w:u w:val="single"/>
        </w:rPr>
      </w:pPr>
    </w:p>
    <w:p w14:paraId="5F692C65" w14:textId="032353D5" w:rsidR="00074D74"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proofErr w:type="gramStart"/>
      <w:r w:rsidR="00895554">
        <w:rPr>
          <w:bCs/>
        </w:rPr>
        <w:t>were parameterised</w:t>
      </w:r>
      <w:proofErr w:type="gramEnd"/>
      <w:r w:rsidR="00895554">
        <w:rPr>
          <w:bCs/>
        </w:rPr>
        <w:t xml:space="preserve"> with regard to UK livestock/human outcome measures. </w:t>
      </w:r>
      <w:r>
        <w:rPr>
          <w:bCs/>
        </w:rPr>
        <w:t xml:space="preserve"> </w:t>
      </w:r>
      <w:r w:rsidR="00895554">
        <w:rPr>
          <w:bCs/>
        </w:rPr>
        <w:t xml:space="preserve">The bug/drug/livestock population of interest was modelled as ampicillin usage/resistance in fattening pigs. </w:t>
      </w:r>
      <w:r>
        <w:rPr>
          <w:bCs/>
        </w:rPr>
        <w:t xml:space="preserve">This case study was chosen due to the </w:t>
      </w:r>
      <w:r>
        <w:t>high level of usage (both historical and current) of ampicillin in fattening pigs, and the availabi</w:t>
      </w:r>
      <w:r w:rsidR="00895554">
        <w:t>lity of resistance data for this livestock species.</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40E15226" w:rsidR="00606F35" w:rsidRDefault="00606F35" w:rsidP="00074D74">
      <w:pPr>
        <w:spacing w:after="0" w:line="360" w:lineRule="auto"/>
        <w:jc w:val="both"/>
        <w:rPr>
          <w:bCs/>
        </w:rPr>
      </w:pPr>
      <w:r>
        <w:rPr>
          <w:bCs/>
        </w:rPr>
        <w:lastRenderedPageBreak/>
        <w:t>The primary outcome of interest for this study was the re</w:t>
      </w:r>
      <w:r w:rsidR="00974F31">
        <w:rPr>
          <w:bCs/>
        </w:rPr>
        <w:t>lative change in proportion of antibiotic-</w:t>
      </w:r>
      <w:r w:rsidR="00974F31" w:rsidRPr="001E2F24">
        <w:t xml:space="preserve">resistant human salmonellosis </w:t>
      </w:r>
      <w:r w:rsidRPr="001E2F24">
        <w:t>upon domestic livestock antibiotic</w:t>
      </w:r>
      <w:r w:rsidR="00974F31" w:rsidRPr="001E2F24">
        <w:t>.</w:t>
      </w:r>
      <w:r w:rsidR="001E2F24">
        <w:t xml:space="preserve"> We term this percentage 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410D15D1"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and the representative domestic livestock/human populations. This required the curation of three different datasets. </w:t>
      </w:r>
    </w:p>
    <w:p w14:paraId="705FF326" w14:textId="7B06B7C5" w:rsidR="003743BB" w:rsidRDefault="003743BB" w:rsidP="00891A95">
      <w:pPr>
        <w:spacing w:after="0" w:line="360" w:lineRule="auto"/>
        <w:rPr>
          <w:bCs/>
        </w:rPr>
      </w:pPr>
    </w:p>
    <w:p w14:paraId="76540E64" w14:textId="1551B144" w:rsidR="003743BB" w:rsidRPr="003743BB" w:rsidRDefault="00A05E6D" w:rsidP="0074647E">
      <w:pPr>
        <w:spacing w:after="0" w:line="360" w:lineRule="auto"/>
        <w:jc w:val="both"/>
        <w:rPr>
          <w:rFonts w:cstheme="minorHAnsi"/>
        </w:rPr>
      </w:pPr>
      <w:r>
        <w:rPr>
          <w:bCs/>
        </w:rPr>
        <w:t xml:space="preserve">A usage/resistance dataset was </w:t>
      </w:r>
      <w:r w:rsidR="00A0675E">
        <w:rPr>
          <w:bCs/>
        </w:rPr>
        <w:t xml:space="preserve">curated to parameterise the relationship between livestock ampicillin usage and the proportion of ampicillin-resistant Salmonella spp. carriage. </w:t>
      </w:r>
      <w:r w:rsidR="003743BB">
        <w:t xml:space="preserve">The proportion of isolates resistant to </w:t>
      </w:r>
      <w:r w:rsidR="00A0675E">
        <w:t xml:space="preserve">ampicillin </w:t>
      </w:r>
      <w:r w:rsidR="003743BB">
        <w:t xml:space="preserve">from carcasses of fattening pigs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Pr>
          <w:rFonts w:cstheme="minorHAnsi"/>
        </w:rPr>
        <w:t>ampicillin</w:t>
      </w:r>
      <w:r w:rsidR="003743BB">
        <w:rPr>
          <w:rFonts w:cstheme="minorHAnsi"/>
        </w:rPr>
        <w:t xml:space="preserve"> sales</w:t>
      </w:r>
      <w:r>
        <w:rPr>
          <w:rFonts w:cstheme="minorHAnsi"/>
        </w:rPr>
        <w:t xml:space="preserve"> for livestock to a value specific to fattening pigs with sales</w:t>
      </w:r>
      <w:r w:rsidR="003743BB">
        <w:rPr>
          <w:rFonts w:cstheme="minorHAnsi"/>
        </w:rPr>
        <w:t xml:space="preserve"> described as grams</w:t>
      </w:r>
      <w:r>
        <w:rPr>
          <w:rFonts w:cstheme="minorHAnsi"/>
        </w:rPr>
        <w:t xml:space="preserve"> per population correction unit (</w:t>
      </w:r>
      <w:r w:rsidR="003743BB">
        <w:rPr>
          <w:rFonts w:cstheme="minorHAnsi"/>
        </w:rPr>
        <w:t>g/PCU</w:t>
      </w:r>
      <w:r>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 xml:space="preserve">scaling calculation </w:t>
      </w:r>
      <w:r w:rsidR="003743BB" w:rsidRPr="0074647E">
        <w:rPr>
          <w:rFonts w:cstheme="minorHAnsi"/>
          <w:b/>
        </w:rPr>
        <w:t>can be found in the supplementary information for chapter 2</w:t>
      </w:r>
      <w:r w:rsidR="003743BB">
        <w:rPr>
          <w:rFonts w:cstheme="minorHAnsi"/>
        </w:rPr>
        <w:t>. Note that due to a lack of accurate country-level antibiotic usage data, sales were assumed to be a proxy for usage.</w:t>
      </w:r>
    </w:p>
    <w:p w14:paraId="46A0190E" w14:textId="1915BE97" w:rsidR="00147253" w:rsidRDefault="00147253" w:rsidP="00891A95">
      <w:pPr>
        <w:spacing w:after="0" w:line="360" w:lineRule="auto"/>
        <w:rPr>
          <w:bCs/>
        </w:rPr>
      </w:pPr>
    </w:p>
    <w:p w14:paraId="00B95C17" w14:textId="7DBA5A9F" w:rsidR="00CC3421" w:rsidRDefault="00A05E6D" w:rsidP="00CF200A">
      <w:pPr>
        <w:spacing w:after="0" w:line="360" w:lineRule="auto"/>
        <w:jc w:val="both"/>
        <w:rPr>
          <w:bCs/>
        </w:rPr>
      </w:pPr>
      <w:r>
        <w:rPr>
          <w:bCs/>
        </w:rPr>
        <w:t xml:space="preserve">A dataset was next curated using data from UK Department for Environment &amp; Rural Affairs (DEFRA) data. The relative contribution of UK </w:t>
      </w:r>
      <w:r w:rsidR="0074647E">
        <w:rPr>
          <w:bCs/>
        </w:rPr>
        <w:t>(</w:t>
      </w:r>
      <w:r>
        <w:rPr>
          <w:bCs/>
        </w:rPr>
        <w:t>domestic</w:t>
      </w:r>
      <w:r w:rsidR="0074647E">
        <w:rPr>
          <w:bCs/>
        </w:rPr>
        <w:t>)</w:t>
      </w:r>
      <w:r>
        <w:rPr>
          <w:bCs/>
        </w:rPr>
        <w:t>, EU and non-EU countries that contribute to the UK’s food product consumption was determined</w:t>
      </w:r>
      <w:r w:rsidR="00DC63A3">
        <w:rPr>
          <w:bCs/>
        </w:rPr>
        <w:t xml:space="preserve"> from DEFRA data to parameterise </w:t>
      </w:r>
      <w:r w:rsidR="00DC63A3">
        <w:rPr>
          <w:rFonts w:cstheme="minorHAnsi"/>
          <w:bCs/>
        </w:rPr>
        <w:t>ψ</w:t>
      </w:r>
      <w:r w:rsidR="00DC63A3">
        <w:rPr>
          <w:bCs/>
        </w:rPr>
        <w:t xml:space="preserve"> and </w:t>
      </w:r>
      <w:proofErr w:type="spellStart"/>
      <w:r w:rsidR="00DC63A3">
        <w:rPr>
          <w:bCs/>
        </w:rPr>
        <w:t>ShareX</w:t>
      </w:r>
      <w:proofErr w:type="spellEnd"/>
      <w:r w:rsidR="00DC63A3">
        <w:rPr>
          <w:bCs/>
        </w:rPr>
        <w:t xml:space="preserve"> parameters</w:t>
      </w:r>
      <w:r>
        <w:rPr>
          <w:bCs/>
        </w:rPr>
        <w:t>.</w:t>
      </w:r>
      <w:r w:rsidR="00DC63A3">
        <w:rPr>
          <w:bCs/>
        </w:rPr>
        <w:t xml:space="preserve"> </w:t>
      </w:r>
      <w:r w:rsidR="00CC3421">
        <w:rPr>
          <w:bCs/>
        </w:rPr>
        <w:t xml:space="preserve">Data from DEFRA was used to stratify EU countries into the nine major EU livestock food </w:t>
      </w:r>
      <w:r w:rsidR="00CC3421">
        <w:rPr>
          <w:bCs/>
        </w:rPr>
        <w:lastRenderedPageBreak/>
        <w:t>product trade partners of the UK. This resulted in ten countries regions that require parameterisation with regard to the relative share of the UKs food product trade (</w:t>
      </w:r>
      <w:proofErr w:type="spellStart"/>
      <w:r w:rsidR="00CC3421">
        <w:rPr>
          <w:bCs/>
        </w:rPr>
        <w:t>ShareX</w:t>
      </w:r>
      <w:proofErr w:type="spellEnd"/>
      <w:r w:rsidR="00CC3421">
        <w:rPr>
          <w:bCs/>
        </w:rPr>
        <w:t>), extent of food product contamination with Salmonella spp. (</w:t>
      </w:r>
      <w:proofErr w:type="spellStart"/>
      <w:r w:rsidR="00CC3421">
        <w:rPr>
          <w:bCs/>
        </w:rPr>
        <w:t>Frac</w:t>
      </w:r>
      <w:r w:rsidR="00CC3421" w:rsidRPr="00CC3421">
        <w:rPr>
          <w:bCs/>
          <w:vertAlign w:val="subscript"/>
        </w:rPr>
        <w:t>Imp</w:t>
      </w:r>
      <w:r w:rsidR="00CC3421">
        <w:rPr>
          <w:bCs/>
        </w:rPr>
        <w:t>X</w:t>
      </w:r>
      <w:proofErr w:type="spellEnd"/>
      <w:r w:rsidR="00CC3421">
        <w:rPr>
          <w:bCs/>
        </w:rPr>
        <w:t>) and the proportion of contaminated imports that are ampicillin-resistant (</w:t>
      </w:r>
      <w:proofErr w:type="spellStart"/>
      <w:r w:rsidR="00CC3421">
        <w:rPr>
          <w:bCs/>
        </w:rPr>
        <w:t>PropRes</w:t>
      </w:r>
      <w:r w:rsidR="00CC3421" w:rsidRPr="00CC3421">
        <w:rPr>
          <w:bCs/>
          <w:vertAlign w:val="subscript"/>
        </w:rPr>
        <w:t>Imp</w:t>
      </w:r>
      <w:r w:rsidR="00CC3421">
        <w:rPr>
          <w:bCs/>
        </w:rPr>
        <w:t>X</w:t>
      </w:r>
      <w:proofErr w:type="spellEnd"/>
      <w:r w:rsidR="00CC3421">
        <w:rPr>
          <w:bCs/>
        </w:rPr>
        <w:t xml:space="preserve">): Netherlands, Irish Republic, Germany, France, Spain, Italy, Belgium, Poland, Denmark, and general non-EU import. </w:t>
      </w:r>
      <w:r w:rsidR="00CF200A">
        <w:rPr>
          <w:bCs/>
        </w:rPr>
        <w:t>Scaling calculations were required to determine the relative contribution of ten of the UKs major food import trade partners 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p>
    <w:p w14:paraId="044E09F9" w14:textId="77777777" w:rsidR="00DC63A3" w:rsidRDefault="00DC63A3" w:rsidP="00891A95">
      <w:pPr>
        <w:spacing w:after="0" w:line="360" w:lineRule="auto"/>
        <w:rPr>
          <w:bCs/>
        </w:rPr>
      </w:pPr>
    </w:p>
    <w:p w14:paraId="3030094B" w14:textId="2661D2CF" w:rsidR="00CF200A" w:rsidRDefault="00F537EE" w:rsidP="00AE6C07">
      <w:pPr>
        <w:spacing w:after="0" w:line="360" w:lineRule="auto"/>
        <w:jc w:val="both"/>
        <w:rPr>
          <w:bCs/>
        </w:rPr>
      </w:pPr>
      <w:r>
        <w:rPr>
          <w:bCs/>
        </w:rPr>
        <w:t>Data on the extent of contamination on</w:t>
      </w:r>
      <w:r w:rsidR="00FD123F">
        <w:rPr>
          <w:bCs/>
        </w:rPr>
        <w:t xml:space="preserve"> fattening</w:t>
      </w:r>
      <w:r>
        <w:rPr>
          <w:bCs/>
        </w:rPr>
        <w:t xml:space="preserve"> swine carcasses was obtained from ECDC surveillance reports, with contamination data obtained from 400cm</w:t>
      </w:r>
      <w:r w:rsidRPr="00A92678">
        <w:rPr>
          <w:bCs/>
          <w:vertAlign w:val="superscript"/>
        </w:rPr>
        <w:t>2</w:t>
      </w:r>
      <w:r>
        <w:rPr>
          <w:bCs/>
        </w:rPr>
        <w:t xml:space="preserve"> swabs and competent authority (CA) surveillance prioritised in data collection. </w:t>
      </w:r>
      <w:r w:rsidR="00FD123F">
        <w:rPr>
          <w:bCs/>
        </w:rPr>
        <w:t>Data on the proportion of contaminated ampicillin-resistant isolates on fattening swine carcasses was obtained from E</w:t>
      </w:r>
      <w:r w:rsidR="000D3AFD">
        <w:rPr>
          <w:bCs/>
        </w:rPr>
        <w:t xml:space="preserve">FSA surveillance reports. </w:t>
      </w:r>
    </w:p>
    <w:p w14:paraId="1201D080" w14:textId="4198AC46" w:rsidR="00E6319D" w:rsidRDefault="00E6319D" w:rsidP="00891A95">
      <w:pPr>
        <w:spacing w:after="0" w:line="360" w:lineRule="auto"/>
        <w:rPr>
          <w:bCs/>
        </w:rPr>
      </w:pPr>
    </w:p>
    <w:p w14:paraId="7573781A" w14:textId="4DE92B7B" w:rsidR="00147253" w:rsidRPr="003D652A" w:rsidRDefault="00147253" w:rsidP="00891A95">
      <w:pPr>
        <w:spacing w:after="0" w:line="360" w:lineRule="auto"/>
        <w:rPr>
          <w:b/>
          <w:bCs/>
        </w:rPr>
      </w:pPr>
      <w:r w:rsidRPr="003D652A">
        <w:rPr>
          <w:b/>
          <w:bCs/>
        </w:rPr>
        <w:t>UK Dataset</w:t>
      </w:r>
    </w:p>
    <w:p w14:paraId="2FB9B270" w14:textId="723D736E" w:rsidR="00147253" w:rsidRDefault="00147253" w:rsidP="00891A95">
      <w:pPr>
        <w:spacing w:after="0" w:line="360" w:lineRule="auto"/>
        <w:rPr>
          <w:bCs/>
        </w:rPr>
      </w:pPr>
    </w:p>
    <w:p w14:paraId="10FEBD33" w14:textId="391C5EF6" w:rsidR="00121691" w:rsidRDefault="00FD123F" w:rsidP="00FD123F">
      <w:pPr>
        <w:pStyle w:val="NoSpacing"/>
        <w:spacing w:line="360" w:lineRule="auto"/>
        <w:jc w:val="both"/>
        <w:rPr>
          <w:bCs/>
        </w:rPr>
      </w:pPr>
      <w:r>
        <w:rPr>
          <w:bCs/>
        </w:rPr>
        <w:t xml:space="preserve">Data was obtained on UK specific livestock and human outcome measures to act as targets for model fitting. </w:t>
      </w:r>
      <w:r>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 </w:t>
      </w:r>
      <w:r w:rsidR="00121691">
        <w:rPr>
          <w:bCs/>
        </w:rPr>
        <w:t xml:space="preserve">Details of the calculations to determine these </w:t>
      </w:r>
      <w:r w:rsidR="00120369">
        <w:rPr>
          <w:bCs/>
        </w:rPr>
        <w:t xml:space="preserve">UK-specific outcome measures </w:t>
      </w:r>
      <w:r w:rsidR="00121691">
        <w:rPr>
          <w:bCs/>
        </w:rPr>
        <w:t xml:space="preserve">can be found in the supplementary material.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xml:space="preserve">). This </w:t>
      </w:r>
      <w:r>
        <w:rPr>
          <w:bCs/>
        </w:rPr>
        <w:lastRenderedPageBreak/>
        <w:t>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0EF23036" w:rsidR="00565A1F" w:rsidRDefault="00565A1F" w:rsidP="00D91FF6">
      <w:pPr>
        <w:spacing w:after="0" w:line="360" w:lineRule="auto"/>
        <w:jc w:val="both"/>
        <w:rPr>
          <w:rFonts w:cstheme="minorHAnsi"/>
        </w:rPr>
      </w:pPr>
      <w:r>
        <w:rPr>
          <w:rFonts w:cstheme="minorHAnsi"/>
        </w:rPr>
        <w:t>A simulated dataset for the ampicillin</w:t>
      </w:r>
      <w:r w:rsidR="00D91FF6">
        <w:rPr>
          <w:rFonts w:cstheme="minorHAnsi"/>
        </w:rPr>
        <w:t xml:space="preserve"> usage/resistance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6D8696F3"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difference between the model estimated proportion of resistant human salmonellosis at baseline antibiotic usage and the</w:t>
      </w:r>
      <w:r>
        <w:rPr>
          <w:rFonts w:cstheme="minorHAnsi"/>
        </w:rPr>
        <w:t xml:space="preserve"> EFSA</w:t>
      </w:r>
      <w:r w:rsidRPr="009D14EA">
        <w:rPr>
          <w:rFonts w:cstheme="minorHAnsi"/>
        </w:rPr>
        <w:t xml:space="preserve"> </w:t>
      </w:r>
      <w:r>
        <w:rPr>
          <w:rFonts w:cstheme="minorHAnsi"/>
        </w:rPr>
        <w:t xml:space="preserve">averaged European </w:t>
      </w:r>
      <w:r w:rsidRPr="009D14EA">
        <w:rPr>
          <w:rFonts w:cstheme="minorHAnsi"/>
        </w:rPr>
        <w:t>proportion of resistant human salmonellosi</w:t>
      </w:r>
      <w:r w:rsidR="00E51DE9">
        <w:rPr>
          <w:rFonts w:cstheme="minorHAnsi"/>
        </w:rPr>
        <w:t xml:space="preserve">s specific for each case study, 2)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in </w:t>
      </w:r>
      <w:r w:rsidR="00D91FF6">
        <w:rPr>
          <w:rFonts w:cstheme="minorHAnsi"/>
        </w:rPr>
        <w:t xml:space="preserve">ECDC surveillance </w:t>
      </w:r>
      <w:r w:rsidR="00E51DE9">
        <w:rPr>
          <w:rFonts w:cstheme="minorHAnsi"/>
        </w:rPr>
        <w:t xml:space="preserve">data and 4) minimise the </w:t>
      </w:r>
      <w:r w:rsidR="00E51DE9" w:rsidRPr="009D14EA">
        <w:rPr>
          <w:rFonts w:cstheme="minorHAnsi"/>
        </w:rPr>
        <w:t>difference between the model es</w:t>
      </w:r>
      <w:r w:rsidR="00E51DE9">
        <w:rPr>
          <w:rFonts w:cstheme="minorHAnsi"/>
        </w:rPr>
        <w:t xml:space="preserve">timated proportion of </w:t>
      </w:r>
      <w:r w:rsidR="00D91FF6" w:rsidRPr="00D91FF6">
        <w:rPr>
          <w:rFonts w:cstheme="minorHAnsi"/>
          <w:i/>
        </w:rPr>
        <w:t>Salmonella</w:t>
      </w:r>
      <w:r w:rsidR="00E51DE9">
        <w:rPr>
          <w:rFonts w:cstheme="minorHAnsi"/>
        </w:rPr>
        <w:t xml:space="preserve"> spp. </w:t>
      </w:r>
      <w:r w:rsidR="00D91FF6">
        <w:rPr>
          <w:rFonts w:cstheme="minorHAnsi"/>
        </w:rPr>
        <w:t xml:space="preserve">livestock </w:t>
      </w:r>
      <w:r w:rsidR="00E51DE9">
        <w:rPr>
          <w:rFonts w:cstheme="minorHAnsi"/>
        </w:rPr>
        <w:t xml:space="preserve">carriage that is </w:t>
      </w:r>
      <w:r w:rsidR="00D91FF6">
        <w:rPr>
          <w:rFonts w:cstheme="minorHAnsi"/>
        </w:rPr>
        <w:t>ampicillin</w:t>
      </w:r>
      <w:r w:rsidR="00E51DE9">
        <w:rPr>
          <w:rFonts w:cstheme="minorHAnsi"/>
        </w:rPr>
        <w:t xml:space="preserve">-resistant and the proportion observed in </w:t>
      </w:r>
      <w:r w:rsidR="00D91FF6">
        <w:rPr>
          <w:rFonts w:cstheme="minorHAnsi"/>
        </w:rPr>
        <w:t>EFSA averaged</w:t>
      </w:r>
      <w:r w:rsidR="00E51DE9">
        <w:rPr>
          <w:rFonts w:cstheme="minorHAnsi"/>
        </w:rPr>
        <w:t xml:space="preserve"> data. </w:t>
      </w:r>
    </w:p>
    <w:p w14:paraId="0D0A6FDE" w14:textId="53C3929C" w:rsidR="00565A1F" w:rsidRDefault="00565A1F" w:rsidP="00565A1F">
      <w:pPr>
        <w:pStyle w:val="NoSpacing"/>
        <w:spacing w:line="360" w:lineRule="auto"/>
        <w:jc w:val="both"/>
        <w:rPr>
          <w:rFonts w:cstheme="minorHAnsi"/>
        </w:rPr>
      </w:pPr>
    </w:p>
    <w:p w14:paraId="74374799" w14:textId="5EF59498" w:rsidR="00CA488B" w:rsidRDefault="00CA488B" w:rsidP="00D91FF6">
      <w:pPr>
        <w:spacing w:after="0" w:line="360" w:lineRule="auto"/>
        <w:jc w:val="both"/>
        <w:rPr>
          <w:rFonts w:cstheme="minorHAnsi"/>
        </w:rPr>
      </w:pPr>
      <w:r>
        <w:rPr>
          <w:rFonts w:cstheme="minorHAnsi"/>
        </w:rPr>
        <w:t>T</w:t>
      </w:r>
      <w:r w:rsidR="00D91FF6">
        <w:rPr>
          <w:rFonts w:cstheme="minorHAnsi"/>
        </w:rPr>
        <w:t>he ABC-SMC approach was used for both study models (Figure 1,2)</w:t>
      </w:r>
      <w:r>
        <w:rPr>
          <w:rFonts w:cstheme="minorHAnsi"/>
        </w:rPr>
        <w:t xml:space="preserve"> to fit the model to available epidemiological data. For the </w:t>
      </w:r>
      <w:r w:rsidR="00D91FF6">
        <w:rPr>
          <w:rFonts w:cstheme="minorHAnsi"/>
        </w:rPr>
        <w:t>first</w:t>
      </w:r>
      <w:r>
        <w:rPr>
          <w:rFonts w:cstheme="minorHAnsi"/>
        </w:rPr>
        <w:t xml:space="preserve"> model, the ABC-SMC approach was used to estimate the marginal posterior </w:t>
      </w:r>
      <w:r w:rsidR="00D91FF6">
        <w:rPr>
          <w:rFonts w:cstheme="minorHAnsi"/>
        </w:rPr>
        <w:t>probability</w:t>
      </w:r>
      <w:r>
        <w:rPr>
          <w:rFonts w:cstheme="minorHAnsi"/>
        </w:rPr>
        <w:t xml:space="preserve"> distribution for six model parameters given the data, </w:t>
      </w:r>
      <m:oMath>
        <m:r>
          <w:rPr>
            <w:rFonts w:ascii="Cambria Math" w:hAnsi="Cambria Math" w:cstheme="minorHAnsi"/>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 Use of the second model required the estimation of the m</w:t>
      </w:r>
      <w:r>
        <w:rPr>
          <w:rFonts w:cstheme="minorHAnsi"/>
        </w:rPr>
        <w:t xml:space="preserve">arginal posterior </w:t>
      </w:r>
      <w:r w:rsidR="00D91FF6">
        <w:rPr>
          <w:rFonts w:cstheme="minorHAnsi"/>
        </w:rPr>
        <w:t>probability</w:t>
      </w:r>
      <w:r>
        <w:rPr>
          <w:rFonts w:cstheme="minorHAnsi"/>
        </w:rPr>
        <w:t xml:space="preserve"> </w:t>
      </w:r>
      <w:r w:rsidR="00D91FF6">
        <w:rPr>
          <w:rFonts w:cstheme="minorHAnsi"/>
        </w:rPr>
        <w:t xml:space="preserve">for </w:t>
      </w:r>
      <w:r>
        <w:rPr>
          <w:rFonts w:cstheme="minorHAnsi"/>
        </w:rPr>
        <w:t>nine model parameters</w:t>
      </w:r>
      <m:oMath>
        <m:r>
          <m:rPr>
            <m:sty m:val="p"/>
          </m:rPr>
          <w:rPr>
            <w:rFonts w:ascii="Cambria Math" w:eastAsiaTheme="minorEastAsia" w:hAnsi="Cambria Math" w:cstheme="minorHAnsi"/>
          </w:rPr>
          <m:t xml:space="preserve">, </m:t>
        </m:r>
        <m:r>
          <w:rPr>
            <w:rFonts w:ascii="Cambria Math" w:hAnsi="Cambria Math" w:cstheme="minorHAnsi"/>
            <w:highlight w:val="yellow"/>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Pr>
          <w:rFonts w:cstheme="minorHAnsi"/>
          <w:bCs/>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F8C0830" w14:textId="68C99FD2" w:rsidR="001B2E3B" w:rsidRPr="008302D6" w:rsidRDefault="001B2E3B" w:rsidP="001B2E3B">
      <w:pPr>
        <w:pStyle w:val="NoSpacing"/>
        <w:spacing w:line="360" w:lineRule="auto"/>
        <w:jc w:val="both"/>
      </w:pPr>
      <w:r>
        <w:rPr>
          <w:rFonts w:cstheme="minorHAnsi"/>
        </w:rPr>
        <w:lastRenderedPageBreak/>
        <w:t xml:space="preserve">The ABC-SMC model fit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4A22F1A1" w14:textId="77777777" w:rsidR="001B2E3B" w:rsidRDefault="001B2E3B"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(Tabl</w:t>
      </w:r>
      <w:r>
        <w:rPr>
          <w:rFonts w:eastAsiaTheme="minorEastAsia"/>
          <w:iCs/>
        </w:rPr>
        <w:t>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(Figure 1, 2)</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75792BC8" w14:textId="32386E68" w:rsidR="001B2E3B" w:rsidRDefault="001B2E3B" w:rsidP="001B2E3B">
      <w:pPr>
        <w:spacing w:after="0" w:line="360" w:lineRule="auto"/>
      </w:pPr>
    </w:p>
    <w:p w14:paraId="39F069E4" w14:textId="1773F358" w:rsidR="001B2E3B" w:rsidRDefault="001B2E3B" w:rsidP="001B2E3B">
      <w:pPr>
        <w:spacing w:after="0" w:line="360" w:lineRule="auto"/>
      </w:pPr>
    </w:p>
    <w:p w14:paraId="564B3263" w14:textId="0E5EE833" w:rsidR="00D91FF6" w:rsidRDefault="00D91FF6" w:rsidP="001B2E3B">
      <w:pPr>
        <w:spacing w:after="0" w:line="360" w:lineRule="auto"/>
      </w:pPr>
    </w:p>
    <w:p w14:paraId="69FEA625" w14:textId="6938CD6E" w:rsidR="00AE6C07" w:rsidRDefault="00AE6C07" w:rsidP="001B2E3B">
      <w:pPr>
        <w:spacing w:after="0" w:line="360" w:lineRule="auto"/>
      </w:pPr>
    </w:p>
    <w:p w14:paraId="432DD5B2" w14:textId="506BD43F" w:rsidR="00AE6C07" w:rsidRDefault="00AE6C07" w:rsidP="001B2E3B">
      <w:pPr>
        <w:spacing w:after="0" w:line="360" w:lineRule="auto"/>
      </w:pPr>
    </w:p>
    <w:p w14:paraId="53BA52C5" w14:textId="2E064043" w:rsidR="00AE6C07" w:rsidRDefault="00AE6C07" w:rsidP="001B2E3B">
      <w:pPr>
        <w:spacing w:after="0" w:line="360" w:lineRule="auto"/>
      </w:pPr>
    </w:p>
    <w:p w14:paraId="40DC0502" w14:textId="77777777" w:rsidR="00AE6C07" w:rsidRDefault="00AE6C07" w:rsidP="001B2E3B">
      <w:pPr>
        <w:spacing w:after="0" w:line="360" w:lineRule="auto"/>
      </w:pPr>
    </w:p>
    <w:p w14:paraId="48E94D7B" w14:textId="394E4B44" w:rsidR="001B2E3B" w:rsidRDefault="001B2E3B" w:rsidP="001B2E3B">
      <w:pPr>
        <w:spacing w:after="0" w:line="360" w:lineRule="auto"/>
      </w:pPr>
    </w:p>
    <w:p w14:paraId="0BAA328B" w14:textId="77777777" w:rsidR="001B2E3B" w:rsidRP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16C67CA3" w14:textId="3719708A" w:rsidR="00C13DD4" w:rsidRDefault="007A662E" w:rsidP="00FD3584">
      <w:pPr>
        <w:spacing w:after="0" w:line="360" w:lineRule="auto"/>
        <w:jc w:val="both"/>
        <w:rPr>
          <w:bCs/>
        </w:rPr>
      </w:pPr>
      <w:r>
        <w:rPr>
          <w:bCs/>
        </w:rPr>
        <w:t xml:space="preserve">The basic import model </w:t>
      </w:r>
      <w:proofErr w:type="gramStart"/>
      <w:r>
        <w:rPr>
          <w:bCs/>
        </w:rPr>
        <w:t>was fitted</w:t>
      </w:r>
      <w:proofErr w:type="gramEnd"/>
      <w:r>
        <w:rPr>
          <w:bCs/>
        </w:rPr>
        <w:t xml:space="preserve"> to the UK case stud</w:t>
      </w:r>
      <w:r w:rsidR="0052021A">
        <w:rPr>
          <w:bCs/>
        </w:rPr>
        <w:t>y and epidemiological data for ampicillin-resistance in fattening pigs (</w:t>
      </w:r>
      <w:r w:rsidR="0052021A" w:rsidRPr="00640702">
        <w:rPr>
          <w:b/>
          <w:bCs/>
          <w:highlight w:val="yellow"/>
        </w:rPr>
        <w:t>Figure 1B</w:t>
      </w:r>
      <w:r w:rsidR="0052021A">
        <w:rPr>
          <w:bCs/>
        </w:rPr>
        <w:t xml:space="preserve">). Model fitting diagnostics </w:t>
      </w:r>
      <w:proofErr w:type="gramStart"/>
      <w:r w:rsidR="0052021A">
        <w:rPr>
          <w:bCs/>
        </w:rPr>
        <w:t>can be found</w:t>
      </w:r>
      <w:proofErr w:type="gramEnd"/>
      <w:r w:rsidR="0052021A">
        <w:rPr>
          <w:bCs/>
        </w:rPr>
        <w:t xml:space="preserve"> in the supplementary material (</w:t>
      </w:r>
      <w:r w:rsidR="00640702" w:rsidRPr="007D5E0A">
        <w:rPr>
          <w:b/>
          <w:bCs/>
          <w:highlight w:val="yellow"/>
        </w:rPr>
        <w:t>SUPPLEMENTARY</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w:t>
      </w:r>
      <w:r w:rsidR="00640702">
        <w:rPr>
          <w:bCs/>
        </w:rPr>
        <w:t>.0009</w:t>
      </w:r>
      <w:r w:rsidR="00640702">
        <w:rPr>
          <w:bCs/>
        </w:rPr>
        <w:t xml:space="preserve"> g/PCU</w:t>
      </w:r>
      <w:r w:rsidR="00C13DD4">
        <w:rPr>
          <w:bCs/>
        </w:rPr>
        <w:t xml:space="preserve">) from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w:t>
      </w:r>
      <w:r w:rsidR="00C13DD4" w:rsidRPr="00C13DD4">
        <w:rPr>
          <w:b/>
          <w:bCs/>
          <w:highlight w:val="yellow"/>
        </w:rPr>
        <w:t>Figure 4</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displayed a decrease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proofErr w:type="gramStart"/>
      <w:r w:rsidR="00C13DD4" w:rsidRPr="00732A5C">
        <w:rPr>
          <w:b/>
          <w:bCs/>
          <w:highlight w:val="yellow"/>
        </w:rPr>
        <w:t>X</w:t>
      </w:r>
      <w:r w:rsidR="00C13DD4">
        <w:rPr>
          <w:bCs/>
        </w:rPr>
        <w:t>%</w:t>
      </w:r>
      <w:proofErr w:type="gramEnd"/>
      <w:r w:rsidR="00C13DD4">
        <w:rPr>
          <w:bCs/>
        </w:rPr>
        <w:t xml:space="preserve"> (supplementary material).  </w:t>
      </w:r>
    </w:p>
    <w:p w14:paraId="6280B0C0" w14:textId="6A0E435A" w:rsidR="00895554" w:rsidRDefault="00895554" w:rsidP="00FD3584">
      <w:pPr>
        <w:spacing w:after="0" w:line="360" w:lineRule="auto"/>
        <w:jc w:val="both"/>
        <w:rPr>
          <w:b/>
          <w:bCs/>
        </w:rPr>
      </w:pPr>
    </w:p>
    <w:p w14:paraId="1ED7F591" w14:textId="3B47874F" w:rsidR="00732A5C" w:rsidRDefault="00732A5C" w:rsidP="00FD3584">
      <w:pPr>
        <w:spacing w:after="0" w:line="360" w:lineRule="auto"/>
        <w:jc w:val="both"/>
        <w:rPr>
          <w:bCs/>
        </w:rPr>
      </w:pPr>
      <w:r>
        <w:rPr>
          <w:bCs/>
        </w:rPr>
        <w:t>I</w:t>
      </w:r>
      <w:r w:rsidR="00D41A12">
        <w:rPr>
          <w:bCs/>
        </w:rPr>
        <w:t>ncreasing the proportion o</w:t>
      </w:r>
      <w:r>
        <w:rPr>
          <w:bCs/>
        </w:rPr>
        <w:t>f food from imported sources</w:t>
      </w:r>
      <w:r w:rsidR="00A93145">
        <w:rPr>
          <w:bCs/>
        </w:rPr>
        <w:t xml:space="preserve"> from a value consistent with general livestock produce </w:t>
      </w:r>
      <w:r w:rsidR="00D41A12">
        <w:rPr>
          <w:bCs/>
        </w:rPr>
        <w:t>(</w:t>
      </w:r>
      <w:r w:rsidR="00D41A12">
        <w:rPr>
          <w:rFonts w:cstheme="minorHAnsi"/>
          <w:bCs/>
        </w:rPr>
        <w:t>ψ</w:t>
      </w:r>
      <w:r w:rsidR="00D41A12">
        <w:rPr>
          <w:bCs/>
        </w:rPr>
        <w:t xml:space="preserve"> = 0.656)</w:t>
      </w:r>
      <w:r>
        <w:rPr>
          <w:bCs/>
        </w:rPr>
        <w:t>,</w:t>
      </w:r>
      <w:r w:rsidR="00D41A12">
        <w:rPr>
          <w:bCs/>
        </w:rPr>
        <w:t xml:space="preserve"> </w:t>
      </w:r>
      <w:r w:rsidR="00A93145">
        <w:rPr>
          <w:bCs/>
        </w:rPr>
        <w:t>to a value more consistent with swine livestock produce</w:t>
      </w:r>
      <w:r w:rsidR="00D41A12">
        <w:rPr>
          <w:bCs/>
        </w:rPr>
        <w:t xml:space="preserve"> (</w:t>
      </w:r>
      <w:r w:rsidR="00D41A12">
        <w:rPr>
          <w:rFonts w:cstheme="minorHAnsi"/>
          <w:bCs/>
        </w:rPr>
        <w:t>ψ</w:t>
      </w:r>
      <w:r w:rsidR="00D41A12">
        <w:rPr>
          <w:bCs/>
        </w:rPr>
        <w:t xml:space="preserve"> = 0.4455), resulted in an overall increase in the incidence of foodborne disease</w:t>
      </w:r>
      <w:r w:rsidR="00912E82">
        <w:rPr>
          <w:bCs/>
        </w:rPr>
        <w:t xml:space="preserve"> () and the </w:t>
      </w:r>
      <w:r w:rsidR="003E4B0D">
        <w:rPr>
          <w:bCs/>
        </w:rPr>
        <w:t>proportion of</w:t>
      </w:r>
      <w:r w:rsidR="003E4B0D" w:rsidRPr="003E4B0D">
        <w:rPr>
          <w:bCs/>
        </w:rPr>
        <w:t xml:space="preserve"> </w:t>
      </w:r>
      <w:r w:rsidR="003E4B0D">
        <w:rPr>
          <w:bCs/>
        </w:rPr>
        <w:t>ampicillin-resistant human salmonellosis</w:t>
      </w:r>
      <w:r w:rsidR="00912E82">
        <w:rPr>
          <w:bCs/>
        </w:rPr>
        <w:t xml:space="preserve"> () at baseline antibiotic usage (</w:t>
      </w:r>
      <w:r w:rsidR="00912E82">
        <w:rPr>
          <w:rFonts w:cstheme="minorHAnsi"/>
          <w:bCs/>
        </w:rPr>
        <w:t>τ</w:t>
      </w:r>
      <w:r w:rsidR="00912E82">
        <w:rPr>
          <w:bCs/>
        </w:rPr>
        <w:t xml:space="preserve"> = 0.0009 g/PCU)</w:t>
      </w:r>
      <w:r w:rsidR="00FD3584">
        <w:rPr>
          <w:bCs/>
        </w:rPr>
        <w:t xml:space="preserve"> </w:t>
      </w:r>
      <w:r w:rsidR="00FD3584" w:rsidRPr="007D5E0A">
        <w:rPr>
          <w:bCs/>
        </w:rPr>
        <w:t>(</w:t>
      </w:r>
      <w:r w:rsidR="00FD3584" w:rsidRPr="007D5E0A">
        <w:rPr>
          <w:b/>
          <w:bCs/>
          <w:highlight w:val="yellow"/>
        </w:rPr>
        <w:t>SUPPLEMENTARY</w:t>
      </w:r>
      <w:r w:rsidR="00FD3584" w:rsidRPr="007D5E0A">
        <w:rPr>
          <w:bCs/>
        </w:rPr>
        <w:t>)</w:t>
      </w:r>
      <w:r w:rsidR="00912E82">
        <w:rPr>
          <w:bCs/>
        </w:rPr>
        <w:t xml:space="preserve">. </w:t>
      </w:r>
    </w:p>
    <w:p w14:paraId="04F7413E" w14:textId="6E7C0A65" w:rsidR="00732A5C" w:rsidRPr="00732A5C" w:rsidRDefault="00732A5C" w:rsidP="00732A5C">
      <w:pPr>
        <w:pStyle w:val="ListParagraph"/>
        <w:numPr>
          <w:ilvl w:val="0"/>
          <w:numId w:val="15"/>
        </w:numPr>
        <w:spacing w:after="0" w:line="360" w:lineRule="auto"/>
        <w:jc w:val="both"/>
        <w:rPr>
          <w:bCs/>
        </w:rPr>
      </w:pPr>
      <w:r w:rsidRPr="00732A5C">
        <w:rPr>
          <w:bCs/>
        </w:rPr>
        <w:t>It is</w:t>
      </w:r>
      <w:r>
        <w:rPr>
          <w:bCs/>
        </w:rPr>
        <w:t xml:space="preserve"> important to note that under baseline parameterisation, the </w:t>
      </w:r>
      <w:proofErr w:type="spellStart"/>
      <w:r>
        <w:rPr>
          <w:bCs/>
        </w:rPr>
        <w:t>FracImp</w:t>
      </w:r>
      <w:proofErr w:type="spellEnd"/>
      <w:r>
        <w:rPr>
          <w:bCs/>
        </w:rPr>
        <w:t xml:space="preserve"> is generally higher than the level of contamination in domestic livestock carcasses, and the level of ampicillin resistance amongst isolates </w:t>
      </w:r>
      <w:proofErr w:type="gramStart"/>
      <w:r>
        <w:rPr>
          <w:bCs/>
        </w:rPr>
        <w:t>is also</w:t>
      </w:r>
      <w:proofErr w:type="gramEnd"/>
      <w:r>
        <w:rPr>
          <w:bCs/>
        </w:rPr>
        <w:t xml:space="preserve"> higher in imports relative to domestic livestock. </w:t>
      </w:r>
    </w:p>
    <w:p w14:paraId="20A8FCCA" w14:textId="0DF68277" w:rsidR="00FD3584" w:rsidRDefault="00FD3584" w:rsidP="00FD3584">
      <w:pPr>
        <w:spacing w:after="0" w:line="360" w:lineRule="auto"/>
        <w:jc w:val="both"/>
        <w:rPr>
          <w:bCs/>
        </w:rPr>
      </w:pPr>
    </w:p>
    <w:p w14:paraId="5D7AD208" w14:textId="36F6D37F" w:rsidR="005B2921" w:rsidRDefault="00910B8F" w:rsidP="00D144AA">
      <w:pPr>
        <w:spacing w:after="0" w:line="360" w:lineRule="auto"/>
        <w:rPr>
          <w:bCs/>
        </w:rPr>
      </w:pPr>
      <w:r w:rsidRPr="00910B8F">
        <w:rPr>
          <w:bCs/>
          <w:noProof/>
          <w:lang w:eastAsia="en-GB"/>
        </w:rPr>
        <w:drawing>
          <wp:inline distT="0" distB="0" distL="0" distR="0" wp14:anchorId="754B3428" wp14:editId="0AC1BD5B">
            <wp:extent cx="5731510" cy="2292604"/>
            <wp:effectExtent l="0" t="0" r="2540" b="0"/>
            <wp:docPr id="7" name="Picture 7" descr="\\csce.datastore.ed.ac.uk\csce\biology\users\s1678248\PhD\Chapter_3\Models\Chapter-3\Figures\baseplot_andfits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baseplot_andfits_g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67F4B10F" w14:textId="7B1C695F" w:rsidR="00732A5C" w:rsidRP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A</w:t>
      </w:r>
      <w:r w:rsidR="002A3A37">
        <w:rPr>
          <w:rFonts w:cstheme="minorHAnsi"/>
          <w:b/>
        </w:rPr>
        <w:t xml:space="preserve">) </w:t>
      </w:r>
      <w:r w:rsidR="002A3A37" w:rsidRPr="00D67AE7">
        <w:rPr>
          <w:rFonts w:cstheme="minorHAnsi"/>
          <w:b/>
        </w:rPr>
        <w:t xml:space="preserve">Observed and 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w:t>
      </w:r>
      <w:r w:rsidR="00AA2A0B">
        <w:rPr>
          <w:rFonts w:cstheme="minorHAnsi"/>
          <w:b/>
        </w:rPr>
        <w:t xml:space="preserve">using the </w:t>
      </w:r>
      <w:r w:rsidR="00AA2A0B">
        <w:rPr>
          <w:rFonts w:cstheme="minorHAnsi"/>
          <w:b/>
        </w:rPr>
        <w:t>simple</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(τ)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human </w:t>
      </w:r>
      <w:r w:rsidR="006D77C4" w:rsidRPr="00AE63BE">
        <w:rPr>
          <w:rFonts w:cstheme="minorHAnsi"/>
          <w:b/>
        </w:rPr>
        <w:t>infection (I</w:t>
      </w:r>
      <w:r w:rsidR="006D77C4" w:rsidRPr="00AE63BE">
        <w:rPr>
          <w:rFonts w:cstheme="minorHAnsi"/>
          <w:b/>
          <w:vertAlign w:val="superscript"/>
        </w:rPr>
        <w:t>*</w:t>
      </w:r>
      <w:proofErr w:type="spellStart"/>
      <w:r w:rsidR="006D77C4" w:rsidRPr="00AE63BE">
        <w:rPr>
          <w:rFonts w:cstheme="minorHAnsi"/>
          <w:b/>
          <w:vertAlign w:val="subscript"/>
        </w:rPr>
        <w:t>RHProp</w:t>
      </w:r>
      <w:proofErr w:type="spellEnd"/>
      <w:r w:rsidR="006D77C4" w:rsidRPr="00AE63BE">
        <w:rPr>
          <w:rFonts w:cstheme="minorHAnsi"/>
          <w:b/>
        </w:rPr>
        <w:t>)</w:t>
      </w:r>
      <w:r w:rsidRPr="00D67AE7">
        <w:rPr>
          <w:rFonts w:cstheme="minorHAnsi"/>
          <w:b/>
        </w:rPr>
        <w:t xml:space="preserve">.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w:t>
      </w:r>
      <w:r w:rsidRPr="00D67AE7">
        <w:rPr>
          <w:rFonts w:cstheme="minorHAnsi"/>
        </w:rPr>
        <w:lastRenderedPageBreak/>
        <w:t>sample proportion test with continuity correction.</w:t>
      </w:r>
      <w:r w:rsidR="002C2F49">
        <w:rPr>
          <w:rFonts w:cstheme="minorHAnsi"/>
        </w:rPr>
        <w:t xml:space="preserve"> R</w:t>
      </w:r>
      <w:r w:rsidR="00640702">
        <w:rPr>
          <w:rFonts w:cstheme="minorHAnsi"/>
        </w:rPr>
        <w:t>ed square 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 xml:space="preserve">). </w:t>
      </w:r>
    </w:p>
    <w:p w14:paraId="490B4673" w14:textId="3168FDE4" w:rsidR="005B2921" w:rsidRPr="00FD3584" w:rsidRDefault="00FD3584" w:rsidP="00D144AA">
      <w:pPr>
        <w:pStyle w:val="ListParagraph"/>
        <w:numPr>
          <w:ilvl w:val="0"/>
          <w:numId w:val="8"/>
        </w:numPr>
        <w:spacing w:after="0" w:line="360" w:lineRule="auto"/>
        <w:rPr>
          <w:bCs/>
        </w:rPr>
      </w:pPr>
      <w:r>
        <w:rPr>
          <w:bCs/>
        </w:rPr>
        <w:t xml:space="preserve">What the model fit looks like without import – fit the model without import and identify the model fits and the closeness to the outcome measure – see if there are qualitative differences when we change antibiotic usage </w:t>
      </w:r>
    </w:p>
    <w:p w14:paraId="0E245E40" w14:textId="77777777" w:rsidR="00FD3584" w:rsidRDefault="00FD3584" w:rsidP="00D144AA">
      <w:pPr>
        <w:spacing w:after="0" w:line="360" w:lineRule="auto"/>
        <w:rPr>
          <w:bCs/>
        </w:rPr>
      </w:pPr>
    </w:p>
    <w:p w14:paraId="42637A1E" w14:textId="28E1DC31"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proportion of contaminated imports that are ampicillin-resistant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 proportion of</w:t>
      </w:r>
      <w:r w:rsidR="00FD3584" w:rsidRPr="003E4B0D">
        <w:rPr>
          <w:bCs/>
        </w:rPr>
        <w:t xml:space="preserve"> </w:t>
      </w:r>
      <w:r w:rsidR="00FD3584">
        <w:rPr>
          <w:bCs/>
        </w:rPr>
        <w:t xml:space="preserve">ampicillin-resistant human salmonellosis.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A52CF4">
        <w:rPr>
          <w:bCs/>
        </w:rPr>
        <w:t xml:space="preserve"> (</w:t>
      </w:r>
      <w:r w:rsidR="00A52CF4" w:rsidRPr="00A52CF4">
        <w:rPr>
          <w:b/>
          <w:bCs/>
          <w:highlight w:val="yellow"/>
        </w:rPr>
        <w:t>SUPPLEMENTARY</w:t>
      </w:r>
      <w:r w:rsidR="00A52CF4">
        <w:rPr>
          <w:bCs/>
        </w:rPr>
        <w:t xml:space="preserve">). </w:t>
      </w:r>
      <w:r w:rsidRPr="003C4859">
        <w:rPr>
          <w:rFonts w:cstheme="minorHAnsi"/>
        </w:rPr>
        <w:t>Approximated marginal posterior probability distributions for the fitted model parameters from the ABC-SMC approach</w:t>
      </w:r>
      <w:r w:rsidR="00FD3584">
        <w:rPr>
          <w:rFonts w:cstheme="minorHAnsi"/>
        </w:rPr>
        <w:t xml:space="preserve">, </w:t>
      </w:r>
      <w:r>
        <w:rPr>
          <w:rFonts w:cstheme="minorHAnsi"/>
        </w:rPr>
        <w:t>respective</w:t>
      </w:r>
      <w:r w:rsidR="00FD3584">
        <w:rPr>
          <w:rFonts w:cstheme="minorHAnsi"/>
        </w:rPr>
        <w:t xml:space="preserve"> model</w:t>
      </w:r>
      <w:r>
        <w:rPr>
          <w:rFonts w:cstheme="minorHAnsi"/>
        </w:rPr>
        <w:t xml:space="preserve"> diagnostics</w:t>
      </w:r>
      <w:r w:rsidRPr="003C4859">
        <w:rPr>
          <w:rFonts w:cstheme="minorHAnsi"/>
        </w:rPr>
        <w:t xml:space="preserve"> </w:t>
      </w:r>
      <w:r w:rsidR="00FD3584">
        <w:rPr>
          <w:rFonts w:cstheme="minorHAnsi"/>
        </w:rPr>
        <w:t xml:space="preserve">and monotonicity plots for the LHS-PRCC </w:t>
      </w:r>
      <w:r w:rsidR="00FD3584" w:rsidRPr="003C4859">
        <w:rPr>
          <w:rFonts w:cstheme="minorHAnsi"/>
        </w:rPr>
        <w:t>can be found</w:t>
      </w:r>
      <w:r w:rsidR="00FD3584">
        <w:rPr>
          <w:rFonts w:cstheme="minorHAnsi"/>
        </w:rPr>
        <w:t xml:space="preserve"> in the supplementary material </w:t>
      </w:r>
      <w:r w:rsidR="00FD3584">
        <w:rPr>
          <w:bCs/>
        </w:rPr>
        <w:t>(</w:t>
      </w:r>
      <w:r w:rsidR="00A52CF4" w:rsidRPr="00A52CF4">
        <w:rPr>
          <w:b/>
          <w:bCs/>
          <w:highlight w:val="yellow"/>
        </w:rPr>
        <w:t>SUPPLEMENTARY</w:t>
      </w:r>
      <w:r w:rsidR="00A52CF4">
        <w:rPr>
          <w:bCs/>
        </w:rPr>
        <w:t>)</w:t>
      </w:r>
      <w:r w:rsidRPr="003C4859">
        <w:rPr>
          <w:rFonts w:cstheme="minorHAnsi"/>
        </w:rPr>
        <w:t>.</w:t>
      </w:r>
    </w:p>
    <w:p w14:paraId="12E6D3DA" w14:textId="51A7BBE4" w:rsidR="00A52CF4" w:rsidRDefault="00A52CF4" w:rsidP="00A52CF4">
      <w:pPr>
        <w:spacing w:after="0" w:line="360" w:lineRule="auto"/>
        <w:rPr>
          <w:bCs/>
        </w:rPr>
      </w:pPr>
    </w:p>
    <w:p w14:paraId="45558826" w14:textId="1CEDBC41" w:rsidR="00A52CF4" w:rsidRPr="00A52CF4" w:rsidRDefault="00A52CF4" w:rsidP="00B65B4E">
      <w:pPr>
        <w:spacing w:after="0" w:line="360" w:lineRule="auto"/>
        <w:jc w:val="both"/>
        <w:rPr>
          <w:bCs/>
        </w:rPr>
      </w:pPr>
      <w:r>
        <w:rPr>
          <w:bCs/>
        </w:rPr>
        <w:t>We next identified the effect of import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Pr>
          <w:bCs/>
        </w:rPr>
        <w:t>proportion of imported food products contaminated (</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imported food products (</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 </w:t>
      </w:r>
      <w:r w:rsidR="002F205B">
        <w:rPr>
          <w:bCs/>
        </w:rPr>
        <w:t xml:space="preserve"> </w:t>
      </w:r>
      <w:r w:rsidR="00F210D5">
        <w:rPr>
          <w:bCs/>
        </w:rPr>
        <w:t>P</w:t>
      </w:r>
      <w:r w:rsidR="002F205B">
        <w:rPr>
          <w:bCs/>
        </w:rPr>
        <w:t>arameter</w:t>
      </w:r>
      <w:r w:rsidR="00F210D5">
        <w:rPr>
          <w:bCs/>
        </w:rPr>
        <w:t xml:space="preserve"> alterations</w:t>
      </w:r>
      <w:r w:rsidR="002F205B">
        <w:rPr>
          <w:bCs/>
        </w:rPr>
        <w:t xml:space="preserve"> were limited to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 and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F210D5">
        <w:rPr>
          <w:bCs/>
        </w:rPr>
        <w:t xml:space="preserve"> with these ranges observed in </w:t>
      </w:r>
      <w:r w:rsidR="00422EE7">
        <w:rPr>
          <w:bCs/>
        </w:rPr>
        <w:t>ECDC datasets (</w:t>
      </w:r>
      <w:r w:rsidR="00422EE7" w:rsidRPr="00A52CF4">
        <w:rPr>
          <w:b/>
          <w:bCs/>
          <w:highlight w:val="yellow"/>
        </w:rPr>
        <w:t>SUPPLEMENTARY</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2698F2B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xml:space="preserve">). B) Swine-food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w:t>
      </w:r>
      <w:r w:rsidR="00A8015B">
        <w:rPr>
          <w:bCs/>
        </w:rPr>
        <w:t xml:space="preserve">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36A9E66E" w14:textId="60C46764" w:rsidR="00774B59" w:rsidRDefault="00B65B4E" w:rsidP="002844D8">
      <w:pPr>
        <w:spacing w:after="0" w:line="360" w:lineRule="auto"/>
        <w:jc w:val="both"/>
        <w:rPr>
          <w:bCs/>
        </w:rPr>
      </w:pPr>
      <w:r>
        <w:rPr>
          <w:bCs/>
        </w:rPr>
        <w:lastRenderedPageBreak/>
        <w:t>I</w:t>
      </w:r>
      <w:r w:rsidR="00A87E71">
        <w:rPr>
          <w:bCs/>
        </w:rPr>
        <w:t xml:space="preserve">ncreasing the </w:t>
      </w:r>
      <w:r>
        <w:rPr>
          <w:bCs/>
        </w:rPr>
        <w:t xml:space="preserve">extent of </w:t>
      </w:r>
      <w:r w:rsidR="00A87E71">
        <w:rPr>
          <w:bCs/>
        </w:rPr>
        <w:t>contamination</w:t>
      </w:r>
      <w:r w:rsidR="00C37C51">
        <w:rPr>
          <w:bCs/>
        </w:rPr>
        <w:t xml:space="preserve"> of import food products</w:t>
      </w:r>
      <w:r>
        <w:rPr>
          <w:bCs/>
        </w:rPr>
        <w:t xml:space="preserve"> with Salmonella spp.</w:t>
      </w:r>
      <w:r w:rsidR="00A87E71">
        <w:rPr>
          <w:bCs/>
        </w:rPr>
        <w:t xml:space="preserve"> and </w:t>
      </w:r>
      <w:r>
        <w:rPr>
          <w:bCs/>
        </w:rPr>
        <w:t xml:space="preserve">the </w:t>
      </w:r>
      <w:r w:rsidR="00C37C51">
        <w:rPr>
          <w:bCs/>
        </w:rPr>
        <w:t xml:space="preserve">proportion of </w:t>
      </w:r>
      <w:r>
        <w:rPr>
          <w:bCs/>
        </w:rPr>
        <w:t>ampicillin-resistant</w:t>
      </w:r>
      <w:r w:rsidR="00C37C51">
        <w:rPr>
          <w:bCs/>
        </w:rPr>
        <w:t xml:space="preserve"> contaminated</w:t>
      </w:r>
      <w:r>
        <w:rPr>
          <w:bCs/>
        </w:rPr>
        <w:t xml:space="preserve"> imported food products </w:t>
      </w:r>
      <w:r w:rsidR="00931DE8">
        <w:rPr>
          <w:bCs/>
        </w:rPr>
        <w:t>(</w:t>
      </w:r>
      <w:proofErr w:type="spellStart"/>
      <w:r w:rsidR="00931DE8">
        <w:rPr>
          <w:bCs/>
        </w:rPr>
        <w:t>Frac</w:t>
      </w:r>
      <w:r w:rsidR="00931DE8" w:rsidRPr="000B375D">
        <w:rPr>
          <w:bCs/>
          <w:vertAlign w:val="subscript"/>
        </w:rPr>
        <w:t>Imp</w:t>
      </w:r>
      <w:proofErr w:type="spellEnd"/>
      <w:r w:rsidR="00931DE8">
        <w:rPr>
          <w:bCs/>
        </w:rPr>
        <w:t xml:space="preserve"> </w:t>
      </w:r>
      <w:proofErr w:type="gramStart"/>
      <w:r w:rsidR="00931DE8">
        <w:rPr>
          <w:bCs/>
        </w:rPr>
        <w:t>= ;</w:t>
      </w:r>
      <w:proofErr w:type="gramEnd"/>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 </w:t>
      </w:r>
      <w:r>
        <w:rPr>
          <w:bCs/>
        </w:rPr>
        <w:t>decreased the efficacy of curtailment relative to baseline parameterisation</w:t>
      </w:r>
      <w:r w:rsidR="00931DE8">
        <w:rPr>
          <w:bCs/>
        </w:rPr>
        <w:t xml:space="preserve">, with </w:t>
      </w:r>
      <w:proofErr w:type="spellStart"/>
      <w:r w:rsidR="00931DE8">
        <w:rPr>
          <w:bCs/>
        </w:rPr>
        <w:t>EoC</w:t>
      </w:r>
      <w:proofErr w:type="spellEnd"/>
      <w:r w:rsidR="00931DE8">
        <w:rPr>
          <w:bCs/>
        </w:rPr>
        <w:t xml:space="preserve"> being reduced from 7% to 2%. </w:t>
      </w:r>
      <w:r w:rsidR="00C37C51">
        <w:rPr>
          <w:bCs/>
        </w:rPr>
        <w:t xml:space="preserve">This suggests that increasing the extent of contamination and resistance on imports can decrease the efficacy of local </w:t>
      </w:r>
      <w:r w:rsidR="000B375D">
        <w:rPr>
          <w:bCs/>
        </w:rPr>
        <w:t>interventions</w:t>
      </w:r>
      <w:r w:rsidR="00C37C51">
        <w:rPr>
          <w:bCs/>
        </w:rPr>
        <w:t xml:space="preserve">. Reductions to </w:t>
      </w:r>
      <w:proofErr w:type="spellStart"/>
      <w:r w:rsidR="00C37C51">
        <w:rPr>
          <w:bCs/>
        </w:rPr>
        <w:t>Frac</w:t>
      </w:r>
      <w:r w:rsidR="00C37C51" w:rsidRPr="000B375D">
        <w:rPr>
          <w:bCs/>
          <w:vertAlign w:val="subscript"/>
        </w:rPr>
        <w:t>Imp</w:t>
      </w:r>
      <w:proofErr w:type="spellEnd"/>
      <w:r w:rsidR="00C37C51">
        <w:rPr>
          <w:bCs/>
        </w:rPr>
        <w:t xml:space="preserve"> </w:t>
      </w:r>
      <w:r w:rsidR="00774B59">
        <w:rPr>
          <w:bCs/>
        </w:rPr>
        <w:t xml:space="preserve">() </w:t>
      </w:r>
      <w:r w:rsidR="00C37C51">
        <w:rPr>
          <w:bCs/>
        </w:rPr>
        <w:t xml:space="preserve">and </w:t>
      </w:r>
      <w:proofErr w:type="spellStart"/>
      <w:r w:rsidR="00C37C51">
        <w:rPr>
          <w:bCs/>
        </w:rPr>
        <w:t>PropRes</w:t>
      </w:r>
      <w:r w:rsidR="00C37C51" w:rsidRPr="000B375D">
        <w:rPr>
          <w:bCs/>
          <w:vertAlign w:val="subscript"/>
        </w:rPr>
        <w:t>Imp</w:t>
      </w:r>
      <w:proofErr w:type="spellEnd"/>
      <w:r w:rsidR="00C37C51">
        <w:rPr>
          <w:bCs/>
        </w:rPr>
        <w:t xml:space="preserve"> </w:t>
      </w:r>
      <w:r w:rsidR="00774B59">
        <w:rPr>
          <w:bCs/>
        </w:rPr>
        <w:t xml:space="preserve">() </w:t>
      </w:r>
      <w:r w:rsidR="00C37C51">
        <w:rPr>
          <w:bCs/>
        </w:rPr>
        <w:t xml:space="preserve">from baseline levels had the opposite effect, with increases to the </w:t>
      </w:r>
      <w:proofErr w:type="spellStart"/>
      <w:r w:rsidR="00C37C51">
        <w:rPr>
          <w:bCs/>
        </w:rPr>
        <w:t>EoC</w:t>
      </w:r>
      <w:proofErr w:type="spellEnd"/>
      <w:r w:rsidR="00C37C51">
        <w:rPr>
          <w:bCs/>
        </w:rPr>
        <w:t xml:space="preserve"> from X%, to X%</w:t>
      </w:r>
      <w:r w:rsidR="00774B59">
        <w:rPr>
          <w:bCs/>
        </w:rPr>
        <w:t xml:space="preserve">. </w:t>
      </w:r>
      <w:r w:rsidR="00296956">
        <w:rPr>
          <w:bCs/>
        </w:rPr>
        <w:t xml:space="preserve">A related </w:t>
      </w:r>
      <w:r w:rsidR="00774B59">
        <w:rPr>
          <w:bCs/>
        </w:rPr>
        <w:t>phenomenom</w:t>
      </w:r>
      <w:r w:rsidR="00296956">
        <w:rPr>
          <w:bCs/>
        </w:rPr>
        <w:t xml:space="preserve"> can also be observed with decrea</w:t>
      </w:r>
      <w:r w:rsidR="00774B59">
        <w:rPr>
          <w:bCs/>
        </w:rPr>
        <w:t xml:space="preserve">ses to the extent of </w:t>
      </w:r>
      <w:r w:rsidR="002844D8">
        <w:rPr>
          <w:bCs/>
        </w:rPr>
        <w:t>domestic</w:t>
      </w:r>
      <w:r w:rsidR="00774B59">
        <w:rPr>
          <w:bCs/>
        </w:rPr>
        <w:t xml:space="preserve"> food product usage from baseline levels (</w:t>
      </w:r>
      <w:r w:rsidR="00774B59">
        <w:rPr>
          <w:rFonts w:cstheme="minorHAnsi"/>
          <w:bCs/>
        </w:rPr>
        <w:t>ψ</w:t>
      </w:r>
      <w:r w:rsidR="00296956">
        <w:rPr>
          <w:bCs/>
        </w:rPr>
        <w:t>= 0.4455</w:t>
      </w:r>
      <w:r w:rsidR="00774B59">
        <w:rPr>
          <w:bCs/>
        </w:rPr>
        <w:t>)</w:t>
      </w:r>
      <w:r w:rsidR="00296956">
        <w:rPr>
          <w:bCs/>
        </w:rPr>
        <w:t>, with equivalen</w:t>
      </w:r>
      <w:r w:rsidR="00774B59">
        <w:rPr>
          <w:bCs/>
        </w:rPr>
        <w:t>t</w:t>
      </w:r>
      <w:r w:rsidR="00296956">
        <w:rPr>
          <w:bCs/>
        </w:rPr>
        <w:t xml:space="preserve"> </w:t>
      </w:r>
      <w:r w:rsidR="00774B59">
        <w:rPr>
          <w:bCs/>
        </w:rPr>
        <w:t>reductions</w:t>
      </w:r>
      <w:r w:rsidR="00296956">
        <w:rPr>
          <w:bCs/>
        </w:rPr>
        <w:t xml:space="preserve"> to fracimp and propresimp</w:t>
      </w:r>
      <w:r w:rsidR="00774B59">
        <w:rPr>
          <w:bCs/>
        </w:rPr>
        <w:t xml:space="preserve"> compared to baseline </w:t>
      </w:r>
      <w:r w:rsidR="00774B59">
        <w:rPr>
          <w:rFonts w:cstheme="minorHAnsi"/>
          <w:bCs/>
        </w:rPr>
        <w:t>ψ ()</w:t>
      </w:r>
      <w:r w:rsidR="00296956">
        <w:rPr>
          <w:bCs/>
        </w:rPr>
        <w:t xml:space="preserve"> resulting in greater reductions to </w:t>
      </w:r>
      <w:proofErr w:type="spellStart"/>
      <w:r w:rsidR="00296956">
        <w:rPr>
          <w:bCs/>
        </w:rPr>
        <w:t>EoC</w:t>
      </w:r>
      <w:proofErr w:type="spellEnd"/>
      <w:r w:rsidR="00774B59">
        <w:rPr>
          <w:bCs/>
        </w:rPr>
        <w:t xml:space="preserve"> ()</w:t>
      </w:r>
      <w:r w:rsidR="00296956">
        <w:rPr>
          <w:bCs/>
        </w:rPr>
        <w:t xml:space="preserve">. </w:t>
      </w:r>
      <w:r w:rsidR="00774B59">
        <w:rPr>
          <w:bCs/>
        </w:rPr>
        <w:t xml:space="preserve">Supplementary analyses also explored the effect of altering the relative reduction in prevalence from carriage to contamination on carcasses, with increases in the </w:t>
      </w:r>
      <w:r w:rsidR="00774B59">
        <w:rPr>
          <w:rFonts w:cstheme="minorHAnsi"/>
          <w:bCs/>
        </w:rPr>
        <w:t>η</w:t>
      </w:r>
      <w:r w:rsidR="00774B59">
        <w:rPr>
          <w:bCs/>
        </w:rPr>
        <w:t xml:space="preserve"> parameter </w:t>
      </w:r>
      <w:r w:rsidR="002844D8">
        <w:rPr>
          <w:bCs/>
        </w:rPr>
        <w:t>(poorer clearance).</w:t>
      </w:r>
      <w:r w:rsidR="00774B59">
        <w:rPr>
          <w:bCs/>
        </w:rPr>
        <w:t xml:space="preserve">, resulting in equivalent changes to </w:t>
      </w:r>
      <w:proofErr w:type="spellStart"/>
      <w:r w:rsidR="00774B59">
        <w:rPr>
          <w:bCs/>
        </w:rPr>
        <w:t>Frac</w:t>
      </w:r>
      <w:r w:rsidR="00774B59" w:rsidRPr="000B375D">
        <w:rPr>
          <w:bCs/>
          <w:vertAlign w:val="subscript"/>
        </w:rPr>
        <w:t>Imp</w:t>
      </w:r>
      <w:proofErr w:type="spellEnd"/>
      <w:r w:rsidR="00774B59">
        <w:rPr>
          <w:bCs/>
        </w:rPr>
        <w:t xml:space="preserve"> and </w:t>
      </w:r>
      <w:proofErr w:type="spellStart"/>
      <w:r w:rsidR="00774B59">
        <w:rPr>
          <w:bCs/>
        </w:rPr>
        <w:t>PropRes</w:t>
      </w:r>
      <w:r w:rsidR="00774B59" w:rsidRPr="000B375D">
        <w:rPr>
          <w:bCs/>
          <w:vertAlign w:val="subscript"/>
        </w:rPr>
        <w:t>Imp</w:t>
      </w:r>
      <w:proofErr w:type="spellEnd"/>
      <w:r w:rsidR="00774B59">
        <w:rPr>
          <w:bCs/>
        </w:rPr>
        <w:t xml:space="preserve"> </w:t>
      </w:r>
      <w:r w:rsidR="002844D8">
        <w:rPr>
          <w:bCs/>
        </w:rPr>
        <w:t xml:space="preserve">increasing the </w:t>
      </w:r>
      <w:proofErr w:type="spellStart"/>
      <w:r w:rsidR="002844D8">
        <w:rPr>
          <w:bCs/>
        </w:rPr>
        <w:t>EoC</w:t>
      </w:r>
      <w:proofErr w:type="spellEnd"/>
      <w:r w:rsidR="002844D8">
        <w:rPr>
          <w:bCs/>
        </w:rPr>
        <w:t xml:space="preserve">. Decreases to </w:t>
      </w:r>
      <w:r w:rsidR="002844D8">
        <w:rPr>
          <w:rFonts w:cstheme="minorHAnsi"/>
          <w:bCs/>
        </w:rPr>
        <w:t>η</w:t>
      </w:r>
      <w:r w:rsidR="002844D8">
        <w:rPr>
          <w:bCs/>
        </w:rPr>
        <w:t xml:space="preserve"> (greater clearance) resulted in a less efficacious intervention, with lower a </w:t>
      </w:r>
      <w:proofErr w:type="spellStart"/>
      <w:r w:rsidR="002844D8">
        <w:rPr>
          <w:bCs/>
        </w:rPr>
        <w:t>EoC</w:t>
      </w:r>
      <w:proofErr w:type="spellEnd"/>
      <w:r w:rsidR="002844D8">
        <w:rPr>
          <w:bCs/>
        </w:rPr>
        <w:t xml:space="preserve"> for equivalent changes to </w:t>
      </w:r>
      <w:proofErr w:type="spellStart"/>
      <w:r w:rsidR="002844D8">
        <w:rPr>
          <w:bCs/>
        </w:rPr>
        <w:t>Frac</w:t>
      </w:r>
      <w:r w:rsidR="002844D8" w:rsidRPr="000B375D">
        <w:rPr>
          <w:bCs/>
          <w:vertAlign w:val="subscript"/>
        </w:rPr>
        <w:t>Imp</w:t>
      </w:r>
      <w:proofErr w:type="spellEnd"/>
      <w:r w:rsidR="002844D8">
        <w:rPr>
          <w:bCs/>
        </w:rPr>
        <w:t xml:space="preserve"> and </w:t>
      </w:r>
      <w:proofErr w:type="spellStart"/>
      <w:r w:rsidR="002844D8">
        <w:rPr>
          <w:bCs/>
        </w:rPr>
        <w:t>PropRes</w:t>
      </w:r>
      <w:r w:rsidR="002844D8" w:rsidRPr="000B375D">
        <w:rPr>
          <w:bCs/>
          <w:vertAlign w:val="subscript"/>
        </w:rPr>
        <w:t>Imp</w:t>
      </w:r>
      <w:proofErr w:type="spellEnd"/>
      <w:r w:rsidR="001500B0">
        <w:rPr>
          <w:bCs/>
          <w:vertAlign w:val="subscript"/>
        </w:rPr>
        <w:t xml:space="preserve"> </w:t>
      </w:r>
      <w:r w:rsidR="001500B0">
        <w:rPr>
          <w:bCs/>
        </w:rPr>
        <w:t>(</w:t>
      </w:r>
      <w:r w:rsidR="001500B0" w:rsidRPr="00A52CF4">
        <w:rPr>
          <w:b/>
          <w:bCs/>
          <w:highlight w:val="yellow"/>
        </w:rPr>
        <w:t>SUPPLEMENTARY</w:t>
      </w:r>
      <w:r w:rsidR="001500B0">
        <w:rPr>
          <w:bCs/>
        </w:rPr>
        <w:t>)</w:t>
      </w:r>
      <w:r w:rsidR="002844D8">
        <w:rPr>
          <w:bCs/>
        </w:rPr>
        <w:t xml:space="preserve">. </w:t>
      </w:r>
    </w:p>
    <w:p w14:paraId="633976D6" w14:textId="25EC1B22" w:rsidR="001B4A06" w:rsidRDefault="001B4A06" w:rsidP="00166E35">
      <w:pPr>
        <w:spacing w:after="0" w:line="360" w:lineRule="auto"/>
        <w:rPr>
          <w:bCs/>
        </w:rPr>
      </w:pPr>
    </w:p>
    <w:p w14:paraId="540BCF13" w14:textId="6AB7EED5"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 </w:t>
      </w:r>
      <w:r w:rsidR="00A2488B">
        <w:rPr>
          <w:bCs/>
        </w:rPr>
        <w:t>Monotonicity plots were used to identify any potential non-monotonic behaviour between explored model parameters and the efficacy of curtailment outcome measure</w:t>
      </w:r>
      <w:r w:rsidR="001500B0">
        <w:rPr>
          <w:bCs/>
        </w:rPr>
        <w:t xml:space="preserve"> (</w:t>
      </w:r>
      <w:r w:rsidR="001500B0" w:rsidRPr="00A52CF4">
        <w:rPr>
          <w:b/>
          <w:bCs/>
          <w:highlight w:val="yellow"/>
        </w:rPr>
        <w:t>SUPPLEMENTARY</w:t>
      </w:r>
      <w:r w:rsidR="001500B0">
        <w:rPr>
          <w:bCs/>
        </w:rPr>
        <w:t>)</w:t>
      </w:r>
      <w:r w:rsidR="00A2488B">
        <w:rPr>
          <w:bCs/>
        </w:rPr>
        <w:t xml:space="preserve">. Among export parameters (), the proportion of </w:t>
      </w:r>
      <w:r w:rsidR="004F38F0">
        <w:rPr>
          <w:bCs/>
        </w:rPr>
        <w:t>UK food products from domestic sources (</w:t>
      </w:r>
      <w:r w:rsidR="00A2488B">
        <w:rPr>
          <w:rFonts w:cstheme="minorHAnsi"/>
          <w:bCs/>
        </w:rPr>
        <w:t>ψ</w:t>
      </w:r>
      <w:r w:rsidR="004F38F0">
        <w:rPr>
          <w:bCs/>
        </w:rPr>
        <w:t xml:space="preserve">) </w:t>
      </w:r>
      <w:r w:rsidR="001D6D90">
        <w:rPr>
          <w:bCs/>
        </w:rPr>
        <w:t xml:space="preserve">and the relative reduction in prevalence from carriage to contamination on carcasses () </w:t>
      </w:r>
      <w:r w:rsidR="00A2488B">
        <w:rPr>
          <w:bCs/>
        </w:rPr>
        <w:t>had a</w:t>
      </w:r>
      <w:r w:rsidR="001D6D90">
        <w:rPr>
          <w:bCs/>
        </w:rPr>
        <w:t xml:space="preserve"> strong effect of increasing the efficacy of curtailment () under higher parameter values. The proportion of </w:t>
      </w:r>
      <w:r w:rsidR="009C0EC8">
        <w:rPr>
          <w:bCs/>
        </w:rPr>
        <w:t xml:space="preserve">ampicillin-resistant contaminated food imports had a strong effect of reducing the efficacy of curtailment, with the extent of contamination on imported food products </w:t>
      </w:r>
      <w:r w:rsidR="008E0F23">
        <w:rPr>
          <w:bCs/>
        </w:rPr>
        <w:t xml:space="preserve">() </w:t>
      </w:r>
      <w:r w:rsidR="009C0EC8">
        <w:rPr>
          <w:bCs/>
        </w:rPr>
        <w:t xml:space="preserve">having a small effect of reducing </w:t>
      </w:r>
      <w:r w:rsidR="008E0F23">
        <w:rPr>
          <w:bCs/>
        </w:rPr>
        <w:t xml:space="preserve">the </w:t>
      </w:r>
      <w:proofErr w:type="spellStart"/>
      <w:r w:rsidR="008E0F23">
        <w:rPr>
          <w:bCs/>
        </w:rPr>
        <w:t>EoC</w:t>
      </w:r>
      <w:proofErr w:type="spellEnd"/>
      <w:r w:rsidR="008E0F23">
        <w:rPr>
          <w:bCs/>
        </w:rPr>
        <w:t xml:space="preserve"> ().</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 </w:t>
      </w:r>
      <w:r w:rsidR="00452015">
        <w:rPr>
          <w:bCs/>
        </w:rPr>
        <w:t>Interestingly</w:t>
      </w:r>
      <w:r w:rsidR="00C92BFC">
        <w:rPr>
          <w:bCs/>
        </w:rPr>
        <w:t>,</w:t>
      </w:r>
      <w:r w:rsidR="00452015">
        <w:rPr>
          <w:bCs/>
        </w:rPr>
        <w:t xml:space="preserve"> the second order effects </w:t>
      </w:r>
      <w:r w:rsidR="003E131F">
        <w:rPr>
          <w:bCs/>
        </w:rPr>
        <w:t>comprised the</w:t>
      </w:r>
      <w:r w:rsidR="00452015">
        <w:rPr>
          <w:bCs/>
        </w:rPr>
        <w:t xml:space="preserve"> majority </w:t>
      </w:r>
      <w:r w:rsidR="003E131F">
        <w:rPr>
          <w:bCs/>
        </w:rPr>
        <w:t xml:space="preserve">of the variation in </w:t>
      </w:r>
      <w:proofErr w:type="spellStart"/>
      <w:r w:rsidR="003E131F">
        <w:rPr>
          <w:bCs/>
        </w:rPr>
        <w:t>EoC</w:t>
      </w:r>
      <w:proofErr w:type="spellEnd"/>
      <w:r w:rsidR="003E131F">
        <w:rPr>
          <w:bCs/>
        </w:rPr>
        <w:t xml:space="preserve">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proofErr w:type="spellStart"/>
      <w:r w:rsidR="00C92BFC">
        <w:rPr>
          <w:bCs/>
        </w:rPr>
        <w:t>EoC</w:t>
      </w:r>
      <w:proofErr w:type="spellEnd"/>
      <w:r w:rsidR="00C92BFC">
        <w:rPr>
          <w:bCs/>
        </w:rPr>
        <w:t xml:space="preserve">. </w:t>
      </w: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w:t>
      </w:r>
      <w:proofErr w:type="spellStart"/>
      <w:r w:rsidR="00A8015B">
        <w:rPr>
          <w:bCs/>
        </w:rPr>
        <w:t>eFAST</w:t>
      </w:r>
      <w:proofErr w:type="spellEnd"/>
      <w:r w:rsidR="00A8015B">
        <w:rPr>
          <w:bCs/>
        </w:rPr>
        <w:t xml:space="preserve">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432D8397" w14:textId="27CE878F" w:rsidR="00C92BFC" w:rsidRDefault="00C92BFC" w:rsidP="00C92BFC">
      <w:pPr>
        <w:spacing w:after="0" w:line="360" w:lineRule="auto"/>
        <w:jc w:val="both"/>
        <w:rPr>
          <w:bCs/>
        </w:rPr>
      </w:pPr>
      <w:r>
        <w:rPr>
          <w:bCs/>
        </w:rPr>
        <w:t xml:space="preserve">Among non-import related parameters, the </w:t>
      </w:r>
      <w:r w:rsidR="00331B9C">
        <w:rPr>
          <w:bCs/>
        </w:rPr>
        <w:t xml:space="preserve">rate of livestock recovery from </w:t>
      </w:r>
      <w:r>
        <w:rPr>
          <w:bCs/>
        </w:rPr>
        <w:t xml:space="preserve">Salmonella spp. </w:t>
      </w:r>
      <w:r w:rsidR="00331B9C">
        <w:rPr>
          <w:bCs/>
        </w:rPr>
        <w:t xml:space="preserve">carriage </w:t>
      </w:r>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(ζ) had moderate effects on increasing the </w:t>
      </w:r>
      <w:proofErr w:type="spellStart"/>
      <w:r>
        <w:rPr>
          <w:rFonts w:cstheme="minorHAnsi"/>
        </w:rPr>
        <w:t>EoC</w:t>
      </w:r>
      <w:proofErr w:type="spellEnd"/>
      <w:r>
        <w:rPr>
          <w:rFonts w:cstheme="minorHAnsi"/>
        </w:rPr>
        <w:t xml:space="preserve"> (). </w:t>
      </w:r>
    </w:p>
    <w:p w14:paraId="411FCC2A" w14:textId="7DA41EC9" w:rsidR="00AE2D40" w:rsidRDefault="00AE2D40" w:rsidP="00166E35">
      <w:pPr>
        <w:spacing w:after="0" w:line="360" w:lineRule="auto"/>
        <w:rPr>
          <w:b/>
          <w:u w:val="single"/>
        </w:rPr>
      </w:pPr>
      <w:r w:rsidRPr="00AE2D40">
        <w:rPr>
          <w:b/>
          <w:u w:val="single"/>
        </w:rPr>
        <w:lastRenderedPageBreak/>
        <w:t xml:space="preserve">Section 2 </w:t>
      </w:r>
    </w:p>
    <w:p w14:paraId="1C3DF1E5" w14:textId="0F758ED3" w:rsidR="00C92BFC" w:rsidRDefault="00C92BFC" w:rsidP="00166E35">
      <w:pPr>
        <w:spacing w:after="0" w:line="360" w:lineRule="auto"/>
        <w:rPr>
          <w:b/>
          <w:u w:val="single"/>
        </w:rPr>
      </w:pPr>
    </w:p>
    <w:p w14:paraId="523F3FC4" w14:textId="694A8687"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food pr</w:t>
      </w:r>
      <w:r w:rsidR="00CD7B71">
        <w:rPr>
          <w:rFonts w:cstheme="minorHAnsi"/>
        </w:rPr>
        <w:t>o</w:t>
      </w:r>
      <w:r w:rsidR="00153F9F">
        <w:rPr>
          <w:rFonts w:cstheme="minorHAnsi"/>
        </w:rPr>
        <w:t>duct</w:t>
      </w:r>
      <w:r w:rsidR="00CD7B71">
        <w:rPr>
          <w:rFonts w:cstheme="minorHAnsi"/>
        </w:rPr>
        <w:t>/AMR</w:t>
      </w:r>
      <w:r w:rsidR="00153F9F">
        <w:rPr>
          <w:rFonts w:cstheme="minorHAnsi"/>
        </w:rPr>
        <w:t xml:space="preserve"> import and AMR import on</w:t>
      </w:r>
      <w:r w:rsidR="00CD7B71">
        <w:rPr>
          <w:rFonts w:cstheme="minorHAnsi"/>
        </w:rPr>
        <w:t xml:space="preserve"> AMR dynamics, we fit </w:t>
      </w:r>
      <w:r w:rsidR="000E42C5">
        <w:rPr>
          <w:bCs/>
        </w:rPr>
        <w:t xml:space="preserve">an adapted model with stratified </w:t>
      </w:r>
      <w:r w:rsidR="00CC1DA9">
        <w:rPr>
          <w:bCs/>
        </w:rPr>
        <w:t xml:space="preserve">importation </w:t>
      </w:r>
      <w:r w:rsidR="00CD7B71">
        <w:rPr>
          <w:bCs/>
        </w:rPr>
        <w:t>to the study datasets</w:t>
      </w:r>
      <w:r w:rsidR="00D360D4">
        <w:rPr>
          <w:bCs/>
        </w:rPr>
        <w:t xml:space="preserve"> (</w:t>
      </w:r>
      <w:proofErr w:type="gramStart"/>
      <w:r w:rsidR="00D360D4" w:rsidRPr="00D360D4">
        <w:rPr>
          <w:b/>
        </w:rPr>
        <w:t xml:space="preserve">Figure </w:t>
      </w:r>
      <w:r w:rsidR="00D360D4">
        <w:rPr>
          <w:bCs/>
        </w:rPr>
        <w:t>)</w:t>
      </w:r>
      <w:proofErr w:type="gramEnd"/>
      <w:r w:rsidR="00CD7B71">
        <w:rPr>
          <w:bCs/>
        </w:rPr>
        <w:t xml:space="preserve">. </w:t>
      </w:r>
      <w:r w:rsidR="00CC1DA9">
        <w:rPr>
          <w:bCs/>
        </w:rPr>
        <w:t xml:space="preserve">The key </w:t>
      </w:r>
      <w:r w:rsidR="00E54730">
        <w:rPr>
          <w:bCs/>
        </w:rPr>
        <w:t xml:space="preserve">difference between the adapted model and the previously described model is </w:t>
      </w:r>
      <w:r w:rsidR="00CC1DA9">
        <w:rPr>
          <w:bCs/>
        </w:rPr>
        <w:t xml:space="preserve">stratification of the </w:t>
      </w:r>
      <w:r w:rsidR="00E54730">
        <w:rPr>
          <w:bCs/>
        </w:rPr>
        <w:t xml:space="preserve">previously </w:t>
      </w:r>
      <w:r w:rsidR="00CC1DA9">
        <w:rPr>
          <w:bCs/>
        </w:rPr>
        <w:t xml:space="preserve">homogenous importation transmission pressure </w:t>
      </w:r>
      <w:r w:rsidR="000A7BF3">
        <w:rPr>
          <w:bCs/>
        </w:rPr>
        <w:t xml:space="preserve">into </w:t>
      </w:r>
      <w:r w:rsidR="00CC1DA9">
        <w:rPr>
          <w:bCs/>
        </w:rPr>
        <w:t>10</w:t>
      </w:r>
      <w:r w:rsidR="000A7BF3">
        <w:rPr>
          <w:bCs/>
        </w:rPr>
        <w:t xml:space="preserve"> 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 Each country required specific parametrisation with regards to the extent </w:t>
      </w:r>
      <w:r w:rsidR="0075714A">
        <w:rPr>
          <w:bCs/>
        </w:rPr>
        <w:t xml:space="preserve">of contamination on import products </w:t>
      </w:r>
      <w:r w:rsidR="00641560">
        <w:rPr>
          <w:bCs/>
        </w:rPr>
        <w:t>(</w:t>
      </w:r>
      <w:proofErr w:type="spellStart"/>
      <w:r w:rsidR="00641560">
        <w:rPr>
          <w:bCs/>
        </w:rPr>
        <w:t>FracImpX</w:t>
      </w:r>
      <w:proofErr w:type="spellEnd"/>
      <w:r w:rsidR="00641560">
        <w:rPr>
          <w:bCs/>
        </w:rPr>
        <w:t xml:space="preserve">) </w:t>
      </w:r>
      <w:r w:rsidR="0075714A">
        <w:rPr>
          <w:bCs/>
        </w:rPr>
        <w:t>and the proportion of ampicillin-resistant contaminated import food products</w:t>
      </w:r>
      <w:r w:rsidR="00641560">
        <w:rPr>
          <w:bCs/>
        </w:rPr>
        <w:t xml:space="preserve"> (</w:t>
      </w:r>
      <w:proofErr w:type="spellStart"/>
      <w:r w:rsidR="00641560">
        <w:rPr>
          <w:bCs/>
        </w:rPr>
        <w:t>PropResImpX</w:t>
      </w:r>
      <w:proofErr w:type="spellEnd"/>
      <w:r w:rsidR="00641560">
        <w:rPr>
          <w:bCs/>
        </w:rPr>
        <w:t>)</w:t>
      </w:r>
      <w:r w:rsidR="0075714A">
        <w:rPr>
          <w:bCs/>
        </w:rPr>
        <w:t>.</w:t>
      </w:r>
      <w:r w:rsidR="00DF2E4B">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3620EAB" w:rsidR="00D7598E" w:rsidRDefault="0029369D" w:rsidP="00D51B6E">
      <w:pPr>
        <w:spacing w:after="0" w:line="360" w:lineRule="auto"/>
        <w:jc w:val="center"/>
        <w:rPr>
          <w:bCs/>
        </w:rPr>
      </w:pPr>
      <w:r w:rsidRPr="0029369D">
        <w:rPr>
          <w:bCs/>
          <w:noProof/>
          <w:lang w:eastAsia="en-GB"/>
        </w:rPr>
        <w:lastRenderedPageBreak/>
        <w:drawing>
          <wp:inline distT="0" distB="0" distL="0" distR="0" wp14:anchorId="68309E9B" wp14:editId="4A735EAE">
            <wp:extent cx="3800475" cy="6650831"/>
            <wp:effectExtent l="0" t="0" r="0" b="0"/>
            <wp:docPr id="10" name="Picture 10"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base_anal_comple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994" cy="6656989"/>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w:t>
      </w:r>
      <w:r w:rsidR="00AA2A0B">
        <w:rPr>
          <w:rFonts w:cstheme="minorHAnsi"/>
          <w:b/>
        </w:rPr>
        <w:t>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 xml:space="preserve">the daily incidence of </w:t>
      </w:r>
      <w:r w:rsidR="00AA2A0B">
        <w:rPr>
          <w:rFonts w:cstheme="minorHAnsi"/>
          <w:b/>
        </w:rPr>
        <w:t xml:space="preserve">human </w:t>
      </w:r>
      <w:r w:rsidR="00AA2A0B">
        <w:rPr>
          <w:rFonts w:cstheme="minorHAnsi"/>
          <w:b/>
        </w:rPr>
        <w:t>salmonellosis</w:t>
      </w:r>
      <w:r w:rsidR="00AA2A0B">
        <w:rPr>
          <w:rFonts w:cstheme="minorHAnsi"/>
          <w:b/>
        </w:rPr>
        <w:t>.</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proofErr w:type="gramStart"/>
      <w:r w:rsidR="00AA2A0B" w:rsidRPr="000B01BB">
        <w:rPr>
          <w:rFonts w:cstheme="minorHAnsi"/>
          <w:bCs/>
        </w:rPr>
        <w:t>95%</w:t>
      </w:r>
      <w:proofErr w:type="gramEnd"/>
      <w:r w:rsidR="00AA2A0B" w:rsidRPr="000B01BB">
        <w:rPr>
          <w:rFonts w:cstheme="minorHAnsi"/>
          <w:bCs/>
        </w:rPr>
        <w:t xml:space="preserve">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 xml:space="preserve">using a 1-sample proportion test with </w:t>
      </w:r>
      <w:r w:rsidR="00AA2A0B" w:rsidRPr="00D67AE7">
        <w:rPr>
          <w:rFonts w:cstheme="minorHAnsi"/>
        </w:rPr>
        <w:lastRenderedPageBreak/>
        <w:t>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0ECF2483" w14:textId="779E0AAA" w:rsidR="003D603C" w:rsidRPr="003D603C" w:rsidRDefault="003D603C" w:rsidP="003D603C">
      <w:pPr>
        <w:pStyle w:val="ListParagraph"/>
        <w:numPr>
          <w:ilvl w:val="0"/>
          <w:numId w:val="8"/>
        </w:numPr>
        <w:spacing w:after="0" w:line="360" w:lineRule="auto"/>
        <w:jc w:val="both"/>
        <w:rPr>
          <w:rFonts w:cstheme="minorHAnsi"/>
          <w:highlight w:val="yellow"/>
        </w:rPr>
      </w:pPr>
      <w:r w:rsidRPr="003D603C">
        <w:rPr>
          <w:rFonts w:cstheme="minorHAnsi"/>
          <w:highlight w:val="yellow"/>
        </w:rPr>
        <w:t xml:space="preserve">Need a red line and dot for resistance and the first plot </w:t>
      </w:r>
    </w:p>
    <w:p w14:paraId="050C2328" w14:textId="77777777" w:rsidR="003D603C" w:rsidRPr="00AA2A0B" w:rsidRDefault="003D603C" w:rsidP="00AA2A0B">
      <w:pPr>
        <w:spacing w:after="0" w:line="360" w:lineRule="auto"/>
        <w:jc w:val="both"/>
        <w:rPr>
          <w:rFonts w:cstheme="minorHAnsi"/>
          <w:b/>
        </w:rPr>
      </w:pPr>
    </w:p>
    <w:p w14:paraId="09199340" w14:textId="13EE715C" w:rsidR="001B63B2" w:rsidRDefault="00D360D4" w:rsidP="001B63B2">
      <w:pPr>
        <w:spacing w:after="0" w:line="360" w:lineRule="auto"/>
        <w:jc w:val="both"/>
        <w:rPr>
          <w:rFonts w:cstheme="minorHAnsi"/>
        </w:rPr>
      </w:pPr>
      <w:r>
        <w:rPr>
          <w:bCs/>
        </w:rPr>
        <w:t xml:space="preserve">We note similar X-fold increases in the overall incidence of salmonellosis () and X-fold decreases proportion of ampicillin-resistant human salmonellosis () compared to the previously described model (). Under baseline livestock ampicillin usage (),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livestock (), with x% attributed to EU countries and x% attributed to non-EU countries. The level attributable to domestic livestock decreased in both outcome measures () when ampicillin usage was curtailed in domestic livestock. </w:t>
      </w:r>
      <w:r w:rsidR="00F87513">
        <w:rPr>
          <w:rFonts w:cstheme="minorHAnsi"/>
        </w:rPr>
        <w:t xml:space="preserve">The level of </w:t>
      </w:r>
      <w:r w:rsidR="001B63B2">
        <w:rPr>
          <w:rFonts w:cstheme="minorHAnsi"/>
        </w:rPr>
        <w:t>overall</w:t>
      </w:r>
      <w:r w:rsidR="00F87513">
        <w:rPr>
          <w:rFonts w:cstheme="minorHAnsi"/>
        </w:rPr>
        <w:t xml:space="preserve"> </w:t>
      </w:r>
      <w:r w:rsidR="001B63B2">
        <w:rPr>
          <w:rFonts w:cstheme="minorHAnsi"/>
        </w:rPr>
        <w:t>salmonellosis</w:t>
      </w:r>
      <w:r w:rsidR="00F87513">
        <w:rPr>
          <w:rFonts w:cstheme="minorHAnsi"/>
        </w:rPr>
        <w:t xml:space="preserve"> and </w:t>
      </w:r>
      <w:r w:rsidR="001B63B2">
        <w:rPr>
          <w:bCs/>
        </w:rPr>
        <w:t xml:space="preserve">ampicillin-resistant human salmonellosis attributable to non-domestic sources did not change significantly when domestic livestock antibiotic usage was curtailed. </w:t>
      </w:r>
    </w:p>
    <w:p w14:paraId="5DF4EC2B" w14:textId="37B3ED8A" w:rsidR="004175AA" w:rsidRDefault="004175AA" w:rsidP="00D7598E">
      <w:pPr>
        <w:spacing w:after="0" w:line="360" w:lineRule="auto"/>
        <w:rPr>
          <w:bCs/>
          <w:noProof/>
          <w:lang w:eastAsia="en-GB"/>
        </w:rPr>
      </w:pPr>
    </w:p>
    <w:p w14:paraId="08C2F319" w14:textId="4C20FE4A" w:rsidR="009013D4" w:rsidRDefault="00A01C2A" w:rsidP="005D0993">
      <w:pPr>
        <w:spacing w:after="0" w:line="360" w:lineRule="auto"/>
        <w:jc w:val="both"/>
        <w:rPr>
          <w:bCs/>
          <w:noProof/>
          <w:lang w:eastAsia="en-GB"/>
        </w:rPr>
      </w:pPr>
      <w:r>
        <w:rPr>
          <w:bCs/>
          <w:noProof/>
          <w:lang w:eastAsia="en-GB"/>
        </w:rPr>
        <w:t xml:space="preserve">Alterations to the proportion of UK food supply from domestic sources () were next explored in relation to the efficacy of curtailment (EoC) outcome measure. </w:t>
      </w:r>
      <w:r w:rsidR="006C1AC7">
        <w:rPr>
          <w:bCs/>
          <w:noProof/>
          <w:lang w:eastAsia="en-GB"/>
        </w:rPr>
        <w:t xml:space="preserve">We term increases in </w:t>
      </w:r>
      <w:r w:rsidR="006C1AC7">
        <w:rPr>
          <w:rFonts w:cstheme="minorHAnsi"/>
          <w:bCs/>
          <w:noProof/>
          <w:lang w:eastAsia="en-GB"/>
        </w:rPr>
        <w:t>ψ</w:t>
      </w:r>
      <w:r w:rsidR="006C1AC7">
        <w:rPr>
          <w:bCs/>
          <w:noProof/>
          <w:lang w:eastAsia="en-GB"/>
        </w:rPr>
        <w:t xml:space="preserve"> as “decreases to import” and decreases to </w:t>
      </w:r>
      <w:r w:rsidR="006C1AC7">
        <w:rPr>
          <w:rFonts w:cstheme="minorHAnsi"/>
          <w:bCs/>
          <w:noProof/>
          <w:lang w:eastAsia="en-GB"/>
        </w:rPr>
        <w:t>ψ</w:t>
      </w:r>
      <w:r w:rsidR="006C1AC7">
        <w:rPr>
          <w:bCs/>
          <w:noProof/>
          <w:lang w:eastAsia="en-GB"/>
        </w:rPr>
        <w:t xml:space="preserve"> as “increases to import”. </w:t>
      </w:r>
      <w:r w:rsidR="00207E9B">
        <w:rPr>
          <w:bCs/>
          <w:noProof/>
          <w:lang w:eastAsia="en-GB"/>
        </w:rPr>
        <w:t xml:space="preserve">Decreases to import under baseline parameterisation resulted in </w:t>
      </w:r>
      <w:r w:rsidR="00EF0794">
        <w:rPr>
          <w:bCs/>
          <w:noProof/>
          <w:lang w:eastAsia="en-GB"/>
        </w:rPr>
        <w:t xml:space="preserve">less than proportionate increases to the EoC, roughly equal to an exponential or quadratic growth curve. EoC under baseline levels of import was 7% and reached a maximum value of X% when no importation is utilised (). </w:t>
      </w:r>
    </w:p>
    <w:p w14:paraId="06315A9A" w14:textId="77777777" w:rsidR="0092736D" w:rsidRDefault="0092736D" w:rsidP="00D7598E">
      <w:pPr>
        <w:spacing w:after="0" w:line="360" w:lineRule="auto"/>
        <w:rPr>
          <w:bCs/>
          <w:noProof/>
          <w:lang w:eastAsia="en-GB"/>
        </w:rPr>
      </w:pPr>
    </w:p>
    <w:p w14:paraId="42800693" w14:textId="569EAAA5" w:rsidR="00E47FFC" w:rsidRDefault="00E47FFC" w:rsidP="001500B0">
      <w:pPr>
        <w:spacing w:after="0" w:line="360" w:lineRule="auto"/>
        <w:jc w:val="center"/>
        <w:rPr>
          <w:bCs/>
          <w:noProof/>
          <w:lang w:eastAsia="en-GB"/>
        </w:rPr>
      </w:pPr>
      <w:r w:rsidRPr="00E47FFC">
        <w:rPr>
          <w:bCs/>
          <w:noProof/>
          <w:lang w:eastAsia="en-GB"/>
        </w:rPr>
        <w:drawing>
          <wp:inline distT="0" distB="0" distL="0" distR="0" wp14:anchorId="20054FDD" wp14:editId="2B228AAE">
            <wp:extent cx="3436620" cy="3436620"/>
            <wp:effectExtent l="0" t="0" r="0" b="0"/>
            <wp:docPr id="1" name="Picture 5" descr="Chart&#10;&#10;Description automatically generated">
              <a:extLst xmlns:a="http://schemas.openxmlformats.org/drawingml/2006/main">
                <a:ext uri="{FF2B5EF4-FFF2-40B4-BE49-F238E27FC236}">
                  <a16:creationId xmlns:a16="http://schemas.microsoft.com/office/drawing/2014/main" id="{693073C6-CAE9-43F8-9D62-50F779BCC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693073C6-CAE9-43F8-9D62-50F779BCC8F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inline>
        </w:drawing>
      </w:r>
    </w:p>
    <w:p w14:paraId="660FD89D" w14:textId="42078821" w:rsidR="00E47FFC" w:rsidRPr="0061150E" w:rsidRDefault="00E47FFC" w:rsidP="00D7598E">
      <w:pPr>
        <w:spacing w:after="0" w:line="360" w:lineRule="auto"/>
        <w:rPr>
          <w:bCs/>
          <w:noProof/>
          <w:lang w:eastAsia="en-GB"/>
        </w:rPr>
      </w:pPr>
      <w:r w:rsidRPr="0061150E">
        <w:rPr>
          <w:b/>
          <w:bCs/>
          <w:noProof/>
          <w:lang w:eastAsia="en-GB"/>
        </w:rPr>
        <w:lastRenderedPageBreak/>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we can split the figure into two sections:</w:t>
      </w:r>
      <w:r w:rsidR="0061150E" w:rsidRPr="0061150E">
        <w:rPr>
          <w:b/>
          <w:bCs/>
          <w:noProof/>
          <w:lang w:eastAsia="en-GB"/>
        </w:rPr>
        <w:t xml:space="preserve"> </w:t>
      </w:r>
      <w:r w:rsidR="0061150E" w:rsidRPr="0061150E">
        <w:rPr>
          <w:b/>
          <w:bCs/>
          <w:noProof/>
          <w:highlight w:val="yellow"/>
          <w:lang w:eastAsia="en-GB"/>
        </w:rPr>
        <w:t>XXX</w:t>
      </w:r>
    </w:p>
    <w:p w14:paraId="5B5CD1BC" w14:textId="625A914B" w:rsidR="00E47FFC" w:rsidRDefault="00E47FFC" w:rsidP="00D7598E">
      <w:pPr>
        <w:spacing w:after="0" w:line="360" w:lineRule="auto"/>
        <w:rPr>
          <w:bCs/>
          <w:noProof/>
          <w:lang w:eastAsia="en-GB"/>
        </w:rPr>
      </w:pPr>
    </w:p>
    <w:p w14:paraId="31AD4002" w14:textId="77777777" w:rsidR="00EF0794" w:rsidRDefault="00EF0794" w:rsidP="00D7598E">
      <w:pPr>
        <w:spacing w:after="0" w:line="360" w:lineRule="auto"/>
        <w:rPr>
          <w:bCs/>
          <w:noProof/>
          <w:lang w:eastAsia="en-GB"/>
        </w:rPr>
      </w:pPr>
    </w:p>
    <w:p w14:paraId="5872459B" w14:textId="2D225253" w:rsidR="00E554A8" w:rsidRDefault="00EF0794" w:rsidP="009175FE">
      <w:pPr>
        <w:spacing w:after="0" w:line="360" w:lineRule="auto"/>
        <w:jc w:val="both"/>
        <w:rPr>
          <w:bCs/>
          <w:noProof/>
          <w:lang w:eastAsia="en-GB"/>
        </w:rPr>
      </w:pPr>
      <w:r>
        <w:rPr>
          <w:bCs/>
          <w:noProof/>
          <w:lang w:eastAsia="en-GB"/>
        </w:rPr>
        <w:t xml:space="preserve">Using the maximum EoC value of x% when </w:t>
      </w:r>
      <w:r w:rsidR="00873F0A">
        <w:rPr>
          <w:rFonts w:cstheme="minorHAnsi"/>
          <w:bCs/>
          <w:noProof/>
          <w:lang w:eastAsia="en-GB"/>
        </w:rPr>
        <w:t xml:space="preserve">ψ </w:t>
      </w:r>
      <w:r>
        <w:rPr>
          <w:bCs/>
          <w:noProof/>
          <w:lang w:eastAsia="en-GB"/>
        </w:rPr>
        <w:t>= 1, we can define two areas</w:t>
      </w:r>
      <w:r w:rsidR="002245F7">
        <w:rPr>
          <w:bCs/>
          <w:noProof/>
          <w:lang w:eastAsia="en-GB"/>
        </w:rPr>
        <w:t xml:space="preserve">: </w:t>
      </w:r>
      <w:r w:rsidR="005D0993">
        <w:rPr>
          <w:bCs/>
          <w:noProof/>
          <w:lang w:eastAsia="en-GB"/>
        </w:rPr>
        <w:t xml:space="preserve">one where the rate of change in EoC </w:t>
      </w:r>
      <w:r w:rsidR="00512B3D">
        <w:rPr>
          <w:bCs/>
          <w:noProof/>
          <w:lang w:eastAsia="en-GB"/>
        </w:rPr>
        <w:t xml:space="preserve">is </w:t>
      </w:r>
      <w:r w:rsidR="00E554A8">
        <w:rPr>
          <w:bCs/>
          <w:noProof/>
          <w:lang w:eastAsia="en-GB"/>
        </w:rPr>
        <w:t>inversely</w:t>
      </w:r>
      <w:r w:rsidR="00512B3D">
        <w:rPr>
          <w:bCs/>
          <w:noProof/>
          <w:lang w:eastAsia="en-GB"/>
        </w:rPr>
        <w:t xml:space="preserve"> proportionate to the current rate of change</w:t>
      </w:r>
      <w:r w:rsidR="00E554A8">
        <w:rPr>
          <w:bCs/>
          <w:noProof/>
          <w:lang w:eastAsia="en-GB"/>
        </w:rPr>
        <w:t xml:space="preserve"> (top left of plot),</w:t>
      </w:r>
      <w:r w:rsidR="00512B3D">
        <w:rPr>
          <w:bCs/>
          <w:noProof/>
          <w:lang w:eastAsia="en-GB"/>
        </w:rPr>
        <w:t xml:space="preserve"> resulting </w:t>
      </w:r>
      <w:r w:rsidR="00E554A8">
        <w:rPr>
          <w:bCs/>
          <w:noProof/>
          <w:lang w:eastAsia="en-GB"/>
        </w:rPr>
        <w:t>in a high EoC at relatively high levels of import (), but which plateaus as import is decreases.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 xml:space="preserve">rithmic growth and we can denote this area as </w:t>
      </w:r>
      <w:r w:rsidR="00DA7F3D">
        <w:rPr>
          <w:bCs/>
          <w:noProof/>
          <w:lang w:eastAsia="en-GB"/>
        </w:rPr>
        <w:t>“</w:t>
      </w:r>
      <w:r w:rsidR="00DA7F3D">
        <w:rPr>
          <w:bCs/>
          <w:noProof/>
          <w:lang w:eastAsia="en-GB"/>
        </w:rPr>
        <w:t>lower</w:t>
      </w:r>
      <w:r w:rsidR="00DA7F3D">
        <w:rPr>
          <w:bCs/>
          <w:noProof/>
          <w:lang w:eastAsia="en-GB"/>
        </w:rPr>
        <w:t xml:space="preserve"> impact of import”</w:t>
      </w:r>
      <w:r w:rsidR="00DA7F3D">
        <w:rPr>
          <w:bCs/>
          <w:noProof/>
          <w:lang w:eastAsia="en-GB"/>
        </w:rPr>
        <w:t>.</w:t>
      </w:r>
      <w:r w:rsidR="00E554A8">
        <w:rPr>
          <w:bCs/>
          <w:noProof/>
          <w:lang w:eastAsia="en-GB"/>
        </w:rPr>
        <w:t xml:space="preserve"> The second area occurs where the rate of change in EoC is directly proportionate to the current rate of change in EoC (bottom right of plot). This </w:t>
      </w:r>
      <w:r w:rsidR="00873F0A">
        <w:rPr>
          <w:bCs/>
          <w:noProof/>
          <w:lang w:eastAsia="en-GB"/>
        </w:rPr>
        <w:t>results in a low EoC for a large range of import values, with EoC increasing rapidly when import is at low levels. This has a EoC/</w:t>
      </w:r>
      <w:r w:rsidR="00873F0A">
        <w:rPr>
          <w:rFonts w:cstheme="minorHAnsi"/>
          <w:bCs/>
          <w:noProof/>
          <w:lang w:eastAsia="en-GB"/>
        </w:rPr>
        <w:t xml:space="preserve">ψ </w:t>
      </w:r>
      <w:r w:rsidR="00873F0A">
        <w:rPr>
          <w:bCs/>
          <w:noProof/>
          <w:lang w:eastAsia="en-GB"/>
        </w:rPr>
        <w:t>curve with a shape similar to an exponential growth curve</w:t>
      </w:r>
      <w:r w:rsidR="00DA7F3D">
        <w:rPr>
          <w:bCs/>
          <w:noProof/>
          <w:lang w:eastAsia="en-GB"/>
        </w:rPr>
        <w:t xml:space="preserve"> </w:t>
      </w:r>
      <w:r w:rsidR="00DA7F3D">
        <w:rPr>
          <w:bCs/>
          <w:noProof/>
          <w:lang w:eastAsia="en-GB"/>
        </w:rPr>
        <w:t>and we can denote this area as “</w:t>
      </w:r>
      <w:r w:rsidR="00DA7F3D">
        <w:rPr>
          <w:bCs/>
          <w:noProof/>
          <w:lang w:eastAsia="en-GB"/>
        </w:rPr>
        <w:t>greater impact of import</w:t>
      </w:r>
      <w:r w:rsidR="00DA7F3D">
        <w:rPr>
          <w:bCs/>
          <w:noProof/>
          <w:lang w:eastAsia="en-GB"/>
        </w:rPr>
        <w:t>”</w:t>
      </w:r>
      <w:r w:rsidR="00873F0A">
        <w:rPr>
          <w:bCs/>
          <w:noProof/>
          <w:lang w:eastAsia="en-GB"/>
        </w:rPr>
        <w:t xml:space="preserve">. </w:t>
      </w:r>
      <w:r w:rsidR="009175FE">
        <w:rPr>
          <w:bCs/>
          <w:noProof/>
          <w:lang w:eastAsia="en-GB"/>
        </w:rPr>
        <w:t>It is important to note that the baseline relationship between EoC/</w:t>
      </w:r>
      <w:r w:rsidR="009175FE">
        <w:rPr>
          <w:rFonts w:cstheme="minorHAnsi"/>
          <w:bCs/>
          <w:noProof/>
          <w:lang w:eastAsia="en-GB"/>
        </w:rPr>
        <w:t>ψ</w:t>
      </w:r>
      <w:r w:rsidR="009175FE">
        <w:rPr>
          <w:rFonts w:cstheme="minorHAnsi"/>
          <w:bCs/>
          <w:noProof/>
          <w:lang w:eastAsia="en-GB"/>
        </w:rPr>
        <w:t xml:space="preserve"> can be found in this latter area of the plot.</w:t>
      </w:r>
      <w:r w:rsidR="009175FE">
        <w:rPr>
          <w:bCs/>
          <w:noProof/>
          <w:lang w:eastAsia="en-GB"/>
        </w:rPr>
        <w:t xml:space="preserve"> We note that the former curve shape is qualitatively better for import,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1FE6A9A7" w14:textId="2F0EC050" w:rsidR="000F51EF" w:rsidRDefault="009175FE" w:rsidP="00D7598E">
      <w:pPr>
        <w:spacing w:after="0" w:line="360" w:lineRule="auto"/>
        <w:rPr>
          <w:bCs/>
          <w:noProof/>
          <w:lang w:eastAsia="en-GB"/>
        </w:rPr>
      </w:pPr>
      <w:r>
        <w:rPr>
          <w:bCs/>
          <w:noProof/>
          <w:lang w:eastAsia="en-GB"/>
        </w:rPr>
        <w:t xml:space="preserve">We next explored the effect of changing the average characteristics of import across impoirting countries on the relationship between the proportion </w:t>
      </w:r>
      <w:r w:rsidR="00DA7F3D">
        <w:rPr>
          <w:bCs/>
          <w:noProof/>
          <w:lang w:eastAsia="en-GB"/>
        </w:rPr>
        <w:t>of UK food supply from domestic sources () and the effiacy of curtailment ()</w:t>
      </w:r>
      <w:r>
        <w:rPr>
          <w:bCs/>
          <w:noProof/>
          <w:lang w:eastAsia="en-GB"/>
        </w:rPr>
        <w:t>. Explored parameters included the</w:t>
      </w:r>
      <w:r w:rsidRPr="009175FE">
        <w:rPr>
          <w:bCs/>
        </w:rPr>
        <w:t xml:space="preserve"> </w:t>
      </w:r>
      <w:r>
        <w:rPr>
          <w:bCs/>
        </w:rPr>
        <w:t>extent of contamination of import food products with Salmonella spp. and the proportion of ampicillin-resistant contaminated imported food products</w:t>
      </w:r>
      <w:r>
        <w:rPr>
          <w:bCs/>
        </w:rPr>
        <w:t xml:space="preserve">. </w:t>
      </w:r>
      <w:r w:rsidR="00BF08B6">
        <w:rPr>
          <w:bCs/>
          <w:noProof/>
          <w:lang w:eastAsia="en-GB"/>
        </w:rPr>
        <w:t>The average level of contamination</w:t>
      </w:r>
      <w:r w:rsidR="00DA7F3D">
        <w:rPr>
          <w:bCs/>
          <w:noProof/>
          <w:lang w:eastAsia="en-GB"/>
        </w:rPr>
        <w:t xml:space="preserve"> on imports</w:t>
      </w:r>
      <w:r w:rsidR="00BF08B6">
        <w:rPr>
          <w:bCs/>
          <w:noProof/>
          <w:lang w:eastAsia="en-GB"/>
        </w:rPr>
        <w:t xml:space="preserve"> was ranged from </w:t>
      </w:r>
      <w:r w:rsidR="00DA7F3D">
        <w:rPr>
          <w:bCs/>
          <w:noProof/>
          <w:lang w:eastAsia="en-GB"/>
        </w:rPr>
        <w:t>F</w:t>
      </w:r>
      <w:r w:rsidR="00BF08B6">
        <w:rPr>
          <w:bCs/>
          <w:noProof/>
          <w:lang w:eastAsia="en-GB"/>
        </w:rPr>
        <w:t xml:space="preserve">racImp </w:t>
      </w:r>
      <w:r w:rsidR="00BF08B6">
        <w:rPr>
          <w:rFonts w:cstheme="minorHAnsi"/>
          <w:bCs/>
        </w:rPr>
        <w:t>ϵ</w:t>
      </w:r>
      <w:r w:rsidR="00BF08B6">
        <w:rPr>
          <w:bCs/>
        </w:rPr>
        <w:t xml:space="preserve"> [0, 0.3], in accordance with the range of values observed in ECDC reports. </w:t>
      </w:r>
    </w:p>
    <w:p w14:paraId="07A8E732" w14:textId="60E031F8" w:rsidR="004175AA" w:rsidRDefault="00101690" w:rsidP="00DA7F3D">
      <w:pPr>
        <w:spacing w:after="0" w:line="360" w:lineRule="auto"/>
        <w:jc w:val="center"/>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3676D56C" w:rsidR="004175AA" w:rsidRPr="00311DD4" w:rsidRDefault="0061150E" w:rsidP="00311DD4">
      <w:pPr>
        <w:spacing w:after="0" w:line="360" w:lineRule="auto"/>
        <w:jc w:val="both"/>
        <w:rPr>
          <w:bCs/>
        </w:rPr>
      </w:pPr>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w:t>
      </w:r>
      <w:r w:rsidRPr="00311DD4">
        <w:rPr>
          <w:b/>
          <w:bCs/>
          <w:noProof/>
          <w:lang w:eastAsia="en-GB"/>
        </w:rPr>
        <w:t xml:space="preserve"> under different average parameterisation for FracImp and PropResImp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w:t>
      </w:r>
      <w:r w:rsidR="00311DD4" w:rsidRPr="00311DD4">
        <w:rPr>
          <w:b/>
          <w:bCs/>
          <w:noProof/>
          <w:lang w:eastAsia="en-GB"/>
        </w:rPr>
        <w:t xml:space="preserve">) Changes to the proportion of </w:t>
      </w:r>
      <w:r w:rsidR="00311DD4" w:rsidRPr="00311DD4">
        <w:rPr>
          <w:b/>
          <w:bCs/>
          <w:noProof/>
          <w:lang w:eastAsia="en-GB"/>
        </w:rPr>
        <w:t xml:space="preserve">ampicillin-resistant </w:t>
      </w:r>
      <w:r w:rsidR="00311DD4" w:rsidRPr="00311DD4">
        <w:rPr>
          <w:b/>
          <w:bCs/>
          <w:noProof/>
          <w:lang w:eastAsia="en-GB"/>
        </w:rPr>
        <w:t>Salmonella spp. contaminated food imports across importing countries</w:t>
      </w:r>
      <w:r w:rsidR="00311DD4" w:rsidRPr="00311DD4">
        <w:rPr>
          <w:b/>
          <w:bCs/>
          <w:noProof/>
          <w:lang w:eastAsia="en-GB"/>
        </w:rPr>
        <w:t xml:space="preserve">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p>
    <w:p w14:paraId="606EC56C" w14:textId="7CEA0D4E" w:rsidR="00E47FFC" w:rsidRDefault="00E47FFC" w:rsidP="00D7598E">
      <w:pPr>
        <w:spacing w:after="0" w:line="360" w:lineRule="auto"/>
        <w:rPr>
          <w:bCs/>
        </w:rPr>
      </w:pPr>
    </w:p>
    <w:p w14:paraId="6631C345" w14:textId="11C44AFF" w:rsidR="00D97CC7" w:rsidRDefault="00DA7F3D" w:rsidP="00DB3D19">
      <w:pPr>
        <w:spacing w:after="0" w:line="360" w:lineRule="auto"/>
        <w:jc w:val="both"/>
        <w:rPr>
          <w:bCs/>
        </w:rPr>
      </w:pPr>
      <w:r>
        <w:rPr>
          <w:bCs/>
        </w:rPr>
        <w:lastRenderedPageBreak/>
        <w:t xml:space="preserve">Decreasing the average overall </w:t>
      </w:r>
      <w:r w:rsidR="00AE3D60">
        <w:rPr>
          <w:bCs/>
        </w:rPr>
        <w:t>proportion of contaminated import food products</w:t>
      </w:r>
      <w:r w:rsidR="008667E4">
        <w:rPr>
          <w:bCs/>
        </w:rPr>
        <w:t xml:space="preserve"> (</w:t>
      </w:r>
      <w:proofErr w:type="spellStart"/>
      <w:r w:rsidR="008667E4">
        <w:rPr>
          <w:bCs/>
        </w:rPr>
        <w:t>Frac</w:t>
      </w:r>
      <w:r w:rsidR="008667E4" w:rsidRPr="008667E4">
        <w:rPr>
          <w:bCs/>
          <w:vertAlign w:val="subscript"/>
        </w:rPr>
        <w:t>Imp</w:t>
      </w:r>
      <w:proofErr w:type="spellEnd"/>
      <w:r w:rsidR="008667E4">
        <w:rPr>
          <w:bCs/>
        </w:rPr>
        <w:t>)</w:t>
      </w:r>
      <w:r w:rsidR="00AE3D60">
        <w:rPr>
          <w:bCs/>
        </w:rPr>
        <w:t xml:space="preserve"> to 0-6% resulted in a large shift in relationship between </w:t>
      </w:r>
      <w:proofErr w:type="spellStart"/>
      <w:r w:rsidR="00AE3D60">
        <w:rPr>
          <w:bCs/>
        </w:rPr>
        <w:t>EoC</w:t>
      </w:r>
      <w:proofErr w:type="spellEnd"/>
      <w:r w:rsidR="00AE3D60">
        <w:rPr>
          <w:bCs/>
        </w:rPr>
        <w:t>/</w:t>
      </w:r>
      <w:r w:rsidR="00AE3D60">
        <w:rPr>
          <w:rFonts w:cstheme="minorHAnsi"/>
          <w:bCs/>
        </w:rPr>
        <w:t>ψ</w:t>
      </w:r>
      <w:r w:rsidR="00AE3D60">
        <w:rPr>
          <w:bCs/>
        </w:rPr>
        <w:t xml:space="preserve">, where increases to importation has a lower effect on reducing the </w:t>
      </w:r>
      <w:proofErr w:type="spellStart"/>
      <w:r w:rsidR="00AE3D60">
        <w:rPr>
          <w:bCs/>
        </w:rPr>
        <w:t>EoC</w:t>
      </w:r>
      <w:proofErr w:type="spellEnd"/>
      <w:r w:rsidR="00AE3D60">
        <w:rPr>
          <w:bCs/>
        </w:rPr>
        <w:t xml:space="preserve">. 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 xml:space="preserve">the relationship between </w:t>
      </w:r>
      <w:proofErr w:type="spellStart"/>
      <w:r w:rsidR="00546083">
        <w:rPr>
          <w:bCs/>
        </w:rPr>
        <w:t>EoC</w:t>
      </w:r>
      <w:proofErr w:type="spellEnd"/>
      <w:r w:rsidR="00546083">
        <w:rPr>
          <w:bCs/>
        </w:rPr>
        <w:t>/</w:t>
      </w:r>
      <w:r w:rsidR="00546083">
        <w:rPr>
          <w:rFonts w:cstheme="minorHAnsi"/>
          <w:bCs/>
        </w:rPr>
        <w:t>ψ</w:t>
      </w:r>
      <w:r w:rsidR="00546083">
        <w:rPr>
          <w:bCs/>
        </w:rPr>
        <w:t xml:space="preserve"> </w:t>
      </w:r>
      <w:r w:rsidR="00D97CC7">
        <w:rPr>
          <w:bCs/>
        </w:rPr>
        <w:t>rapidly</w:t>
      </w:r>
      <w:r w:rsidR="00546083">
        <w:rPr>
          <w:bCs/>
        </w:rPr>
        <w:t xml:space="preserve"> reaching a state where </w:t>
      </w:r>
      <w:proofErr w:type="spellStart"/>
      <w:r w:rsidR="00D97CC7">
        <w:rPr>
          <w:bCs/>
        </w:rPr>
        <w:t>EoC</w:t>
      </w:r>
      <w:proofErr w:type="spellEnd"/>
      <w:r w:rsidR="00D97CC7">
        <w:rPr>
          <w:bCs/>
        </w:rPr>
        <w:t xml:space="preserve"> is low across a large range of import values. We </w:t>
      </w:r>
      <w:r w:rsidR="006E6D93">
        <w:rPr>
          <w:bCs/>
        </w:rPr>
        <w:t xml:space="preserve">also </w:t>
      </w:r>
      <w:r w:rsidR="00D97CC7">
        <w:rPr>
          <w:bCs/>
        </w:rPr>
        <w:t xml:space="preserve">note a “saturation” type effect with increases in average </w:t>
      </w:r>
      <w:proofErr w:type="spellStart"/>
      <w:r w:rsidR="00D97CC7">
        <w:rPr>
          <w:bCs/>
        </w:rPr>
        <w:t>Frac</w:t>
      </w:r>
      <w:r w:rsidR="00D97CC7" w:rsidRPr="008667E4">
        <w:rPr>
          <w:bCs/>
          <w:vertAlign w:val="subscript"/>
        </w:rPr>
        <w:t>Imp</w:t>
      </w:r>
      <w:proofErr w:type="spellEnd"/>
      <w:r w:rsidR="00D97CC7">
        <w:rPr>
          <w:bCs/>
        </w:rPr>
        <w:t xml:space="preserve"> above low-moderate values having no further alterations on the relationship between </w:t>
      </w:r>
      <w:proofErr w:type="spellStart"/>
      <w:r w:rsidR="00D97CC7">
        <w:rPr>
          <w:bCs/>
        </w:rPr>
        <w:t>EoC</w:t>
      </w:r>
      <w:proofErr w:type="spellEnd"/>
      <w:r w:rsidR="00D97CC7">
        <w:rPr>
          <w:bCs/>
        </w:rPr>
        <w:t>/</w:t>
      </w:r>
      <w:r w:rsidR="0029369D">
        <w:rPr>
          <w:rFonts w:cstheme="minorHAnsi"/>
          <w:bCs/>
        </w:rPr>
        <w:t>ψ</w:t>
      </w:r>
      <w:r w:rsidR="006E6D93">
        <w:rPr>
          <w:bCs/>
        </w:rPr>
        <w:t xml:space="preserve">, stabilising at a relationship where import () has a significant effect on the </w:t>
      </w:r>
      <w:proofErr w:type="spellStart"/>
      <w:r w:rsidR="006E6D93">
        <w:rPr>
          <w:bCs/>
        </w:rPr>
        <w:t>EoC</w:t>
      </w:r>
      <w:proofErr w:type="spellEnd"/>
      <w:r w:rsidR="006E6D93">
        <w:rPr>
          <w:bCs/>
        </w:rPr>
        <w:t>. Intuitively, changes to import where the level of contaminatio</w:t>
      </w:r>
      <w:r w:rsidR="00DB3D19">
        <w:rPr>
          <w:bCs/>
        </w:rPr>
        <w:t xml:space="preserve">n on imported food products is </w:t>
      </w:r>
      <w:proofErr w:type="gramStart"/>
      <w:r w:rsidR="00DB3D19">
        <w:rPr>
          <w:bCs/>
        </w:rPr>
        <w:t>X</w:t>
      </w:r>
      <w:r w:rsidR="006E6D93">
        <w:rPr>
          <w:bCs/>
        </w:rPr>
        <w:t>%</w:t>
      </w:r>
      <w:proofErr w:type="gramEnd"/>
      <w:r w:rsidR="006E6D93">
        <w:rPr>
          <w:bCs/>
        </w:rPr>
        <w:t xml:space="preserve"> had no impact on the </w:t>
      </w:r>
      <w:proofErr w:type="spellStart"/>
      <w:r w:rsidR="006E6D93">
        <w:rPr>
          <w:bCs/>
        </w:rPr>
        <w:t>EoC</w:t>
      </w:r>
      <w:proofErr w:type="spellEnd"/>
      <w:r w:rsidR="006E6D93">
        <w:rPr>
          <w:bCs/>
        </w:rPr>
        <w:t xml:space="preserve">. </w:t>
      </w:r>
    </w:p>
    <w:p w14:paraId="4689FA34" w14:textId="5147C6B3" w:rsidR="00546083" w:rsidRDefault="00546083" w:rsidP="00D7598E">
      <w:pPr>
        <w:spacing w:after="0" w:line="360" w:lineRule="auto"/>
        <w:rPr>
          <w:bCs/>
        </w:rPr>
      </w:pPr>
    </w:p>
    <w:p w14:paraId="2DC88733" w14:textId="2B40DDF7" w:rsidR="00DB3D19" w:rsidRDefault="006E6D93" w:rsidP="00DB3D19">
      <w:pPr>
        <w:spacing w:after="0" w:line="360" w:lineRule="auto"/>
        <w:jc w:val="both"/>
        <w:rPr>
          <w:bCs/>
        </w:rPr>
      </w:pPr>
      <w:r>
        <w:rPr>
          <w:bCs/>
        </w:rPr>
        <w:t>Changes to the average proportion of ampicillin resistant contaminated food imports</w:t>
      </w:r>
      <w:r w:rsidR="008667E4">
        <w:rPr>
          <w:bCs/>
        </w:rPr>
        <w:t xml:space="preserve"> (</w:t>
      </w:r>
      <w:proofErr w:type="spellStart"/>
      <w:r w:rsidR="008667E4">
        <w:rPr>
          <w:bCs/>
        </w:rPr>
        <w:t>PropRes</w:t>
      </w:r>
      <w:r w:rsidR="008667E4" w:rsidRPr="008667E4">
        <w:rPr>
          <w:bCs/>
          <w:vertAlign w:val="subscript"/>
        </w:rPr>
        <w:t>Imp</w:t>
      </w:r>
      <w:proofErr w:type="spellEnd"/>
      <w:r w:rsidR="008667E4">
        <w:rPr>
          <w:bCs/>
        </w:rPr>
        <w:t>)</w:t>
      </w:r>
      <w:r>
        <w:rPr>
          <w:bCs/>
        </w:rPr>
        <w:t xml:space="preserve"> had a qualitatively different</w:t>
      </w:r>
      <w:r w:rsidR="00584474">
        <w:rPr>
          <w:bCs/>
        </w:rPr>
        <w:t xml:space="preserve"> effect</w:t>
      </w:r>
      <w:r>
        <w:rPr>
          <w:bCs/>
        </w:rPr>
        <w:t xml:space="preserve"> to changes to </w:t>
      </w:r>
      <w:proofErr w:type="spellStart"/>
      <w:r>
        <w:rPr>
          <w:bCs/>
        </w:rPr>
        <w:t>Frac</w:t>
      </w:r>
      <w:r w:rsidRPr="008667E4">
        <w:rPr>
          <w:bCs/>
          <w:vertAlign w:val="subscript"/>
        </w:rPr>
        <w:t>Imp</w:t>
      </w:r>
      <w:proofErr w:type="spellEnd"/>
      <w:r>
        <w:rPr>
          <w:bCs/>
        </w:rPr>
        <w:t xml:space="preserve">, with all </w:t>
      </w:r>
      <w:r w:rsidR="00584474">
        <w:rPr>
          <w:bCs/>
        </w:rPr>
        <w:t xml:space="preserve">changes to </w:t>
      </w:r>
      <w:proofErr w:type="spellStart"/>
      <w:r w:rsidR="00584474">
        <w:rPr>
          <w:bCs/>
        </w:rPr>
        <w:t>PropRes</w:t>
      </w:r>
      <w:r w:rsidR="00584474" w:rsidRPr="008667E4">
        <w:rPr>
          <w:bCs/>
          <w:vertAlign w:val="subscript"/>
        </w:rPr>
        <w:t>Imp</w:t>
      </w:r>
      <w:proofErr w:type="spellEnd"/>
      <w:r w:rsidR="00584474">
        <w:rPr>
          <w:bCs/>
        </w:rPr>
        <w:t xml:space="preserve"> resulting in </w:t>
      </w:r>
      <w:proofErr w:type="spellStart"/>
      <w:r>
        <w:rPr>
          <w:bCs/>
        </w:rPr>
        <w:t>EoC</w:t>
      </w:r>
      <w:proofErr w:type="spellEnd"/>
      <w:r>
        <w:rPr>
          <w:bCs/>
        </w:rPr>
        <w:t>/</w:t>
      </w:r>
      <w:r>
        <w:rPr>
          <w:rFonts w:cstheme="minorHAnsi"/>
          <w:bCs/>
        </w:rPr>
        <w:t xml:space="preserve">ψ relationships having a curve akin to an exponential growth curve. </w:t>
      </w:r>
      <w:r w:rsidR="00584474">
        <w:rPr>
          <w:rFonts w:cstheme="minorHAnsi"/>
          <w:bCs/>
        </w:rPr>
        <w:t>Removing ampicillin-resistant contamination on imports (</w:t>
      </w:r>
      <w:proofErr w:type="spellStart"/>
      <w:r w:rsidR="00584474">
        <w:rPr>
          <w:rFonts w:cstheme="minorHAnsi"/>
          <w:bCs/>
        </w:rPr>
        <w:t>PropRes</w:t>
      </w:r>
      <w:r w:rsidR="00584474" w:rsidRPr="008667E4">
        <w:rPr>
          <w:rFonts w:cstheme="minorHAnsi"/>
          <w:bCs/>
          <w:vertAlign w:val="subscript"/>
        </w:rPr>
        <w:t>Imp</w:t>
      </w:r>
      <w:proofErr w:type="spellEnd"/>
      <w:r w:rsidR="00584474">
        <w:rPr>
          <w:rFonts w:cstheme="minorHAnsi"/>
          <w:bCs/>
        </w:rPr>
        <w:t xml:space="preserve"> = 0) resulted in changes in imports still having an impact on </w:t>
      </w:r>
      <w:proofErr w:type="spellStart"/>
      <w:r w:rsidR="00584474">
        <w:rPr>
          <w:rFonts w:cstheme="minorHAnsi"/>
          <w:bCs/>
        </w:rPr>
        <w:t>EoC</w:t>
      </w:r>
      <w:proofErr w:type="spellEnd"/>
      <w:r w:rsidR="00584474">
        <w:rPr>
          <w:rFonts w:cstheme="minorHAnsi"/>
          <w:bCs/>
        </w:rPr>
        <w:t xml:space="preserve">. </w:t>
      </w:r>
      <w:r w:rsidR="00311DD4">
        <w:rPr>
          <w:rFonts w:cstheme="minorHAnsi"/>
          <w:bCs/>
        </w:rPr>
        <w:t>Similarly,</w:t>
      </w:r>
      <w:r w:rsidR="00584474">
        <w:rPr>
          <w:rFonts w:cstheme="minorHAnsi"/>
          <w:bCs/>
        </w:rPr>
        <w:t xml:space="preserve"> to </w:t>
      </w:r>
      <w:proofErr w:type="spellStart"/>
      <w:r w:rsidR="00584474">
        <w:rPr>
          <w:rFonts w:cstheme="minorHAnsi"/>
          <w:bCs/>
        </w:rPr>
        <w:t>Frac</w:t>
      </w:r>
      <w:r w:rsidR="00584474" w:rsidRPr="008667E4">
        <w:rPr>
          <w:rFonts w:cstheme="minorHAnsi"/>
          <w:bCs/>
          <w:vertAlign w:val="subscript"/>
        </w:rPr>
        <w:t>Imp</w:t>
      </w:r>
      <w:proofErr w:type="spellEnd"/>
      <w:r w:rsidR="00584474">
        <w:rPr>
          <w:rFonts w:cstheme="minorHAnsi"/>
          <w:bCs/>
        </w:rPr>
        <w:t xml:space="preserve">, we also note a saturation effect occurring, with increases to </w:t>
      </w:r>
      <w:proofErr w:type="spellStart"/>
      <w:r w:rsidR="00584474">
        <w:rPr>
          <w:rFonts w:cstheme="minorHAnsi"/>
          <w:bCs/>
        </w:rPr>
        <w:t>PropRes</w:t>
      </w:r>
      <w:r w:rsidR="00584474" w:rsidRPr="008667E4">
        <w:rPr>
          <w:rFonts w:cstheme="minorHAnsi"/>
          <w:bCs/>
          <w:vertAlign w:val="subscript"/>
        </w:rPr>
        <w:t>Imp</w:t>
      </w:r>
      <w:proofErr w:type="spellEnd"/>
      <w:r w:rsidR="00584474">
        <w:rPr>
          <w:rFonts w:cstheme="minorHAnsi"/>
          <w:bCs/>
        </w:rPr>
        <w:t xml:space="preserve"> above ~40% having minor effects on the shape of the relationship between </w:t>
      </w:r>
      <w:proofErr w:type="spellStart"/>
      <w:r w:rsidR="00584474">
        <w:rPr>
          <w:rFonts w:cstheme="minorHAnsi"/>
          <w:bCs/>
        </w:rPr>
        <w:t>EoC</w:t>
      </w:r>
      <w:proofErr w:type="spellEnd"/>
      <w:r w:rsidR="00584474">
        <w:rPr>
          <w:rFonts w:cstheme="minorHAnsi"/>
          <w:bCs/>
        </w:rPr>
        <w:t xml:space="preserve">/ψ.  </w:t>
      </w:r>
      <w:r w:rsidR="00DB3D19">
        <w:rPr>
          <w:bCs/>
        </w:rPr>
        <w:t xml:space="preserve">Increases to the </w:t>
      </w:r>
      <w:r w:rsidR="00DB3D19">
        <w:rPr>
          <w:bCs/>
        </w:rPr>
        <w:t>relative reduction in prevalence from carriage to contamination on carcasses</w:t>
      </w:r>
      <w:r w:rsidR="00DB3D19">
        <w:rPr>
          <w:bCs/>
        </w:rPr>
        <w:t xml:space="preserve"> (</w:t>
      </w:r>
      <w:r w:rsidR="00DB3D19">
        <w:rPr>
          <w:rFonts w:cstheme="minorHAnsi"/>
          <w:bCs/>
        </w:rPr>
        <w:t>η</w:t>
      </w:r>
      <w:r w:rsidR="00DB3D19">
        <w:rPr>
          <w:bCs/>
        </w:rPr>
        <w:t xml:space="preserve">) (lower levels of contamination on domestic carcasses) resulted in </w:t>
      </w:r>
      <w:proofErr w:type="spellStart"/>
      <w:r w:rsidR="00DB3D19">
        <w:rPr>
          <w:bCs/>
        </w:rPr>
        <w:t>EoC</w:t>
      </w:r>
      <w:proofErr w:type="spellEnd"/>
      <w:r w:rsidR="00DB3D19">
        <w:rPr>
          <w:bCs/>
        </w:rPr>
        <w:t>/</w:t>
      </w:r>
      <w:r w:rsidR="00DB3D19">
        <w:rPr>
          <w:rFonts w:cstheme="minorHAnsi"/>
          <w:bCs/>
        </w:rPr>
        <w:t>ψ</w:t>
      </w:r>
      <w:r w:rsidR="00DB3D19">
        <w:rPr>
          <w:bCs/>
        </w:rPr>
        <w:t xml:space="preserve"> relationship where </w:t>
      </w:r>
      <w:proofErr w:type="spellStart"/>
      <w:r w:rsidR="00DB3D19">
        <w:rPr>
          <w:bCs/>
        </w:rPr>
        <w:t>EoC</w:t>
      </w:r>
      <w:proofErr w:type="spellEnd"/>
      <w:r w:rsidR="00DB3D19">
        <w:rPr>
          <w:bCs/>
        </w:rPr>
        <w:t xml:space="preserve"> is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This is due to human foodborne disease being less attributable to domestic sources under high values of </w:t>
      </w:r>
      <w:r w:rsidR="00DB3D19">
        <w:rPr>
          <w:rFonts w:cstheme="minorHAnsi"/>
          <w:bCs/>
        </w:rPr>
        <w:t>η</w:t>
      </w:r>
      <w:r w:rsidR="00DB3D19">
        <w:rPr>
          <w:bCs/>
        </w:rPr>
        <w:t>, therefore domestic livestock interventions having less of an effect</w:t>
      </w:r>
      <w:r w:rsidR="008667E4">
        <w:rPr>
          <w:bCs/>
        </w:rPr>
        <w:t xml:space="preserve"> on </w:t>
      </w:r>
      <w:proofErr w:type="spellStart"/>
      <w:r w:rsidR="008667E4">
        <w:rPr>
          <w:bCs/>
        </w:rPr>
        <w:t>EoC</w:t>
      </w:r>
      <w:proofErr w:type="spellEnd"/>
      <w:r w:rsidR="00DB3D19">
        <w:rPr>
          <w:bCs/>
        </w:rPr>
        <w:t xml:space="preserve">. </w:t>
      </w:r>
    </w:p>
    <w:p w14:paraId="761EF172" w14:textId="1C21A89D" w:rsidR="00DB3D19" w:rsidRDefault="00DB3D19" w:rsidP="00DB3D19">
      <w:pPr>
        <w:spacing w:after="0" w:line="360" w:lineRule="auto"/>
        <w:jc w:val="both"/>
        <w:rPr>
          <w:bCs/>
        </w:rPr>
      </w:pPr>
    </w:p>
    <w:p w14:paraId="16A60CA7" w14:textId="27D3ADA0"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proofErr w:type="spellStart"/>
      <w:r w:rsidR="00A53CE8" w:rsidRPr="0029369D">
        <w:rPr>
          <w:bCs/>
          <w:highlight w:val="yellow"/>
        </w:rPr>
        <w:t>Share</w:t>
      </w:r>
      <w:r w:rsidRPr="0029369D">
        <w:rPr>
          <w:bCs/>
          <w:highlight w:val="yellow"/>
        </w:rPr>
        <w:t>X</w:t>
      </w:r>
      <w:proofErr w:type="spellEnd"/>
      <w:r w:rsidR="00E20B02">
        <w:rPr>
          <w:bCs/>
        </w:rPr>
        <w:t xml:space="preserve">) </w:t>
      </w:r>
      <w:r>
        <w:rPr>
          <w:bCs/>
        </w:rPr>
        <w:t xml:space="preserve">on the </w:t>
      </w:r>
      <w:r w:rsidR="005D6018">
        <w:rPr>
          <w:bCs/>
        </w:rPr>
        <w:t xml:space="preserve">relationship between importation and the </w:t>
      </w:r>
      <w:r>
        <w:rPr>
          <w:bCs/>
        </w:rPr>
        <w:t>efficacy of curtailment</w:t>
      </w:r>
      <w:r w:rsidR="00E20B02">
        <w:rPr>
          <w:bCs/>
        </w:rPr>
        <w:t xml:space="preserve">. </w:t>
      </w:r>
      <w:r w:rsidR="00E00C0B">
        <w:rPr>
          <w:bCs/>
        </w:rPr>
        <w:t xml:space="preserve">The </w:t>
      </w:r>
      <w:proofErr w:type="spellStart"/>
      <w:r w:rsidR="00E00C0B" w:rsidRPr="0029369D">
        <w:rPr>
          <w:bCs/>
          <w:highlight w:val="yellow"/>
        </w:rPr>
        <w:t>Sh</w:t>
      </w:r>
      <w:r w:rsidR="00A53CE8" w:rsidRPr="0029369D">
        <w:rPr>
          <w:bCs/>
          <w:highlight w:val="yellow"/>
        </w:rPr>
        <w:t>are</w:t>
      </w:r>
      <w:r w:rsidR="00A54B52" w:rsidRPr="0029369D">
        <w:rPr>
          <w:bCs/>
          <w:highlight w:val="yellow"/>
        </w:rPr>
        <w:t>X</w:t>
      </w:r>
      <w:proofErr w:type="spellEnd"/>
      <w:r w:rsidR="00A54B52">
        <w:rPr>
          <w:bCs/>
        </w:rPr>
        <w:t xml:space="preserve"> parameter was sampled ten times, corresponding to the ten importing countries/regions</w:t>
      </w:r>
      <w:r w:rsidR="00E00C0B">
        <w:rPr>
          <w:bCs/>
        </w:rPr>
        <w:t xml:space="preserve"> in the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 </w:t>
      </w:r>
      <w:r w:rsidR="00E00C0B">
        <w:rPr>
          <w:bCs/>
        </w:rPr>
        <w:t>Not</w:t>
      </w:r>
      <w:r w:rsidR="00A53CE8">
        <w:rPr>
          <w:bCs/>
        </w:rPr>
        <w:t xml:space="preserve">e that the total sum of </w:t>
      </w:r>
      <w:proofErr w:type="spellStart"/>
      <w:r w:rsidR="00A53CE8">
        <w:rPr>
          <w:bCs/>
        </w:rPr>
        <w:t>ShareX</w:t>
      </w:r>
      <w:proofErr w:type="spellEnd"/>
      <w:r w:rsidR="00F300B4">
        <w:rPr>
          <w:bCs/>
        </w:rPr>
        <w:t xml:space="preserve"> must sum to 1,</w:t>
      </w:r>
      <w:r w:rsidR="00E00C0B">
        <w:rPr>
          <w:bCs/>
        </w:rPr>
        <w:t xml:space="preserve"> therefore each group of ten samples was scaled by the sum of the samples</w:t>
      </w:r>
      <w:proofErr w:type="gramStart"/>
      <w:r w:rsidR="00E00C0B">
        <w:rPr>
          <w:bCs/>
        </w:rPr>
        <w:t xml:space="preserve">, </w:t>
      </w:r>
      <w:proofErr w:type="gramEnd"/>
      <m:oMath>
        <m:nary>
          <m:naryPr>
            <m:chr m:val="∑"/>
            <m:limLoc m:val="undOvr"/>
            <m:ctrlPr>
              <w:rPr>
                <w:rFonts w:ascii="Cambria Math" w:hAnsi="Cambria Math"/>
                <w:bCs/>
                <w:i/>
                <w:highlight w:val="yellow"/>
              </w:rPr>
            </m:ctrlPr>
          </m:naryPr>
          <m:sub>
            <m:r>
              <w:rPr>
                <w:rFonts w:ascii="Cambria Math" w:hAnsi="Cambria Math"/>
                <w:highlight w:val="yellow"/>
              </w:rPr>
              <m:t>1</m:t>
            </m:r>
          </m:sub>
          <m:sup>
            <m:r>
              <w:rPr>
                <w:rFonts w:ascii="Cambria Math" w:hAnsi="Cambria Math"/>
                <w:highlight w:val="yellow"/>
              </w:rPr>
              <m:t>10</m:t>
            </m:r>
          </m:sup>
          <m:e>
            <m:f>
              <m:fPr>
                <m:ctrlPr>
                  <w:rPr>
                    <w:rFonts w:ascii="Cambria Math" w:hAnsi="Cambria Math"/>
                    <w:bCs/>
                    <w:i/>
                    <w:highlight w:val="yellow"/>
                  </w:rPr>
                </m:ctrlPr>
              </m:fPr>
              <m:num>
                <m:r>
                  <w:rPr>
                    <w:rFonts w:ascii="Cambria Math" w:hAnsi="Cambria Math"/>
                    <w:highlight w:val="yellow"/>
                  </w:rPr>
                  <m:t>ShareX</m:t>
                </m:r>
              </m:num>
              <m:den>
                <m:r>
                  <w:rPr>
                    <w:rFonts w:ascii="Cambria Math" w:hAnsi="Cambria Math"/>
                    <w:highlight w:val="yellow"/>
                  </w:rPr>
                  <m:t>Sum(ShareX)</m:t>
                </m:r>
              </m:den>
            </m:f>
          </m:e>
        </m:nary>
      </m:oMath>
      <w:r w:rsidR="00E00C0B">
        <w:rPr>
          <w:bCs/>
        </w:rPr>
        <w:t xml:space="preserve">.  Sampling was performed n = 1000 for each Beta distribution, and the average, minimum and maximum value of </w:t>
      </w:r>
      <w:proofErr w:type="spellStart"/>
      <w:r w:rsidR="00E00C0B">
        <w:rPr>
          <w:bCs/>
        </w:rPr>
        <w:t>EoC</w:t>
      </w:r>
      <w:proofErr w:type="spellEnd"/>
      <w:r w:rsidR="00E00C0B">
        <w:rPr>
          <w:bCs/>
        </w:rPr>
        <w:t xml:space="preserve"> </w:t>
      </w:r>
      <w:r w:rsidR="00A53CE8">
        <w:rPr>
          <w:bCs/>
        </w:rPr>
        <w:t xml:space="preserve">for each explored values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2FBE0E30"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ShareX</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w:t>
      </w:r>
      <w:proofErr w:type="gramStart"/>
      <w:r w:rsidR="0029369D" w:rsidRPr="0029369D">
        <w:rPr>
          <w:b/>
          <w:bCs/>
        </w:rPr>
        <w:t>1</w:t>
      </w:r>
      <w:proofErr w:type="gramEnd"/>
      <w:r w:rsidR="0029369D" w:rsidRPr="0029369D">
        <w:rPr>
          <w:b/>
          <w:bCs/>
        </w:rPr>
        <w:t xml:space="preserve">, </w:t>
      </w:r>
      <w:r w:rsidR="0029369D" w:rsidRPr="0029369D">
        <w:rPr>
          <w:rFonts w:cstheme="minorHAnsi"/>
          <w:b/>
          <w:bCs/>
        </w:rPr>
        <w:t xml:space="preserve">β </w:t>
      </w:r>
      <w:r w:rsidR="0029369D" w:rsidRPr="0029369D">
        <w:rPr>
          <w:b/>
          <w:bCs/>
        </w:rPr>
        <w:t>= 1</w:t>
      </w:r>
      <w:r w:rsidR="0029369D">
        <w:rPr>
          <w:b/>
          <w:bCs/>
          <w:noProof/>
          <w:lang w:eastAsia="en-GB"/>
        </w:rPr>
        <w:t>). B</w:t>
      </w:r>
      <w:r w:rsidR="0029369D">
        <w:rPr>
          <w:b/>
          <w:bCs/>
          <w:noProof/>
          <w:lang w:eastAsia="en-GB"/>
        </w:rPr>
        <w:t xml:space="preserve">) </w:t>
      </w:r>
      <w:r w:rsidR="0029369D" w:rsidRPr="0029369D">
        <w:rPr>
          <w:b/>
          <w:bCs/>
          <w:noProof/>
          <w:highlight w:val="yellow"/>
          <w:lang w:eastAsia="en-GB"/>
        </w:rPr>
        <w:t>ShareX</w:t>
      </w:r>
      <w:r w:rsidR="0029369D">
        <w:rPr>
          <w:b/>
          <w:bCs/>
          <w:noProof/>
          <w:lang w:eastAsia="en-GB"/>
        </w:rPr>
        <w:t xml:space="preserve"> samples from a </w:t>
      </w:r>
      <w:r w:rsidR="0029369D">
        <w:rPr>
          <w:b/>
          <w:bCs/>
          <w:noProof/>
          <w:lang w:eastAsia="en-GB"/>
        </w:rPr>
        <w:t>“skewed”</w:t>
      </w:r>
      <w:r w:rsidR="0029369D">
        <w:rPr>
          <w:b/>
          <w:bCs/>
          <w:noProof/>
          <w:lang w:eastAsia="en-GB"/>
        </w:rPr>
        <w:t xml:space="preserve"> sampling distribution</w:t>
      </w:r>
      <w:r w:rsidR="0029369D">
        <w:rPr>
          <w:b/>
          <w:bCs/>
          <w:noProof/>
          <w:lang w:eastAsia="en-GB"/>
        </w:rPr>
        <w:t>,</w:t>
      </w:r>
      <w:r w:rsidR="0029369D">
        <w:rPr>
          <w:b/>
          <w:bCs/>
          <w:noProof/>
          <w:lang w:eastAsia="en-GB"/>
        </w:rPr>
        <w:t xml:space="preserve"> </w:t>
      </w:r>
      <w:r w:rsidR="0029369D">
        <w:rPr>
          <w:b/>
          <w:bCs/>
          <w:noProof/>
          <w:lang w:eastAsia="en-GB"/>
        </w:rPr>
        <w:t>Beta</w:t>
      </w:r>
      <w:r w:rsidR="0029369D" w:rsidRPr="0029369D">
        <w:rPr>
          <w:b/>
          <w:bCs/>
          <w:noProof/>
          <w:lang w:eastAsia="en-GB"/>
        </w:rPr>
        <w:t>(</w:t>
      </w:r>
      <w:r w:rsidR="0029369D" w:rsidRPr="0029369D">
        <w:rPr>
          <w:rFonts w:cstheme="minorHAnsi"/>
          <w:b/>
          <w:bCs/>
        </w:rPr>
        <w:t xml:space="preserve">α </w:t>
      </w:r>
      <w:r w:rsidR="0029369D" w:rsidRPr="0029369D">
        <w:rPr>
          <w:b/>
          <w:bCs/>
        </w:rPr>
        <w:t>= 0.5</w:t>
      </w:r>
      <w:r w:rsidR="0029369D" w:rsidRPr="0029369D">
        <w:rPr>
          <w:b/>
          <w:bCs/>
        </w:rPr>
        <w:t xml:space="preserve">,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64AB7AC4" w14:textId="3F663B41" w:rsidR="00ED355F" w:rsidRPr="0029369D" w:rsidRDefault="00ED355F" w:rsidP="00ED355F">
      <w:pPr>
        <w:spacing w:after="0" w:line="360" w:lineRule="auto"/>
        <w:jc w:val="both"/>
        <w:rPr>
          <w:bCs/>
        </w:rPr>
      </w:pPr>
      <w:r>
        <w:rPr>
          <w:bCs/>
        </w:rPr>
        <w:lastRenderedPageBreak/>
        <w:t xml:space="preserve">Sampling from either Beta distribution resulted in minor changes to the average relationship between the proportion of UK food supply from domestic sources and the efficacy of curtailment, with minor increases in the </w:t>
      </w:r>
      <w:proofErr w:type="spellStart"/>
      <w:r>
        <w:rPr>
          <w:bCs/>
        </w:rPr>
        <w:t>EoC</w:t>
      </w:r>
      <w:proofErr w:type="spellEnd"/>
      <w:r>
        <w:rPr>
          <w:bCs/>
        </w:rPr>
        <w:t xml:space="preserve"> across explored values of </w:t>
      </w:r>
      <w:r>
        <w:rPr>
          <w:rFonts w:cstheme="minorHAnsi"/>
          <w:bCs/>
        </w:rPr>
        <w:t>ψ</w:t>
      </w:r>
      <w:r w:rsidR="00F300B4">
        <w:rPr>
          <w:rFonts w:cstheme="minorHAnsi"/>
          <w:bCs/>
        </w:rPr>
        <w:t xml:space="preserve"> relative to baseline</w:t>
      </w:r>
      <w:r w:rsidR="00F300B4">
        <w:rPr>
          <w:bCs/>
        </w:rPr>
        <w:t>. However, sampling from the</w:t>
      </w:r>
      <w:r>
        <w:rPr>
          <w:bCs/>
        </w:rPr>
        <w:t xml:space="preserve"> Beta distribution promoting </w:t>
      </w:r>
      <w:r w:rsidRPr="0029369D">
        <w:rPr>
          <w:bCs/>
        </w:rPr>
        <w:t>more heterogeneity in the relative share of importation, Beta(</w:t>
      </w:r>
      <w:r w:rsidR="0029369D" w:rsidRPr="0029369D">
        <w:rPr>
          <w:rFonts w:cstheme="minorHAnsi"/>
          <w:bCs/>
        </w:rPr>
        <w:t xml:space="preserve">α </w:t>
      </w:r>
      <w:r w:rsidR="0029369D" w:rsidRPr="0029369D">
        <w:rPr>
          <w:bCs/>
        </w:rPr>
        <w:t>= 0.5</w:t>
      </w:r>
      <w:r w:rsidR="0029369D" w:rsidRPr="0029369D">
        <w:rPr>
          <w:bCs/>
        </w:rPr>
        <w:t xml:space="preserve">, </w:t>
      </w:r>
      <w:r w:rsidR="0029369D" w:rsidRPr="0029369D">
        <w:rPr>
          <w:rFonts w:cstheme="minorHAnsi"/>
          <w:bCs/>
        </w:rPr>
        <w:t xml:space="preserve">β </w:t>
      </w:r>
      <w:r w:rsidR="0029369D" w:rsidRPr="0029369D">
        <w:rPr>
          <w:bCs/>
        </w:rPr>
        <w:t>= 2</w:t>
      </w:r>
      <w:r w:rsidRPr="0029369D">
        <w:rPr>
          <w:bCs/>
        </w:rPr>
        <w:t xml:space="preserve">) </w:t>
      </w:r>
      <w:bookmarkStart w:id="1" w:name="_GoBack"/>
      <w:r w:rsidRPr="0029369D">
        <w:rPr>
          <w:bCs/>
        </w:rPr>
        <w:t xml:space="preserve">(Figure 10B), resulted in a greater heterogeneity in the minimum and maximum </w:t>
      </w:r>
      <w:proofErr w:type="spellStart"/>
      <w:r w:rsidRPr="0029369D">
        <w:rPr>
          <w:bCs/>
        </w:rPr>
        <w:t>EoC</w:t>
      </w:r>
      <w:proofErr w:type="spellEnd"/>
      <w:r w:rsidRPr="0029369D">
        <w:rPr>
          <w:bCs/>
        </w:rPr>
        <w:t xml:space="preserve"> values observed </w:t>
      </w:r>
      <w:bookmarkEnd w:id="1"/>
      <w:r w:rsidRPr="0029369D">
        <w:rPr>
          <w:bCs/>
        </w:rPr>
        <w:t>for each value of Psi</w:t>
      </w:r>
      <w:r w:rsidR="00F300B4" w:rsidRPr="0029369D">
        <w:rPr>
          <w:bCs/>
        </w:rPr>
        <w:t xml:space="preserve"> 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Pr="0029369D">
        <w:rPr>
          <w:bCs/>
        </w:rPr>
        <w:t xml:space="preserve">. As </w:t>
      </w:r>
      <w:r w:rsidR="00F300B4" w:rsidRPr="0029369D">
        <w:rPr>
          <w:bCs/>
        </w:rPr>
        <w:t xml:space="preserve">an </w:t>
      </w:r>
      <w:r w:rsidRPr="0029369D">
        <w:rPr>
          <w:bCs/>
        </w:rPr>
        <w:t>example</w:t>
      </w:r>
      <w:r w:rsidR="00F300B4" w:rsidRPr="0029369D">
        <w:rPr>
          <w:bCs/>
        </w:rPr>
        <w:t>,</w:t>
      </w:r>
      <w:r w:rsidRPr="0029369D">
        <w:rPr>
          <w:bCs/>
        </w:rPr>
        <w:t xml:space="preserve"> the minimum and maximum value for baseline values of Psi were X and X with </w:t>
      </w:r>
      <w:proofErr w:type="gramStart"/>
      <w:r w:rsidRPr="0029369D">
        <w:rPr>
          <w:bCs/>
        </w:rPr>
        <w:t>Beta(</w:t>
      </w:r>
      <w:proofErr w:type="gramEnd"/>
      <w:r w:rsidR="0029369D" w:rsidRPr="0029369D">
        <w:rPr>
          <w:rFonts w:cstheme="minorHAnsi"/>
          <w:bCs/>
        </w:rPr>
        <w:t xml:space="preserve">α </w:t>
      </w:r>
      <w:r w:rsidR="0029369D" w:rsidRPr="0029369D">
        <w:rPr>
          <w:bCs/>
        </w:rPr>
        <w:t>= 0.5</w:t>
      </w:r>
      <w:r w:rsidR="0029369D" w:rsidRPr="0029369D">
        <w:rPr>
          <w:bCs/>
        </w:rPr>
        <w:t xml:space="preserve">, </w:t>
      </w:r>
      <w:r w:rsidR="0029369D" w:rsidRPr="0029369D">
        <w:rPr>
          <w:rFonts w:cstheme="minorHAnsi"/>
          <w:bCs/>
        </w:rPr>
        <w:t xml:space="preserve">β </w:t>
      </w:r>
      <w:r w:rsidR="0029369D" w:rsidRPr="0029369D">
        <w:rPr>
          <w:bCs/>
        </w:rPr>
        <w:t>= 2</w:t>
      </w:r>
      <w:r w:rsidRPr="0029369D">
        <w:rPr>
          <w:bCs/>
        </w:rPr>
        <w:t>), compared to X and X for Beta(</w:t>
      </w:r>
      <w:r w:rsidR="0029369D" w:rsidRPr="0029369D">
        <w:rPr>
          <w:rFonts w:cstheme="minorHAnsi"/>
          <w:bCs/>
        </w:rPr>
        <w:t xml:space="preserve">α </w:t>
      </w:r>
      <w:r w:rsidR="0029369D" w:rsidRPr="0029369D">
        <w:rPr>
          <w:bCs/>
        </w:rPr>
        <w:t>= 0.5</w:t>
      </w:r>
      <w:r w:rsidR="0029369D" w:rsidRPr="0029369D">
        <w:rPr>
          <w:bCs/>
        </w:rPr>
        <w:t xml:space="preserve">, </w:t>
      </w:r>
      <w:r w:rsidR="0029369D" w:rsidRPr="0029369D">
        <w:rPr>
          <w:rFonts w:cstheme="minorHAnsi"/>
          <w:bCs/>
        </w:rPr>
        <w:t xml:space="preserve">β </w:t>
      </w:r>
      <w:r w:rsidR="0029369D" w:rsidRPr="0029369D">
        <w:rPr>
          <w:bCs/>
        </w:rPr>
        <w:t>= 2</w:t>
      </w:r>
      <w:r w:rsidRPr="0029369D">
        <w:rPr>
          <w:bCs/>
        </w:rPr>
        <w:t xml:space="preserve">). </w:t>
      </w:r>
      <w:r w:rsidR="00DE3E58" w:rsidRPr="0029369D">
        <w:rPr>
          <w:bCs/>
        </w:rPr>
        <w:t xml:space="preserve">This suggests that if import </w:t>
      </w:r>
      <w:proofErr w:type="gramStart"/>
      <w:r w:rsidR="00DE3E58" w:rsidRPr="0029369D">
        <w:rPr>
          <w:bCs/>
        </w:rPr>
        <w:t>is distributed</w:t>
      </w:r>
      <w:proofErr w:type="gramEnd"/>
      <w:r w:rsidR="00DE3E58" w:rsidRPr="0029369D">
        <w:rPr>
          <w:bCs/>
        </w:rPr>
        <w:t xml:space="preserve"> more heterogeneously across importing countries</w:t>
      </w:r>
      <w:r w:rsidR="00DF6D86" w:rsidRPr="0029369D">
        <w:rPr>
          <w:bCs/>
        </w:rPr>
        <w:t>, then there is the potential for greater</w:t>
      </w:r>
      <w:r w:rsidR="00DE3E58" w:rsidRPr="0029369D">
        <w:rPr>
          <w:bCs/>
        </w:rPr>
        <w:t xml:space="preserve"> uncertainty </w:t>
      </w:r>
      <w:r w:rsidR="00F300B4" w:rsidRPr="0029369D">
        <w:rPr>
          <w:bCs/>
        </w:rPr>
        <w:t>concerning</w:t>
      </w:r>
      <w:r w:rsidR="00DE3E58" w:rsidRPr="0029369D">
        <w:rPr>
          <w:bCs/>
        </w:rPr>
        <w:t xml:space="preserve"> the </w:t>
      </w:r>
      <w:r w:rsidR="00DF6D86" w:rsidRPr="0029369D">
        <w:rPr>
          <w:bCs/>
        </w:rPr>
        <w:t xml:space="preserve">effects of changing import on the </w:t>
      </w:r>
      <w:proofErr w:type="spellStart"/>
      <w:r w:rsidR="00DF6D86" w:rsidRPr="0029369D">
        <w:rPr>
          <w:bCs/>
        </w:rPr>
        <w:t>EoC</w:t>
      </w:r>
      <w:proofErr w:type="spellEnd"/>
      <w:r w:rsidR="00DF6D86" w:rsidRPr="0029369D">
        <w:rPr>
          <w:bCs/>
        </w:rPr>
        <w:t xml:space="preserve"> compared to importing uniformly from different countries. </w:t>
      </w:r>
    </w:p>
    <w:p w14:paraId="2B182226" w14:textId="2ADFFAB6" w:rsidR="00166E35" w:rsidRDefault="00166E35"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517FF022" w:rsidR="00101690" w:rsidRDefault="00101690"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28FF0D80" w:rsidR="00101690" w:rsidRDefault="00101690" w:rsidP="00DF6D86">
      <w:pPr>
        <w:spacing w:after="0" w:line="360" w:lineRule="auto"/>
        <w:rPr>
          <w:b/>
          <w:u w:val="single"/>
        </w:rPr>
      </w:pPr>
    </w:p>
    <w:p w14:paraId="5BB5AF0E" w14:textId="640997D5" w:rsidR="00101690" w:rsidRDefault="00101690" w:rsidP="00DF6D86">
      <w:pPr>
        <w:spacing w:after="0" w:line="360" w:lineRule="auto"/>
        <w:rPr>
          <w:b/>
          <w:u w:val="single"/>
        </w:rPr>
      </w:pPr>
    </w:p>
    <w:p w14:paraId="5F12A7DC" w14:textId="69BE88D2" w:rsidR="00101690" w:rsidRDefault="00101690" w:rsidP="00DF6D86">
      <w:pPr>
        <w:spacing w:after="0" w:line="360" w:lineRule="auto"/>
        <w:rPr>
          <w:b/>
          <w:u w:val="single"/>
        </w:rPr>
      </w:pPr>
    </w:p>
    <w:p w14:paraId="4D93E1B1" w14:textId="3D461160" w:rsidR="00101690" w:rsidRDefault="00101690" w:rsidP="00DF6D86">
      <w:pPr>
        <w:spacing w:after="0" w:line="360" w:lineRule="auto"/>
        <w:rPr>
          <w:b/>
          <w:u w:val="single"/>
        </w:rPr>
      </w:pPr>
    </w:p>
    <w:p w14:paraId="4415740E" w14:textId="0612114F" w:rsidR="00101690" w:rsidRDefault="00101690" w:rsidP="00DF6D86">
      <w:pPr>
        <w:spacing w:after="0" w:line="360" w:lineRule="auto"/>
        <w:rPr>
          <w:b/>
          <w:u w:val="single"/>
        </w:rPr>
      </w:pPr>
    </w:p>
    <w:p w14:paraId="7E2EBD77" w14:textId="62278028" w:rsidR="00101690" w:rsidRDefault="00101690" w:rsidP="00DF6D86">
      <w:pPr>
        <w:spacing w:after="0" w:line="360" w:lineRule="auto"/>
        <w:rPr>
          <w:b/>
          <w:u w:val="single"/>
        </w:rPr>
      </w:pPr>
    </w:p>
    <w:p w14:paraId="206C572C" w14:textId="77590840" w:rsidR="00101690" w:rsidRDefault="00101690" w:rsidP="00DF6D86">
      <w:pPr>
        <w:spacing w:after="0" w:line="360" w:lineRule="auto"/>
        <w:rPr>
          <w:b/>
          <w:u w:val="single"/>
        </w:rPr>
      </w:pPr>
    </w:p>
    <w:p w14:paraId="2D9E7437" w14:textId="32DD2A4A" w:rsidR="00101690" w:rsidRDefault="00101690" w:rsidP="00DF6D86">
      <w:pPr>
        <w:spacing w:after="0" w:line="360" w:lineRule="auto"/>
        <w:rPr>
          <w:b/>
          <w:u w:val="single"/>
        </w:rPr>
      </w:pPr>
    </w:p>
    <w:p w14:paraId="69AC1739" w14:textId="77777777" w:rsidR="00101690" w:rsidRDefault="00101690" w:rsidP="00DF6D86">
      <w:pPr>
        <w:spacing w:after="0" w:line="360" w:lineRule="auto"/>
        <w:rPr>
          <w:b/>
          <w:u w:val="single"/>
        </w:rPr>
      </w:pPr>
    </w:p>
    <w:p w14:paraId="3D5DA148" w14:textId="53C60ADD" w:rsidR="004970E9" w:rsidRPr="004970E9" w:rsidRDefault="004970E9" w:rsidP="004970E9">
      <w:pPr>
        <w:spacing w:after="0" w:line="360" w:lineRule="auto"/>
        <w:jc w:val="center"/>
        <w:rPr>
          <w:b/>
          <w:u w:val="single"/>
        </w:rPr>
      </w:pPr>
      <w:r>
        <w:rPr>
          <w:b/>
          <w:u w:val="single"/>
        </w:rPr>
        <w:t>DISCUSSION</w:t>
      </w:r>
    </w:p>
    <w:sectPr w:rsidR="004970E9" w:rsidRPr="00497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7B5883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8"/>
  </w:num>
  <w:num w:numId="4">
    <w:abstractNumId w:val="0"/>
  </w:num>
  <w:num w:numId="5">
    <w:abstractNumId w:val="2"/>
  </w:num>
  <w:num w:numId="6">
    <w:abstractNumId w:val="7"/>
  </w:num>
  <w:num w:numId="7">
    <w:abstractNumId w:val="11"/>
  </w:num>
  <w:num w:numId="8">
    <w:abstractNumId w:val="1"/>
  </w:num>
  <w:num w:numId="9">
    <w:abstractNumId w:val="13"/>
  </w:num>
  <w:num w:numId="10">
    <w:abstractNumId w:val="12"/>
  </w:num>
  <w:num w:numId="11">
    <w:abstractNumId w:val="4"/>
  </w:num>
  <w:num w:numId="12">
    <w:abstractNumId w:val="14"/>
  </w:num>
  <w:num w:numId="13">
    <w:abstractNumId w:val="5"/>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411C1"/>
    <w:rsid w:val="00041E63"/>
    <w:rsid w:val="000522E9"/>
    <w:rsid w:val="00063740"/>
    <w:rsid w:val="00074D74"/>
    <w:rsid w:val="00082805"/>
    <w:rsid w:val="00091ADD"/>
    <w:rsid w:val="000A7BF3"/>
    <w:rsid w:val="000B2FD4"/>
    <w:rsid w:val="000B375D"/>
    <w:rsid w:val="000D3AFD"/>
    <w:rsid w:val="000E42C5"/>
    <w:rsid w:val="000F51EF"/>
    <w:rsid w:val="00101690"/>
    <w:rsid w:val="00116B65"/>
    <w:rsid w:val="00120369"/>
    <w:rsid w:val="00121691"/>
    <w:rsid w:val="00127AEE"/>
    <w:rsid w:val="00143D2E"/>
    <w:rsid w:val="00147253"/>
    <w:rsid w:val="001500B0"/>
    <w:rsid w:val="00153F9F"/>
    <w:rsid w:val="00166E35"/>
    <w:rsid w:val="00174A59"/>
    <w:rsid w:val="001B2E3B"/>
    <w:rsid w:val="001B4A06"/>
    <w:rsid w:val="001B63B2"/>
    <w:rsid w:val="001D6A93"/>
    <w:rsid w:val="001D6D90"/>
    <w:rsid w:val="001E11D2"/>
    <w:rsid w:val="001E2F24"/>
    <w:rsid w:val="001E613E"/>
    <w:rsid w:val="0020760F"/>
    <w:rsid w:val="00207E9B"/>
    <w:rsid w:val="00212FD2"/>
    <w:rsid w:val="002245F7"/>
    <w:rsid w:val="0023487B"/>
    <w:rsid w:val="00265C08"/>
    <w:rsid w:val="002724A8"/>
    <w:rsid w:val="002844D8"/>
    <w:rsid w:val="0029369D"/>
    <w:rsid w:val="00296956"/>
    <w:rsid w:val="002A3A37"/>
    <w:rsid w:val="002A60AD"/>
    <w:rsid w:val="002A6854"/>
    <w:rsid w:val="002C2F49"/>
    <w:rsid w:val="002D7AEF"/>
    <w:rsid w:val="002E2526"/>
    <w:rsid w:val="002F205B"/>
    <w:rsid w:val="003057B4"/>
    <w:rsid w:val="00311DD4"/>
    <w:rsid w:val="00322059"/>
    <w:rsid w:val="00323338"/>
    <w:rsid w:val="00331B9C"/>
    <w:rsid w:val="00331C45"/>
    <w:rsid w:val="00347297"/>
    <w:rsid w:val="00352A99"/>
    <w:rsid w:val="003565AC"/>
    <w:rsid w:val="00361723"/>
    <w:rsid w:val="00362891"/>
    <w:rsid w:val="003743BB"/>
    <w:rsid w:val="00392817"/>
    <w:rsid w:val="003D603C"/>
    <w:rsid w:val="003D652A"/>
    <w:rsid w:val="003E131F"/>
    <w:rsid w:val="003E26B6"/>
    <w:rsid w:val="003E4B0D"/>
    <w:rsid w:val="00402651"/>
    <w:rsid w:val="00405967"/>
    <w:rsid w:val="004175AA"/>
    <w:rsid w:val="00422EE7"/>
    <w:rsid w:val="004322E0"/>
    <w:rsid w:val="0044039F"/>
    <w:rsid w:val="00452015"/>
    <w:rsid w:val="004726F7"/>
    <w:rsid w:val="004970E9"/>
    <w:rsid w:val="004F38F0"/>
    <w:rsid w:val="00512AB7"/>
    <w:rsid w:val="00512B3D"/>
    <w:rsid w:val="00514CB2"/>
    <w:rsid w:val="00515EAF"/>
    <w:rsid w:val="0052021A"/>
    <w:rsid w:val="00546083"/>
    <w:rsid w:val="00556F70"/>
    <w:rsid w:val="00565A1F"/>
    <w:rsid w:val="00567E1A"/>
    <w:rsid w:val="00584474"/>
    <w:rsid w:val="005B2921"/>
    <w:rsid w:val="005C2B5B"/>
    <w:rsid w:val="005C3F66"/>
    <w:rsid w:val="005D0993"/>
    <w:rsid w:val="005D6018"/>
    <w:rsid w:val="005E1E8B"/>
    <w:rsid w:val="005E6E0E"/>
    <w:rsid w:val="00606A02"/>
    <w:rsid w:val="00606F35"/>
    <w:rsid w:val="0061150E"/>
    <w:rsid w:val="0061455E"/>
    <w:rsid w:val="006161A0"/>
    <w:rsid w:val="00621B6D"/>
    <w:rsid w:val="0062417B"/>
    <w:rsid w:val="00631900"/>
    <w:rsid w:val="00640702"/>
    <w:rsid w:val="00641560"/>
    <w:rsid w:val="006B0158"/>
    <w:rsid w:val="006C1AC7"/>
    <w:rsid w:val="006D4052"/>
    <w:rsid w:val="006D77C4"/>
    <w:rsid w:val="006E05B4"/>
    <w:rsid w:val="006E3340"/>
    <w:rsid w:val="006E6D93"/>
    <w:rsid w:val="00732A5C"/>
    <w:rsid w:val="00740AFB"/>
    <w:rsid w:val="00743602"/>
    <w:rsid w:val="0074647E"/>
    <w:rsid w:val="0075714A"/>
    <w:rsid w:val="00774866"/>
    <w:rsid w:val="00774B59"/>
    <w:rsid w:val="00782365"/>
    <w:rsid w:val="00782548"/>
    <w:rsid w:val="007A072D"/>
    <w:rsid w:val="007A662E"/>
    <w:rsid w:val="007C508C"/>
    <w:rsid w:val="007D5E0A"/>
    <w:rsid w:val="007F22FE"/>
    <w:rsid w:val="0080627B"/>
    <w:rsid w:val="00830A1A"/>
    <w:rsid w:val="008667E4"/>
    <w:rsid w:val="00873F0A"/>
    <w:rsid w:val="00874540"/>
    <w:rsid w:val="00891A95"/>
    <w:rsid w:val="0089365C"/>
    <w:rsid w:val="00895554"/>
    <w:rsid w:val="008D0624"/>
    <w:rsid w:val="008E0F23"/>
    <w:rsid w:val="008E233B"/>
    <w:rsid w:val="009013D4"/>
    <w:rsid w:val="00910B8F"/>
    <w:rsid w:val="00912E82"/>
    <w:rsid w:val="00917037"/>
    <w:rsid w:val="009175FE"/>
    <w:rsid w:val="0092736D"/>
    <w:rsid w:val="00931DE8"/>
    <w:rsid w:val="0094317D"/>
    <w:rsid w:val="00966B48"/>
    <w:rsid w:val="00974F31"/>
    <w:rsid w:val="009A60A7"/>
    <w:rsid w:val="009B116D"/>
    <w:rsid w:val="009C0EC8"/>
    <w:rsid w:val="009E5758"/>
    <w:rsid w:val="00A01C2A"/>
    <w:rsid w:val="00A05E6D"/>
    <w:rsid w:val="00A0675E"/>
    <w:rsid w:val="00A150A1"/>
    <w:rsid w:val="00A2488B"/>
    <w:rsid w:val="00A27AC3"/>
    <w:rsid w:val="00A448C0"/>
    <w:rsid w:val="00A52CF4"/>
    <w:rsid w:val="00A53792"/>
    <w:rsid w:val="00A53CE8"/>
    <w:rsid w:val="00A54B52"/>
    <w:rsid w:val="00A8015B"/>
    <w:rsid w:val="00A871D8"/>
    <w:rsid w:val="00A87E71"/>
    <w:rsid w:val="00A92678"/>
    <w:rsid w:val="00A93145"/>
    <w:rsid w:val="00AA2A0B"/>
    <w:rsid w:val="00AE2D40"/>
    <w:rsid w:val="00AE3D60"/>
    <w:rsid w:val="00AE6C07"/>
    <w:rsid w:val="00B0060C"/>
    <w:rsid w:val="00B3258C"/>
    <w:rsid w:val="00B3617C"/>
    <w:rsid w:val="00B65B4E"/>
    <w:rsid w:val="00B828AF"/>
    <w:rsid w:val="00B83179"/>
    <w:rsid w:val="00B9302E"/>
    <w:rsid w:val="00B943BB"/>
    <w:rsid w:val="00BA13E1"/>
    <w:rsid w:val="00BA2D95"/>
    <w:rsid w:val="00BB467C"/>
    <w:rsid w:val="00BE10CE"/>
    <w:rsid w:val="00BE510C"/>
    <w:rsid w:val="00BF08B6"/>
    <w:rsid w:val="00C02BA1"/>
    <w:rsid w:val="00C068C2"/>
    <w:rsid w:val="00C13DD4"/>
    <w:rsid w:val="00C20DFD"/>
    <w:rsid w:val="00C36211"/>
    <w:rsid w:val="00C37C51"/>
    <w:rsid w:val="00C4469A"/>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B6E"/>
    <w:rsid w:val="00D70D0C"/>
    <w:rsid w:val="00D7598E"/>
    <w:rsid w:val="00D91FF6"/>
    <w:rsid w:val="00D97CC7"/>
    <w:rsid w:val="00DA7F3D"/>
    <w:rsid w:val="00DB3D19"/>
    <w:rsid w:val="00DC28B8"/>
    <w:rsid w:val="00DC6097"/>
    <w:rsid w:val="00DC63A3"/>
    <w:rsid w:val="00DD34AC"/>
    <w:rsid w:val="00DD6757"/>
    <w:rsid w:val="00DE140E"/>
    <w:rsid w:val="00DE3E58"/>
    <w:rsid w:val="00DF2E4B"/>
    <w:rsid w:val="00DF6D86"/>
    <w:rsid w:val="00E00C0B"/>
    <w:rsid w:val="00E07264"/>
    <w:rsid w:val="00E07823"/>
    <w:rsid w:val="00E20B02"/>
    <w:rsid w:val="00E3038C"/>
    <w:rsid w:val="00E47913"/>
    <w:rsid w:val="00E47F95"/>
    <w:rsid w:val="00E47FFC"/>
    <w:rsid w:val="00E519A8"/>
    <w:rsid w:val="00E51DE9"/>
    <w:rsid w:val="00E54730"/>
    <w:rsid w:val="00E554A8"/>
    <w:rsid w:val="00E60F2A"/>
    <w:rsid w:val="00E619D4"/>
    <w:rsid w:val="00E6319D"/>
    <w:rsid w:val="00EB3501"/>
    <w:rsid w:val="00EC1742"/>
    <w:rsid w:val="00ED355F"/>
    <w:rsid w:val="00EF0794"/>
    <w:rsid w:val="00EF70D1"/>
    <w:rsid w:val="00F149E5"/>
    <w:rsid w:val="00F172FF"/>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874AE-64CE-4997-BB57-DC7BF5DB7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14271</TotalTime>
  <Pages>24</Pages>
  <Words>5390</Words>
  <Characters>30723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28</cp:revision>
  <dcterms:created xsi:type="dcterms:W3CDTF">2022-01-03T13:38:00Z</dcterms:created>
  <dcterms:modified xsi:type="dcterms:W3CDTF">2022-02-07T17:58:00Z</dcterms:modified>
</cp:coreProperties>
</file>