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F16E1F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t>
      </w:r>
      <w:proofErr w:type="gramStart"/>
      <w:r w:rsidR="00EB3501">
        <w:rPr>
          <w:bCs/>
        </w:rPr>
        <w:t>were not modelled</w:t>
      </w:r>
      <w:proofErr w:type="gramEnd"/>
      <w:r w:rsidR="00EB3501">
        <w:rPr>
          <w:bCs/>
        </w:rPr>
        <w:t xml:space="preserve">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w:t>
      </w:r>
      <w:proofErr w:type="gramStart"/>
      <w:r w:rsidRPr="00606F35">
        <w:rPr>
          <w:rFonts w:cstheme="minorHAnsi"/>
          <w:b/>
        </w:rPr>
        <w:t>can be found</w:t>
      </w:r>
      <w:proofErr w:type="gramEnd"/>
      <w:r w:rsidRPr="00606F35">
        <w:rPr>
          <w:rFonts w:cstheme="minorHAnsi"/>
          <w:b/>
        </w:rPr>
        <w:t xml:space="preserve">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w:t>
      </w:r>
      <w:proofErr w:type="gramStart"/>
      <w:r w:rsidR="00606F35" w:rsidRPr="009B116D">
        <w:rPr>
          <w:bCs/>
          <w:highlight w:val="yellow"/>
        </w:rPr>
        <w:t>can be found</w:t>
      </w:r>
      <w:proofErr w:type="gramEnd"/>
      <w:r w:rsidR="00606F35" w:rsidRPr="009B116D">
        <w:rPr>
          <w:bCs/>
          <w:highlight w:val="yellow"/>
        </w:rPr>
        <w:t xml:space="preserve">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Share</w:t>
      </w:r>
      <w:r w:rsidR="00542DE8" w:rsidRPr="00A36FF8">
        <w:rPr>
          <w:vertAlign w:val="subscript"/>
        </w:rPr>
        <w:t>n</w:t>
      </w:r>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t>
      </w:r>
      <w:proofErr w:type="gramStart"/>
      <w:r>
        <w:rPr>
          <w:bCs/>
        </w:rPr>
        <w:t>was modelled</w:t>
      </w:r>
      <w:proofErr w:type="gramEnd"/>
      <w:r>
        <w:rPr>
          <w:bCs/>
        </w:rPr>
        <w:t xml:space="preserve"> as ampicillin usage/resistance in fattening pigs.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 xml:space="preserve">-resistant Salmonella 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proofErr w:type="gramStart"/>
      <w:r w:rsidR="003743BB" w:rsidRPr="0074647E">
        <w:rPr>
          <w:rFonts w:cstheme="minorHAnsi"/>
          <w:b/>
        </w:rPr>
        <w:t>can be found</w:t>
      </w:r>
      <w:proofErr w:type="gramEnd"/>
      <w:r w:rsidR="003743BB" w:rsidRPr="0074647E">
        <w:rPr>
          <w:rFonts w:cstheme="minorHAnsi"/>
          <w:b/>
        </w:rPr>
        <w:t xml:space="preserve"> in the supplementary information for chapter 2</w:t>
      </w:r>
      <w:r w:rsidR="003743BB">
        <w:rPr>
          <w:rFonts w:cstheme="minorHAnsi"/>
        </w:rPr>
        <w:t xml:space="preserve">.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proofErr w:type="gramStart"/>
      <w:r w:rsidR="00137BAF">
        <w:rPr>
          <w:bCs/>
        </w:rPr>
        <w:t>was used</w:t>
      </w:r>
      <w:proofErr w:type="gramEnd"/>
      <w:r w:rsidR="00137BAF">
        <w:rPr>
          <w:bCs/>
        </w:rPr>
        <w:t xml:space="preserve"> to identify the UKs major livestock food product trade partners. The EU </w:t>
      </w:r>
      <w:proofErr w:type="gramStart"/>
      <w:r w:rsidR="00137BAF">
        <w:rPr>
          <w:bCs/>
        </w:rPr>
        <w:t>was stratified</w:t>
      </w:r>
      <w:proofErr w:type="gramEnd"/>
      <w:r w:rsidR="00137BAF">
        <w:rPr>
          <w:bCs/>
        </w:rPr>
        <w:t xml:space="preserve">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 xml:space="preserve">Details of these scaling calculations </w:t>
      </w:r>
      <w:proofErr w:type="gramStart"/>
      <w:r w:rsidR="00830A1A" w:rsidRPr="00830A1A">
        <w:rPr>
          <w:b/>
          <w:bCs/>
        </w:rPr>
        <w:t>can be found</w:t>
      </w:r>
      <w:proofErr w:type="gramEnd"/>
      <w:r w:rsidR="00830A1A" w:rsidRPr="00830A1A">
        <w:rPr>
          <w:b/>
          <w:bCs/>
        </w:rPr>
        <w:t xml:space="preserve">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proofErr w:type="gramStart"/>
      <w:r w:rsidR="00F537EE">
        <w:rPr>
          <w:bCs/>
        </w:rPr>
        <w:t>was obtained</w:t>
      </w:r>
      <w:proofErr w:type="gramEnd"/>
      <w:r w:rsidR="00F537EE">
        <w:rPr>
          <w:bCs/>
        </w:rPr>
        <w:t xml:space="preserve">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 xml:space="preserve">FSA surveillance reports. </w:t>
      </w:r>
      <w:r w:rsidR="00E9289F">
        <w:rPr>
          <w:bCs/>
        </w:rPr>
        <w:t xml:space="preserve">This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t>
      </w:r>
      <w:proofErr w:type="gramStart"/>
      <w:r w:rsidR="00CD5FAF">
        <w:rPr>
          <w:rFonts w:cstheme="minorHAnsi"/>
        </w:rPr>
        <w:t>was used</w:t>
      </w:r>
      <w:proofErr w:type="gramEnd"/>
      <w:r w:rsidR="00CD5FAF">
        <w:rPr>
          <w:rFonts w:cstheme="minorHAnsi"/>
        </w:rPr>
        <w:t xml:space="preserve">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t>
      </w:r>
      <w:proofErr w:type="gramStart"/>
      <w:r w:rsidR="00A92678">
        <w:rPr>
          <w:bCs/>
        </w:rPr>
        <w:t>was obtained</w:t>
      </w:r>
      <w:proofErr w:type="gramEnd"/>
      <w:r w:rsidR="00A92678">
        <w:rPr>
          <w:bCs/>
        </w:rPr>
        <w:t xml:space="preserve">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t>
      </w:r>
      <w:proofErr w:type="gramStart"/>
      <w:r w:rsidR="00121691">
        <w:rPr>
          <w:bCs/>
        </w:rPr>
        <w:t>was parameterised</w:t>
      </w:r>
      <w:proofErr w:type="gramEnd"/>
      <w:r w:rsidR="00121691">
        <w:rPr>
          <w:bCs/>
        </w:rPr>
        <w:t xml:space="preserve">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w:t>
      </w:r>
      <w:proofErr w:type="gramStart"/>
      <w:r w:rsidR="00C20DFD">
        <w:rPr>
          <w:bCs/>
        </w:rPr>
        <w:t>one health</w:t>
      </w:r>
      <w:proofErr w:type="gramEnd"/>
      <w:r w:rsidR="00C20DFD">
        <w:rPr>
          <w:bCs/>
        </w:rPr>
        <w:t xml:space="preserve">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proofErr w:type="gramStart"/>
      <w:r w:rsidR="00121691" w:rsidRPr="00607D17">
        <w:rPr>
          <w:b/>
        </w:rPr>
        <w:t>can be found</w:t>
      </w:r>
      <w:proofErr w:type="gramEnd"/>
      <w:r w:rsidR="00121691" w:rsidRPr="00607D17">
        <w:rPr>
          <w:b/>
        </w:rPr>
        <w:t xml:space="preserve">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w:t>
      </w:r>
      <w:proofErr w:type="gramStart"/>
      <w:r w:rsidR="00CA488B">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t>
      </w:r>
      <w:proofErr w:type="gramStart"/>
      <w:r w:rsidR="0024747D">
        <w:rPr>
          <w:rFonts w:cstheme="minorHAnsi"/>
        </w:rPr>
        <w:t>were fitted</w:t>
      </w:r>
      <w:proofErr w:type="gramEnd"/>
      <w:r w:rsidR="0024747D">
        <w:rPr>
          <w:rFonts w:cstheme="minorHAnsi"/>
        </w:rPr>
        <w:t xml:space="preserve">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w:t>
      </w:r>
      <w:proofErr w:type="gramStart"/>
      <w:r w:rsidR="001B2E3B">
        <w:rPr>
          <w:rFonts w:cstheme="minorHAnsi"/>
        </w:rPr>
        <w:t>can be found</w:t>
      </w:r>
      <w:proofErr w:type="gramEnd"/>
      <w:r w:rsidR="001B2E3B">
        <w:rPr>
          <w:rFonts w:cstheme="minorHAnsi"/>
        </w:rPr>
        <w:t xml:space="preserve">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proofErr w:type="gramStart"/>
      <w:r>
        <w:rPr>
          <w:rFonts w:cstheme="minorHAnsi"/>
        </w:rPr>
        <w:t xml:space="preserve">was </w:t>
      </w:r>
      <w:r w:rsidRPr="006F5EB4">
        <w:rPr>
          <w:rFonts w:cstheme="minorHAnsi"/>
        </w:rPr>
        <w:t>chosen</w:t>
      </w:r>
      <w:proofErr w:type="gramEnd"/>
      <w:r w:rsidRPr="006F5EB4">
        <w:rPr>
          <w:rFonts w:cstheme="minorHAnsi"/>
        </w:rPr>
        <w:t xml:space="preserve"> for the ABC-SMC perturbation kernel</w:t>
      </w:r>
      <w:r>
        <w:rPr>
          <w:rFonts w:cstheme="minorHAnsi"/>
        </w:rPr>
        <w:t>. T</w:t>
      </w:r>
      <w:r w:rsidRPr="003C4859">
        <w:t>he randomly sampled mean and covar</w:t>
      </w:r>
      <w:r>
        <w:t xml:space="preserve">iance matrix </w:t>
      </w:r>
      <w:proofErr w:type="gramStart"/>
      <w:r>
        <w:t>was calculated</w:t>
      </w:r>
      <w:proofErr w:type="gramEnd"/>
      <w:r>
        <w:t xml:space="preserve">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w:t>
      </w:r>
      <w:proofErr w:type="gramStart"/>
      <w:r>
        <w:rPr>
          <w:rFonts w:eastAsiaTheme="minorEastAsia"/>
          <w:iCs/>
        </w:rPr>
        <w:t>8</w:t>
      </w:r>
      <w:r w:rsidRPr="00985E19">
        <w:rPr>
          <w:rFonts w:eastAsiaTheme="minorEastAsia"/>
          <w:iCs/>
          <w:vertAlign w:val="superscript"/>
        </w:rPr>
        <w:t>th</w:t>
      </w:r>
      <w:proofErr w:type="gramEnd"/>
      <w:r>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Pr>
          <w:rFonts w:eastAsiaTheme="minorEastAsia"/>
          <w:iCs/>
        </w:rPr>
        <w:t>can be found</w:t>
      </w:r>
      <w:proofErr w:type="gramEnd"/>
      <w:r>
        <w:rPr>
          <w:rFonts w:eastAsiaTheme="minorEastAsia"/>
          <w:iCs/>
        </w:rPr>
        <w:t xml:space="preserve">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 xml:space="preserve">import model </w:t>
      </w:r>
      <w:proofErr w:type="gramStart"/>
      <w:r>
        <w:rPr>
          <w:bCs/>
        </w:rPr>
        <w:t>was fitted</w:t>
      </w:r>
      <w:proofErr w:type="gramEnd"/>
      <w:r>
        <w:rPr>
          <w:bCs/>
        </w:rPr>
        <w:t xml:space="preserve">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w:t>
      </w:r>
      <w:proofErr w:type="gramStart"/>
      <w:r w:rsidR="00A42CCF" w:rsidRPr="003C4859">
        <w:rPr>
          <w:rFonts w:cstheme="minorHAnsi"/>
        </w:rPr>
        <w:t>can be found</w:t>
      </w:r>
      <w:proofErr w:type="gramEnd"/>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t>
      </w:r>
      <w:proofErr w:type="gramStart"/>
      <w:r w:rsidR="00C13DD4">
        <w:rPr>
          <w:bCs/>
        </w:rPr>
        <w:t>were curtailed</w:t>
      </w:r>
      <w:proofErr w:type="gramEnd"/>
      <w:r w:rsidR="00C13DD4">
        <w:rPr>
          <w:bCs/>
        </w:rPr>
        <w:t xml:space="preserve">. This represents an efficacy of curtailment of </w:t>
      </w:r>
      <w:proofErr w:type="gramStart"/>
      <w:r w:rsidR="00C13DD4" w:rsidRPr="00732A5C">
        <w:rPr>
          <w:b/>
          <w:bCs/>
          <w:highlight w:val="yellow"/>
        </w:rPr>
        <w:t>X</w:t>
      </w:r>
      <w:r w:rsidR="00C13DD4">
        <w:rPr>
          <w:bCs/>
        </w:rPr>
        <w:t>%</w:t>
      </w:r>
      <w:proofErr w:type="gramEnd"/>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w:t>
      </w:r>
      <w:proofErr w:type="gramEnd"/>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proofErr w:type="gramStart"/>
      <w:r w:rsidR="00911098">
        <w:rPr>
          <w:bCs/>
        </w:rPr>
        <w:t>0</w:t>
      </w:r>
      <w:proofErr w:type="gramEnd"/>
      <w:r w:rsidR="00911098">
        <w:rPr>
          <w:bCs/>
        </w:rPr>
        <w:t xml:space="preserve">;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proofErr w:type="gramStart"/>
      <w:r w:rsidR="0085712B" w:rsidRPr="0085712B">
        <w:rPr>
          <w:bCs/>
          <w:highlight w:val="yellow"/>
        </w:rPr>
        <w:t>X</w:t>
      </w:r>
      <w:r w:rsidR="0085712B">
        <w:rPr>
          <w:bCs/>
        </w:rPr>
        <w:t>%</w:t>
      </w:r>
      <w:proofErr w:type="gramEnd"/>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t>
      </w:r>
      <w:proofErr w:type="gramStart"/>
      <w:r w:rsidR="001E613E">
        <w:rPr>
          <w:bCs/>
        </w:rPr>
        <w:t>was next conducted</w:t>
      </w:r>
      <w:proofErr w:type="gramEnd"/>
      <w:r w:rsidR="001E613E">
        <w:rPr>
          <w:bCs/>
        </w:rPr>
        <w:t xml:space="preserve">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 xml:space="preserve">Monotonicity plots </w:t>
      </w:r>
      <w:proofErr w:type="gramStart"/>
      <w:r w:rsidR="00A2488B">
        <w:rPr>
          <w:bCs/>
        </w:rPr>
        <w:t>were used</w:t>
      </w:r>
      <w:proofErr w:type="gramEnd"/>
      <w:r w:rsidR="00A2488B">
        <w:rPr>
          <w:bCs/>
        </w:rPr>
        <w:t xml:space="preserve">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w:t>
      </w:r>
      <w:proofErr w:type="gramStart"/>
      <w:r w:rsidR="008E0F23">
        <w:rPr>
          <w:bCs/>
        </w:rPr>
        <w:t>is corroborated</w:t>
      </w:r>
      <w:proofErr w:type="gramEnd"/>
      <w:r w:rsidR="008E0F23">
        <w:rPr>
          <w:bCs/>
        </w:rPr>
        <w:t xml:space="preserve">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t>
      </w:r>
      <w:proofErr w:type="gramStart"/>
      <w:r w:rsidR="00533964">
        <w:rPr>
          <w:bCs/>
        </w:rPr>
        <w:t>was stratified</w:t>
      </w:r>
      <w:proofErr w:type="gramEnd"/>
      <w:r w:rsidR="00533964">
        <w:rPr>
          <w:bCs/>
        </w:rPr>
        <w:t xml:space="preserve">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w:t>
      </w:r>
      <w:proofErr w:type="gramStart"/>
      <w:r w:rsidR="00DF2E4B" w:rsidRPr="003C4859">
        <w:rPr>
          <w:rFonts w:cstheme="minorHAnsi"/>
        </w:rPr>
        <w:t>can be found</w:t>
      </w:r>
      <w:proofErr w:type="gramEnd"/>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proofErr w:type="gramStart"/>
      <w:r w:rsidR="00AA2A0B" w:rsidRPr="000B01BB">
        <w:rPr>
          <w:rFonts w:cstheme="minorHAnsi"/>
          <w:bCs/>
        </w:rPr>
        <w:t>95%</w:t>
      </w:r>
      <w:proofErr w:type="gramEnd"/>
      <w:r w:rsidR="00AA2A0B" w:rsidRPr="000B01BB">
        <w:rPr>
          <w:rFonts w:cstheme="minorHAnsi"/>
          <w:bCs/>
        </w:rPr>
        <w:t xml:space="preserve">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proofErr w:type="gramStart"/>
      <w:r w:rsidR="00DF31DA" w:rsidRPr="00DF31DA">
        <w:rPr>
          <w:bCs/>
          <w:highlight w:val="yellow"/>
        </w:rPr>
        <w:t>X%</w:t>
      </w:r>
      <w:proofErr w:type="gramEnd"/>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proofErr w:type="gramStart"/>
      <w:r w:rsidR="00493807" w:rsidRPr="00036FCA">
        <w:rPr>
          <w:bCs/>
          <w:highlight w:val="yellow"/>
        </w:rPr>
        <w:t>X</w:t>
      </w:r>
      <w:r w:rsidR="00493807">
        <w:rPr>
          <w:bCs/>
        </w:rPr>
        <w:t>%</w:t>
      </w:r>
      <w:proofErr w:type="gramEnd"/>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34BFDC11"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xml:space="preserve">,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t>
      </w:r>
      <w:proofErr w:type="gramStart"/>
      <w:r w:rsidR="00AE3D60">
        <w:rPr>
          <w:bCs/>
        </w:rPr>
        <w:t>was observed</w:t>
      </w:r>
      <w:proofErr w:type="gramEnd"/>
      <w:r w:rsidR="00AE3D60">
        <w:rPr>
          <w:bCs/>
        </w:rPr>
        <w:t xml:space="preserve">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t>
      </w:r>
      <w:proofErr w:type="gramStart"/>
      <w:r w:rsidR="00C44636">
        <w:rPr>
          <w:bCs/>
        </w:rPr>
        <w:t>was also observed</w:t>
      </w:r>
      <w:proofErr w:type="gramEnd"/>
      <w:r w:rsidR="00C44636">
        <w:rPr>
          <w:bCs/>
        </w:rPr>
        <w:t xml:space="preserve">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proofErr w:type="gramStart"/>
      <w:r>
        <w:t>20%</w:t>
      </w:r>
      <w:proofErr w:type="gramEnd"/>
      <w:r>
        <w:t>)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w:t>
      </w:r>
      <w:proofErr w:type="gramEnd"/>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w:t>
      </w:r>
      <w:proofErr w:type="gramStart"/>
      <w:r w:rsidR="005D6018">
        <w:rPr>
          <w:bCs/>
        </w:rPr>
        <w:t>being distributed</w:t>
      </w:r>
      <w:proofErr w:type="gramEnd"/>
      <w:r w:rsidR="005D6018">
        <w:rPr>
          <w:bCs/>
        </w:rPr>
        <w:t xml:space="preserve">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t>
      </w:r>
      <w:proofErr w:type="gramStart"/>
      <w:r w:rsidR="00A53CE8">
        <w:rPr>
          <w:bCs/>
        </w:rPr>
        <w:t>was identified</w:t>
      </w:r>
      <w:proofErr w:type="gramEnd"/>
      <w:r w:rsidR="00A53CE8">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w:t>
      </w:r>
      <w:proofErr w:type="gramStart"/>
      <w:r w:rsidR="0029369D" w:rsidRPr="0029369D">
        <w:rPr>
          <w:b/>
          <w:bCs/>
        </w:rPr>
        <w:t>1</w:t>
      </w:r>
      <w:proofErr w:type="gramEnd"/>
      <w:r w:rsidR="0029369D" w:rsidRPr="0029369D">
        <w:rPr>
          <w:b/>
          <w:bCs/>
        </w:rPr>
        <w:t xml:space="preserve">,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4D56C8C2" w14:textId="77777777" w:rsidR="005C008A" w:rsidRPr="005C008A" w:rsidRDefault="005C008A" w:rsidP="005C008A">
      <w:pPr>
        <w:spacing w:after="0" w:line="360" w:lineRule="auto"/>
        <w:jc w:val="center"/>
        <w:rPr>
          <w:b/>
          <w:u w:val="single"/>
        </w:rPr>
      </w:pPr>
    </w:p>
    <w:p w14:paraId="4135F96E" w14:textId="77777777" w:rsidR="005C008A" w:rsidRPr="005C008A" w:rsidRDefault="005C008A" w:rsidP="005C008A">
      <w:pPr>
        <w:spacing w:after="0" w:line="360" w:lineRule="auto"/>
        <w:rPr>
          <w:b/>
          <w:bCs/>
        </w:rPr>
      </w:pPr>
      <w:r w:rsidRPr="005C008A">
        <w:rPr>
          <w:b/>
          <w:bCs/>
          <w:highlight w:val="yellow"/>
        </w:rPr>
        <w:t>Talk about the public health implications of the results – can mention throughout</w:t>
      </w:r>
      <w:r>
        <w:rPr>
          <w:b/>
          <w:bCs/>
        </w:rPr>
        <w:t xml:space="preserve"> </w:t>
      </w:r>
    </w:p>
    <w:p w14:paraId="75D2B087" w14:textId="41AA7A70" w:rsidR="005C008A" w:rsidRDefault="005C008A" w:rsidP="005C008A">
      <w:pPr>
        <w:spacing w:after="0" w:line="360" w:lineRule="auto"/>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6AD406F1" w14:textId="1EFBCD43"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importation from non-domestic sources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 </w:t>
      </w:r>
      <w:r w:rsidR="00BE6412">
        <w:rPr>
          <w:bCs/>
        </w:rPr>
        <w:t>Expanding the homogen</w:t>
      </w:r>
      <w:r w:rsidR="003636B1">
        <w:rPr>
          <w:bCs/>
        </w:rPr>
        <w:t xml:space="preserve">ous import </w:t>
      </w:r>
      <w:r w:rsidR="00B46C2F">
        <w:rPr>
          <w:bCs/>
        </w:rPr>
        <w:t>model</w:t>
      </w:r>
      <w:r w:rsidR="003636B1">
        <w:rPr>
          <w:bCs/>
        </w:rPr>
        <w:t xml:space="preserve"> to describe heterogeneity in import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 However, increasing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 the extent of food product importation.  </w:t>
      </w:r>
    </w:p>
    <w:p w14:paraId="3BBADB87" w14:textId="77777777" w:rsidR="00B46C2F" w:rsidRDefault="00B46C2F" w:rsidP="000D242E">
      <w:pPr>
        <w:spacing w:after="0" w:line="360" w:lineRule="auto"/>
        <w:rPr>
          <w:bCs/>
        </w:rPr>
      </w:pPr>
    </w:p>
    <w:p w14:paraId="3A216888" w14:textId="1D32AA45"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ACE0355" w:rsidR="00935C63" w:rsidRDefault="00935C63" w:rsidP="000D242E">
      <w:pPr>
        <w:spacing w:after="0" w:line="360" w:lineRule="auto"/>
        <w:rPr>
          <w:bCs/>
        </w:rPr>
      </w:pPr>
    </w:p>
    <w:p w14:paraId="0B3E28D2" w14:textId="753B8225" w:rsidR="004C3C82" w:rsidRDefault="000D4AB7" w:rsidP="00DA3796">
      <w:pPr>
        <w:spacing w:after="0" w:line="360" w:lineRule="auto"/>
        <w:jc w:val="both"/>
        <w:rPr>
          <w:bCs/>
        </w:rPr>
      </w:pPr>
      <w:r>
        <w:rPr>
          <w:bCs/>
        </w:rPr>
        <w:t>A key result of this study was identifying</w:t>
      </w:r>
      <w:r w:rsidR="00EA4FC1">
        <w:rPr>
          <w:bCs/>
        </w:rPr>
        <w:t xml:space="preserve"> that</w:t>
      </w:r>
      <w:r>
        <w:rPr>
          <w:bCs/>
        </w:rPr>
        <w:t xml:space="preserve"> external AMR transmission</w:t>
      </w:r>
      <w:r w:rsidR="00EA4FC1">
        <w:rPr>
          <w:bCs/>
        </w:rPr>
        <w:t xml:space="preserve"> pressure due to food imports</w:t>
      </w:r>
      <w:r>
        <w:rPr>
          <w:bCs/>
        </w:rPr>
        <w:t xml:space="preserve"> may disrupt domestic interventions targeting local AMR such as antibiotic curtailment. </w:t>
      </w:r>
      <w:r w:rsidR="00EA4FC1">
        <w:rPr>
          <w:bCs/>
        </w:rPr>
        <w:t>Increases in this external transmission pressure promotes antibiotic-sensitive/resistant foodborne disease attributable to imported sources, which is unaffected by domestic livestock interventions. By exte</w:t>
      </w:r>
      <w:r w:rsidR="0098118E">
        <w:rPr>
          <w:bCs/>
        </w:rPr>
        <w:t xml:space="preserve">nsion, parameters, which increase the extent of foodborne disease attributable to imported sources, will have a greater </w:t>
      </w:r>
      <w:r w:rsidR="004C3C82">
        <w:rPr>
          <w:bCs/>
        </w:rPr>
        <w:t xml:space="preserve">influence on disrupting the efficacy of local antibiotic </w:t>
      </w:r>
      <w:r w:rsidR="0098118E">
        <w:rPr>
          <w:bCs/>
        </w:rPr>
        <w:t xml:space="preserve">curtailment. </w:t>
      </w:r>
      <w:r w:rsidR="004C3C82">
        <w:rPr>
          <w:bCs/>
        </w:rPr>
        <w:t>This includes intuitively important parameters such as the decreasing the extent of UK food usage from domestic sources (</w:t>
      </w:r>
      <w:r w:rsidR="004D37AC">
        <w:rPr>
          <w:rFonts w:cstheme="minorHAnsi"/>
          <w:bCs/>
        </w:rPr>
        <w:t>ψ</w:t>
      </w:r>
      <w:r w:rsidR="004C3C82">
        <w:rPr>
          <w:bCs/>
        </w:rPr>
        <w:t xml:space="preserve">) and increasing the extent of overall or ampicillin-resistant </w:t>
      </w:r>
      <w:r w:rsidR="004C3C82" w:rsidRPr="004D37AC">
        <w:rPr>
          <w:bCs/>
          <w:i/>
        </w:rPr>
        <w:t>Salmonella</w:t>
      </w:r>
      <w:r w:rsidR="004C3C82">
        <w:rPr>
          <w:bCs/>
        </w:rPr>
        <w:t xml:space="preserve"> spp. contamination on imports (</w:t>
      </w:r>
      <w:proofErr w:type="spellStart"/>
      <w:r w:rsidR="004C3C82">
        <w:rPr>
          <w:bCs/>
        </w:rPr>
        <w:t>Frac</w:t>
      </w:r>
      <w:r w:rsidR="004C3C82" w:rsidRPr="004D37AC">
        <w:rPr>
          <w:bCs/>
          <w:vertAlign w:val="subscript"/>
        </w:rPr>
        <w:t>Imp</w:t>
      </w:r>
      <w:proofErr w:type="spellEnd"/>
      <w:r w:rsidR="004C3C82">
        <w:rPr>
          <w:bCs/>
        </w:rPr>
        <w:t xml:space="preserve"> and </w:t>
      </w:r>
      <w:proofErr w:type="spellStart"/>
      <w:r w:rsidR="004C3C82">
        <w:rPr>
          <w:bCs/>
        </w:rPr>
        <w:t>PropRes</w:t>
      </w:r>
      <w:r w:rsidR="004C3C82" w:rsidRPr="004D37AC">
        <w:rPr>
          <w:bCs/>
          <w:vertAlign w:val="subscript"/>
        </w:rPr>
        <w:t>Imp</w:t>
      </w:r>
      <w:proofErr w:type="spellEnd"/>
      <w:r w:rsidR="004C3C82">
        <w:rPr>
          <w:bCs/>
        </w:rPr>
        <w:t>). Interestingly,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w:t>
      </w:r>
      <w:r w:rsidR="004D37AC">
        <w:rPr>
          <w:bCs/>
        </w:rPr>
        <w:lastRenderedPageBreak/>
        <w:t xml:space="preserve">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3F9C631A" w14:textId="28CD8016" w:rsidR="00496C83" w:rsidRDefault="00496C83" w:rsidP="00DA3796">
      <w:pPr>
        <w:spacing w:after="0" w:line="360" w:lineRule="auto"/>
        <w:jc w:val="both"/>
        <w:rPr>
          <w:bCs/>
        </w:rPr>
      </w:pPr>
    </w:p>
    <w:p w14:paraId="26096BD6" w14:textId="6EB787EF" w:rsidR="00DA3796" w:rsidRDefault="000D4AB7" w:rsidP="00DA3796">
      <w:pPr>
        <w:spacing w:after="0" w:line="360" w:lineRule="auto"/>
        <w:jc w:val="both"/>
        <w:rPr>
          <w:bCs/>
        </w:rPr>
      </w:pPr>
      <w:r>
        <w:rPr>
          <w:bCs/>
        </w:rPr>
        <w:t>The interruption of local disease dynamics through external transmission pressures is a known phenomenon in dynamic modelling literature (</w:t>
      </w:r>
      <w:r w:rsidRPr="000D4AB7">
        <w:rPr>
          <w:b/>
          <w:bCs/>
          <w:highlight w:val="yellow"/>
        </w:rPr>
        <w:t>cite</w:t>
      </w:r>
      <w:r>
        <w:rPr>
          <w:bCs/>
        </w:rPr>
        <w:t>). For example, studies have identified that interaction between sub-populations and spill over of AMR may drastically reduce the efficacy of local curtailment interventions</w:t>
      </w:r>
      <w:r w:rsidR="00496C83">
        <w:rPr>
          <w:bCs/>
        </w:rPr>
        <w:t>,</w:t>
      </w:r>
      <w:r>
        <w:rPr>
          <w:bCs/>
        </w:rPr>
        <w:t xml:space="preserve"> and with </w:t>
      </w:r>
      <w:proofErr w:type="gramStart"/>
      <w:r>
        <w:rPr>
          <w:bCs/>
        </w:rPr>
        <w:t>meta</w:t>
      </w:r>
      <w:r w:rsidR="004D37AC">
        <w:rPr>
          <w:bCs/>
        </w:rPr>
        <w:t>-</w:t>
      </w:r>
      <w:r>
        <w:rPr>
          <w:bCs/>
        </w:rPr>
        <w:t>population</w:t>
      </w:r>
      <w:proofErr w:type="gramEnd"/>
      <w:r>
        <w:rPr>
          <w:bCs/>
        </w:rPr>
        <w:t xml:space="preserve"> models also predicting strain coexistence due to the interaction and maintenance of AMR due to </w:t>
      </w:r>
      <w:r w:rsidR="00DA3796">
        <w:rPr>
          <w:bCs/>
        </w:rPr>
        <w:t xml:space="preserve">subpopulation </w:t>
      </w:r>
      <w:r>
        <w:rPr>
          <w:bCs/>
        </w:rPr>
        <w:t>interaction (</w:t>
      </w:r>
      <w:r w:rsidRPr="000D4AB7">
        <w:rPr>
          <w:b/>
          <w:bCs/>
          <w:highlight w:val="yellow"/>
        </w:rPr>
        <w:t>cite</w:t>
      </w:r>
      <w:r>
        <w:rPr>
          <w:bCs/>
        </w:rPr>
        <w:t>)</w:t>
      </w:r>
      <w:r w:rsidR="00DA3796">
        <w:rPr>
          <w:bCs/>
        </w:rPr>
        <w:t>.</w:t>
      </w:r>
      <w:r w:rsidR="00496C83">
        <w:rPr>
          <w:bCs/>
        </w:rPr>
        <w:t xml:space="preserve"> However, this study places these interactions in the context of antibiotic-resistance in imported foodborne pathogens and the potential interruption of one-health interventions.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53A15CD3" w14:textId="32D8EFCE" w:rsidR="00A06BA2" w:rsidRDefault="00A06BA2" w:rsidP="00A06BA2">
      <w:pPr>
        <w:spacing w:after="0" w:line="360" w:lineRule="auto"/>
        <w:rPr>
          <w:bCs/>
        </w:rPr>
      </w:pPr>
    </w:p>
    <w:p w14:paraId="477483A8" w14:textId="62005583" w:rsidR="00F11EB1"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outcome measure</w:t>
      </w:r>
      <w:r w:rsidR="007051A5">
        <w:rPr>
          <w:bCs/>
        </w:rPr>
        <w:t xml:space="preserve"> (</w:t>
      </w:r>
      <w:proofErr w:type="spellStart"/>
      <w:r w:rsidR="007051A5">
        <w:rPr>
          <w:bCs/>
        </w:rPr>
        <w:t>EoC</w:t>
      </w:r>
      <w:proofErr w:type="spellEnd"/>
      <w:r w:rsidR="007051A5">
        <w:rPr>
          <w:bCs/>
        </w:rPr>
        <w:t>)</w:t>
      </w:r>
      <w:r>
        <w:rPr>
          <w:bCs/>
        </w:rPr>
        <w:t xml:space="preserve"> was a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values (Figure 5; green area). 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in a disruption in the efficacy of local livestock curtailment strategies. </w:t>
      </w:r>
    </w:p>
    <w:p w14:paraId="2782B86C" w14:textId="3C28C227" w:rsidR="007051A5" w:rsidRDefault="007051A5" w:rsidP="007051A5">
      <w:pPr>
        <w:pStyle w:val="ListParagraph"/>
        <w:numPr>
          <w:ilvl w:val="0"/>
          <w:numId w:val="23"/>
        </w:numPr>
        <w:spacing w:after="0" w:line="360" w:lineRule="auto"/>
        <w:rPr>
          <w:bCs/>
        </w:rPr>
      </w:pPr>
      <w:r>
        <w:rPr>
          <w:bCs/>
        </w:rPr>
        <w:t xml:space="preserve">Place this in the context of increasing reliance of UK interventions and just general an increase in import </w:t>
      </w:r>
    </w:p>
    <w:p w14:paraId="02AD33E1" w14:textId="3ACE3FCD" w:rsidR="007051A5" w:rsidRPr="007051A5" w:rsidRDefault="007051A5" w:rsidP="007051A5">
      <w:pPr>
        <w:pStyle w:val="ListParagraph"/>
        <w:numPr>
          <w:ilvl w:val="0"/>
          <w:numId w:val="23"/>
        </w:numPr>
        <w:spacing w:after="0" w:line="360" w:lineRule="auto"/>
        <w:rPr>
          <w:bCs/>
        </w:rPr>
      </w:pPr>
      <w:r>
        <w:rPr>
          <w:bCs/>
        </w:rPr>
        <w:t xml:space="preserve">Not much attention has been placed on how food imports may affect resistant foodborne disease – cite studies which say this </w:t>
      </w:r>
    </w:p>
    <w:p w14:paraId="7B19AE67" w14:textId="3C762011" w:rsidR="00F11EB1" w:rsidRDefault="00F11EB1" w:rsidP="00A06BA2">
      <w:pPr>
        <w:spacing w:after="0" w:line="360" w:lineRule="auto"/>
        <w:rPr>
          <w:bCs/>
        </w:rPr>
      </w:pPr>
    </w:p>
    <w:p w14:paraId="1AB8F695" w14:textId="44D873C4" w:rsidR="00D97C0B" w:rsidRDefault="00D97C0B" w:rsidP="00A06BA2">
      <w:pPr>
        <w:spacing w:after="0" w:line="360" w:lineRule="auto"/>
        <w:rPr>
          <w:bCs/>
        </w:rPr>
      </w:pPr>
    </w:p>
    <w:p w14:paraId="3EDE048A" w14:textId="6660EFE8" w:rsidR="00D97C0B" w:rsidRDefault="00D97C0B" w:rsidP="00A06BA2">
      <w:pPr>
        <w:spacing w:after="0" w:line="360" w:lineRule="auto"/>
        <w:rPr>
          <w:bCs/>
        </w:rPr>
      </w:pPr>
    </w:p>
    <w:p w14:paraId="2FE085F4" w14:textId="537F9FFB" w:rsidR="00D97C0B" w:rsidRDefault="00D97C0B" w:rsidP="00A06BA2">
      <w:pPr>
        <w:spacing w:after="0" w:line="360" w:lineRule="auto"/>
        <w:rPr>
          <w:bCs/>
        </w:rPr>
      </w:pPr>
    </w:p>
    <w:p w14:paraId="62293ED1" w14:textId="635BC193" w:rsidR="00D97C0B" w:rsidRDefault="00D97C0B" w:rsidP="00A06BA2">
      <w:pPr>
        <w:spacing w:after="0" w:line="360" w:lineRule="auto"/>
        <w:rPr>
          <w:bCs/>
        </w:rPr>
      </w:pPr>
    </w:p>
    <w:p w14:paraId="521E0296" w14:textId="64561AB1" w:rsidR="00D97C0B" w:rsidRDefault="00D97C0B" w:rsidP="00A06BA2">
      <w:pPr>
        <w:spacing w:after="0" w:line="360" w:lineRule="auto"/>
        <w:rPr>
          <w:bCs/>
        </w:rPr>
      </w:pPr>
    </w:p>
    <w:p w14:paraId="564AEF36" w14:textId="13C7CE93" w:rsidR="00D97C0B" w:rsidRDefault="00D97C0B" w:rsidP="00A06BA2">
      <w:pPr>
        <w:spacing w:after="0" w:line="360" w:lineRule="auto"/>
        <w:rPr>
          <w:bCs/>
        </w:rPr>
      </w:pPr>
    </w:p>
    <w:p w14:paraId="734C9CB7" w14:textId="5D2504FA" w:rsidR="00D97C0B" w:rsidRDefault="00D97C0B" w:rsidP="00A06BA2">
      <w:pPr>
        <w:spacing w:after="0" w:line="360" w:lineRule="auto"/>
        <w:rPr>
          <w:bCs/>
        </w:rPr>
      </w:pPr>
    </w:p>
    <w:p w14:paraId="703CC542" w14:textId="77777777" w:rsidR="00D97C0B" w:rsidRDefault="00D97C0B" w:rsidP="00A06BA2">
      <w:pPr>
        <w:spacing w:after="0" w:line="360" w:lineRule="auto"/>
        <w:rPr>
          <w:bCs/>
        </w:rPr>
      </w:pPr>
    </w:p>
    <w:p w14:paraId="120B9D6A" w14:textId="720AD296" w:rsidR="00B072CB" w:rsidRDefault="00B16943" w:rsidP="00331CB5">
      <w:pPr>
        <w:spacing w:after="0" w:line="360" w:lineRule="auto"/>
        <w:jc w:val="both"/>
        <w:rPr>
          <w:rFonts w:cstheme="minorHAnsi"/>
          <w:bCs/>
        </w:rPr>
      </w:pPr>
      <w:r>
        <w:rPr>
          <w:bCs/>
        </w:rPr>
        <w:lastRenderedPageBreak/>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 xml:space="preserve">/ψ relationship (Figure X; green area). Conversely, as with the UK case study, </w:t>
      </w:r>
      <w:proofErr w:type="spellStart"/>
      <w:r w:rsidR="00B072CB">
        <w:rPr>
          <w:bCs/>
        </w:rPr>
        <w:t>EoC</w:t>
      </w:r>
      <w:proofErr w:type="spellEnd"/>
      <w:r w:rsidR="00B072CB">
        <w:rPr>
          <w:bCs/>
        </w:rPr>
        <w:t>/</w:t>
      </w:r>
      <w:r w:rsidR="00B072CB">
        <w:rPr>
          <w:rFonts w:cstheme="minorHAnsi"/>
          <w:bCs/>
        </w:rPr>
        <w:t>ψ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 % result in import/domestic contamination being roughly equal resulting in a near linear relationship between </w:t>
      </w:r>
      <w:proofErr w:type="spellStart"/>
      <w:r w:rsidR="00D97C0B">
        <w:rPr>
          <w:rFonts w:cstheme="minorHAnsi"/>
          <w:bCs/>
        </w:rPr>
        <w:t>EoC</w:t>
      </w:r>
      <w:proofErr w:type="spellEnd"/>
      <w:r w:rsidR="00D97C0B">
        <w:rPr>
          <w:rFonts w:cstheme="minorHAnsi"/>
          <w:bCs/>
        </w:rPr>
        <w:t xml:space="preserve">/ψ. Further increases to η result in greater levels of domestic contamination relative to import and therefore the </w:t>
      </w:r>
      <w:proofErr w:type="spellStart"/>
      <w:r w:rsidR="00D97C0B">
        <w:rPr>
          <w:rFonts w:cstheme="minorHAnsi"/>
          <w:bCs/>
        </w:rPr>
        <w:t>EoC</w:t>
      </w:r>
      <w:proofErr w:type="spellEnd"/>
      <w:r w:rsidR="00D97C0B">
        <w:rPr>
          <w:rFonts w:cstheme="minorHAnsi"/>
          <w:bCs/>
        </w:rPr>
        <w:t xml:space="preserve"> remains high for a large range of import values due to the high levels of attributable foodborne disease to domestic sources. </w:t>
      </w:r>
    </w:p>
    <w:p w14:paraId="21ABC349" w14:textId="5654A70F" w:rsidR="00275E05" w:rsidRDefault="00275E05" w:rsidP="000D242E">
      <w:pPr>
        <w:spacing w:after="0" w:line="360" w:lineRule="auto"/>
        <w:rPr>
          <w:bCs/>
        </w:rPr>
      </w:pPr>
    </w:p>
    <w:p w14:paraId="255514C7" w14:textId="77777777" w:rsidR="008F614E" w:rsidRDefault="000017CA" w:rsidP="008F614E">
      <w:pPr>
        <w:spacing w:after="0" w:line="360" w:lineRule="auto"/>
        <w:jc w:val="both"/>
        <w:rPr>
          <w:rFonts w:cstheme="minorHAnsi"/>
          <w:bCs/>
        </w:rPr>
      </w:pPr>
      <w:r>
        <w:rPr>
          <w:bCs/>
        </w:rPr>
        <w:t>Interestingly</w:t>
      </w:r>
      <w:r w:rsidR="00331CB5">
        <w:rPr>
          <w:bCs/>
        </w:rPr>
        <w:t xml:space="preserve">, there is also the existence of a saturation effect with the relationship between </w:t>
      </w:r>
      <w:proofErr w:type="spellStart"/>
      <w:r w:rsidR="00331CB5">
        <w:rPr>
          <w:bCs/>
        </w:rPr>
        <w:t>EoC</w:t>
      </w:r>
      <w:proofErr w:type="spellEnd"/>
      <w:r w:rsidR="00331CB5">
        <w:rPr>
          <w:bCs/>
        </w:rPr>
        <w:t>/</w:t>
      </w:r>
      <w:r w:rsidR="00331CB5">
        <w:rPr>
          <w:rFonts w:cstheme="minorHAnsi"/>
          <w:bCs/>
        </w:rPr>
        <w:t>ψ. For example, increases in the average level of overall/ampicillin contamination on imports () above baseline values () quickly reaches stabilises at a</w:t>
      </w:r>
      <w:r w:rsidR="008F614E">
        <w:rPr>
          <w:rFonts w:cstheme="minorHAnsi"/>
          <w:bCs/>
        </w:rPr>
        <w:t>n</w:t>
      </w:r>
      <w:r w:rsidR="00331CB5">
        <w:rPr>
          <w:rFonts w:cstheme="minorHAnsi"/>
          <w:bCs/>
        </w:rPr>
        <w:t xml:space="preserve"> </w:t>
      </w:r>
      <w:proofErr w:type="spellStart"/>
      <w:r w:rsidR="00331CB5">
        <w:rPr>
          <w:rFonts w:cstheme="minorHAnsi"/>
          <w:bCs/>
        </w:rPr>
        <w:t>EoC</w:t>
      </w:r>
      <w:proofErr w:type="spellEnd"/>
      <w:r w:rsidR="00331CB5">
        <w:rPr>
          <w:rFonts w:cstheme="minorHAnsi"/>
          <w:bCs/>
        </w:rPr>
        <w:t xml:space="preserve">/ψ </w:t>
      </w:r>
      <w:r w:rsidR="008F614E">
        <w:rPr>
          <w:rFonts w:cstheme="minorHAnsi"/>
          <w:bCs/>
        </w:rPr>
        <w:t>relationship where the efficacy of curtailment is at its worst possible relationship with increases to import ().</w:t>
      </w:r>
    </w:p>
    <w:p w14:paraId="5DBEFE68" w14:textId="77F02D7E" w:rsidR="006338E5" w:rsidRDefault="006338E5" w:rsidP="006338E5">
      <w:pPr>
        <w:spacing w:after="0" w:line="360" w:lineRule="auto"/>
        <w:rPr>
          <w:bCs/>
        </w:rPr>
      </w:pPr>
    </w:p>
    <w:p w14:paraId="0332BF71" w14:textId="77777777" w:rsidR="006338E5" w:rsidRDefault="006338E5" w:rsidP="006338E5">
      <w:pPr>
        <w:spacing w:after="0" w:line="360" w:lineRule="auto"/>
        <w:rPr>
          <w:b/>
        </w:rPr>
      </w:pPr>
      <w:r w:rsidRPr="00176C85">
        <w:rPr>
          <w:b/>
        </w:rPr>
        <w:t xml:space="preserve">Talk about the lack of the effect of heterogeneity </w:t>
      </w:r>
    </w:p>
    <w:p w14:paraId="4CE6F57E" w14:textId="77777777" w:rsidR="006338E5" w:rsidRPr="00CB1797" w:rsidRDefault="006338E5" w:rsidP="006338E5">
      <w:pPr>
        <w:spacing w:after="0" w:line="360" w:lineRule="auto"/>
      </w:pPr>
    </w:p>
    <w:p w14:paraId="5364B964" w14:textId="77777777" w:rsidR="006338E5" w:rsidRPr="00CB1797" w:rsidRDefault="006338E5" w:rsidP="006338E5">
      <w:pPr>
        <w:spacing w:after="0" w:line="360" w:lineRule="auto"/>
      </w:pPr>
      <w:r w:rsidRPr="00CB1797">
        <w:t xml:space="preserve">It is important to note that we define two </w:t>
      </w:r>
      <w:proofErr w:type="spellStart"/>
      <w:r w:rsidRPr="00CB1797">
        <w:t>phenomneom</w:t>
      </w:r>
      <w:proofErr w:type="spellEnd"/>
      <w:r w:rsidRPr="00CB1797">
        <w:t xml:space="preserve"> here, heterogeneity in the relative share of importing countries and the average level of </w:t>
      </w:r>
      <w:proofErr w:type="spellStart"/>
      <w:r w:rsidRPr="00CB1797">
        <w:t>contamiantion</w:t>
      </w:r>
      <w:proofErr w:type="spellEnd"/>
      <w:r w:rsidRPr="00CB1797">
        <w:t xml:space="preserve"> and </w:t>
      </w:r>
      <w:proofErr w:type="spellStart"/>
      <w:r w:rsidRPr="00CB1797">
        <w:t>reisstance</w:t>
      </w:r>
      <w:proofErr w:type="spellEnd"/>
      <w:r w:rsidRPr="00CB1797">
        <w:t xml:space="preserve">. This is because heterogeneity in the latter two terms </w:t>
      </w:r>
      <w:proofErr w:type="spellStart"/>
      <w:r w:rsidRPr="00CB1797">
        <w:t>affetcs</w:t>
      </w:r>
      <w:proofErr w:type="spellEnd"/>
      <w:r w:rsidRPr="00CB1797">
        <w:t xml:space="preserve"> the </w:t>
      </w:r>
      <w:proofErr w:type="spellStart"/>
      <w:r w:rsidRPr="00CB1797">
        <w:t>eocpsi</w:t>
      </w:r>
      <w:proofErr w:type="spellEnd"/>
      <w:r w:rsidRPr="00CB1797">
        <w:t xml:space="preserve"> relationship simply by shifting the average across these countries. </w:t>
      </w:r>
      <w:proofErr w:type="gramStart"/>
      <w:r w:rsidRPr="00CB1797">
        <w:t>Therefore</w:t>
      </w:r>
      <w:proofErr w:type="gramEnd"/>
      <w:r w:rsidRPr="00CB1797">
        <w:t xml:space="preserve"> it is not heterogeneity rather the average level that is impact the </w:t>
      </w:r>
      <w:proofErr w:type="spellStart"/>
      <w:r w:rsidRPr="00CB1797">
        <w:t>eoc</w:t>
      </w:r>
      <w:proofErr w:type="spellEnd"/>
      <w:r w:rsidRPr="00CB1797">
        <w:t>/psi relationship.</w:t>
      </w:r>
    </w:p>
    <w:p w14:paraId="5A292145" w14:textId="77777777" w:rsidR="006338E5" w:rsidRPr="00CB1797" w:rsidRDefault="006338E5" w:rsidP="006338E5">
      <w:pPr>
        <w:spacing w:after="0" w:line="360" w:lineRule="auto"/>
      </w:pPr>
    </w:p>
    <w:p w14:paraId="76EE3C24" w14:textId="77777777" w:rsidR="006338E5" w:rsidRPr="00CB1797" w:rsidRDefault="006338E5" w:rsidP="006338E5">
      <w:pPr>
        <w:spacing w:after="0" w:line="360" w:lineRule="auto"/>
      </w:pPr>
      <w:proofErr w:type="gramStart"/>
      <w:r w:rsidRPr="00CB1797">
        <w:t>Therefore</w:t>
      </w:r>
      <w:proofErr w:type="gramEnd"/>
      <w:r w:rsidRPr="00CB1797">
        <w:t xml:space="preserve"> we limit analysis into heterogeneity into the Share parameter, that because of the inherent need to sum to 1, we can actually explore heterogeneity here. Although it is recognised that this may </w:t>
      </w:r>
      <w:proofErr w:type="spellStart"/>
      <w:r w:rsidRPr="00CB1797">
        <w:t>siomply</w:t>
      </w:r>
      <w:proofErr w:type="spellEnd"/>
      <w:r w:rsidRPr="00CB1797">
        <w:t xml:space="preserve"> work to shift the average </w:t>
      </w:r>
    </w:p>
    <w:p w14:paraId="2C861662" w14:textId="77777777" w:rsidR="006338E5" w:rsidRPr="00CB1797" w:rsidRDefault="006338E5" w:rsidP="006338E5">
      <w:pPr>
        <w:spacing w:after="0" w:line="360" w:lineRule="auto"/>
      </w:pPr>
    </w:p>
    <w:p w14:paraId="2F157742" w14:textId="77777777" w:rsidR="006338E5" w:rsidRPr="00CB1797" w:rsidRDefault="006338E5" w:rsidP="006338E5">
      <w:pPr>
        <w:spacing w:after="0" w:line="360" w:lineRule="auto"/>
      </w:pPr>
      <w:r w:rsidRPr="00CB1797">
        <w:t xml:space="preserve">It is important to note that heterogeneity in the outcome measures alter the relationship between </w:t>
      </w:r>
      <w:proofErr w:type="spellStart"/>
      <w:r w:rsidRPr="00CB1797">
        <w:t>EoC</w:t>
      </w:r>
      <w:proofErr w:type="spellEnd"/>
      <w:r w:rsidRPr="00CB1797">
        <w:t xml:space="preserve">/Psi primarily through changes to the average level of </w:t>
      </w:r>
      <w:proofErr w:type="spellStart"/>
      <w:r w:rsidRPr="00CB1797">
        <w:t>contamiantion</w:t>
      </w:r>
      <w:proofErr w:type="spellEnd"/>
      <w:r w:rsidRPr="00CB1797">
        <w:t xml:space="preserve"> or resistance. The clearest example of this is the </w:t>
      </w:r>
      <w:proofErr w:type="spellStart"/>
      <w:r w:rsidRPr="00CB1797">
        <w:t>contamiantion</w:t>
      </w:r>
      <w:proofErr w:type="spellEnd"/>
      <w:r w:rsidRPr="00CB1797">
        <w:t xml:space="preserve"> and </w:t>
      </w:r>
      <w:proofErr w:type="spellStart"/>
      <w:r w:rsidRPr="00CB1797">
        <w:t>frac</w:t>
      </w:r>
      <w:proofErr w:type="spellEnd"/>
      <w:r w:rsidRPr="00CB1797">
        <w:t xml:space="preserve"> imp analyses where the average effect has a strong effect. </w:t>
      </w:r>
    </w:p>
    <w:p w14:paraId="658CE7A8" w14:textId="77777777" w:rsidR="006338E5" w:rsidRPr="00CB1797" w:rsidRDefault="006338E5" w:rsidP="006338E5">
      <w:pPr>
        <w:spacing w:after="0" w:line="360" w:lineRule="auto"/>
      </w:pPr>
    </w:p>
    <w:p w14:paraId="699FF936" w14:textId="77777777" w:rsidR="006338E5" w:rsidRPr="00CB1797" w:rsidRDefault="006338E5" w:rsidP="006338E5">
      <w:pPr>
        <w:spacing w:after="0" w:line="360" w:lineRule="auto"/>
      </w:pPr>
      <w:r w:rsidRPr="00CB1797">
        <w:lastRenderedPageBreak/>
        <w:t xml:space="preserve">A more subtle example is the changes </w:t>
      </w:r>
      <w:proofErr w:type="spellStart"/>
      <w:r w:rsidRPr="00CB1797">
        <w:t>int</w:t>
      </w:r>
      <w:proofErr w:type="spellEnd"/>
      <w:r w:rsidRPr="00CB1797">
        <w:t xml:space="preserve"> eh relative share of import – which likely affects the average contamination and resistance through more indirect means – </w:t>
      </w:r>
      <w:proofErr w:type="spellStart"/>
      <w:r w:rsidRPr="00CB1797">
        <w:t>i.e</w:t>
      </w:r>
      <w:proofErr w:type="spellEnd"/>
      <w:r w:rsidRPr="00CB1797">
        <w:t xml:space="preserve"> a skewed import distribution might skew towards countries with high levels of </w:t>
      </w:r>
      <w:proofErr w:type="spellStart"/>
      <w:r w:rsidRPr="00CB1797">
        <w:t>contamiantion</w:t>
      </w:r>
      <w:proofErr w:type="spellEnd"/>
      <w:r w:rsidRPr="00CB1797">
        <w:t xml:space="preserve"> or resistance.</w:t>
      </w:r>
    </w:p>
    <w:p w14:paraId="39287D03" w14:textId="77777777" w:rsidR="006338E5" w:rsidRPr="00CB1797" w:rsidRDefault="006338E5" w:rsidP="006338E5">
      <w:pPr>
        <w:spacing w:after="0" w:line="360" w:lineRule="auto"/>
      </w:pPr>
    </w:p>
    <w:p w14:paraId="6150A13F" w14:textId="77777777" w:rsidR="006338E5" w:rsidRPr="00CB1797" w:rsidRDefault="006338E5" w:rsidP="006338E5">
      <w:pPr>
        <w:spacing w:after="0" w:line="360" w:lineRule="auto"/>
      </w:pPr>
      <w:r w:rsidRPr="00CB1797">
        <w:t xml:space="preserve">This is the case due to the star network aspect of the </w:t>
      </w:r>
      <w:proofErr w:type="spellStart"/>
      <w:r w:rsidRPr="00CB1797">
        <w:t>heterogenous</w:t>
      </w:r>
      <w:proofErr w:type="spellEnd"/>
      <w:r w:rsidRPr="00CB1797">
        <w:t xml:space="preserve"> </w:t>
      </w:r>
      <w:proofErr w:type="spellStart"/>
      <w:r w:rsidRPr="00CB1797">
        <w:t>model</w:t>
      </w:r>
      <w:proofErr w:type="gramStart"/>
      <w:r w:rsidRPr="00CB1797">
        <w:t>,w</w:t>
      </w:r>
      <w:proofErr w:type="spellEnd"/>
      <w:proofErr w:type="gramEnd"/>
      <w:r w:rsidRPr="00CB1797">
        <w:t xml:space="preserve"> </w:t>
      </w:r>
      <w:proofErr w:type="spellStart"/>
      <w:r w:rsidRPr="00CB1797">
        <w:t>ith</w:t>
      </w:r>
      <w:proofErr w:type="spellEnd"/>
      <w:r w:rsidRPr="00CB1797">
        <w:t xml:space="preserve"> the only things affecting the importation transmission pressure the </w:t>
      </w:r>
      <w:proofErr w:type="spellStart"/>
      <w:r w:rsidRPr="00CB1797">
        <w:t>relatiknship</w:t>
      </w:r>
      <w:proofErr w:type="spellEnd"/>
      <w:r w:rsidRPr="00CB1797">
        <w:t xml:space="preserve"> between </w:t>
      </w:r>
      <w:proofErr w:type="spellStart"/>
      <w:r w:rsidRPr="00CB1797">
        <w:t>cont</w:t>
      </w:r>
      <w:proofErr w:type="spellEnd"/>
      <w:r w:rsidRPr="00CB1797">
        <w:t xml:space="preserve"> and share and psi parameters. </w:t>
      </w:r>
    </w:p>
    <w:p w14:paraId="6D46E0D3" w14:textId="77777777" w:rsidR="006338E5" w:rsidRDefault="006338E5" w:rsidP="006338E5">
      <w:pPr>
        <w:spacing w:after="0" w:line="360" w:lineRule="auto"/>
      </w:pPr>
    </w:p>
    <w:p w14:paraId="532BF0EB" w14:textId="77777777" w:rsidR="006338E5" w:rsidRPr="00CB1797" w:rsidRDefault="006338E5" w:rsidP="006338E5">
      <w:pPr>
        <w:pStyle w:val="ListParagraph"/>
        <w:numPr>
          <w:ilvl w:val="0"/>
          <w:numId w:val="18"/>
        </w:numPr>
        <w:spacing w:after="0" w:line="360" w:lineRule="auto"/>
      </w:pPr>
      <w:r>
        <w:t xml:space="preserve">Here </w:t>
      </w:r>
      <w:proofErr w:type="spellStart"/>
      <w:r>
        <w:t>emntion</w:t>
      </w:r>
      <w:proofErr w:type="spellEnd"/>
      <w:r>
        <w:t xml:space="preserve"> the need to reduce the average level of import  </w:t>
      </w:r>
    </w:p>
    <w:p w14:paraId="57C6415C" w14:textId="77777777" w:rsidR="006338E5" w:rsidRPr="00CB1797" w:rsidRDefault="006338E5" w:rsidP="006338E5">
      <w:pPr>
        <w:spacing w:after="0" w:line="360" w:lineRule="auto"/>
      </w:pPr>
      <w:r w:rsidRPr="00CB1797">
        <w:t xml:space="preserve">However, we note that heterogeneity does increase the level of uncertainty with the relationship – primarily due to more </w:t>
      </w:r>
      <w:proofErr w:type="spellStart"/>
      <w:r w:rsidRPr="00CB1797">
        <w:t>cvariation</w:t>
      </w:r>
      <w:proofErr w:type="spellEnd"/>
      <w:r w:rsidRPr="00CB1797">
        <w:t xml:space="preserve"> in which countries you might sample a lot </w:t>
      </w:r>
      <w:proofErr w:type="gramStart"/>
      <w:r w:rsidRPr="00CB1797">
        <w:t>from</w:t>
      </w:r>
      <w:proofErr w:type="gramEnd"/>
      <w:r w:rsidRPr="00CB1797">
        <w:t>.</w:t>
      </w:r>
    </w:p>
    <w:p w14:paraId="6BC64607" w14:textId="77777777" w:rsidR="006338E5" w:rsidRPr="00CB1797" w:rsidRDefault="006338E5" w:rsidP="006338E5">
      <w:pPr>
        <w:pStyle w:val="ListParagraph"/>
        <w:numPr>
          <w:ilvl w:val="0"/>
          <w:numId w:val="18"/>
        </w:numPr>
        <w:spacing w:after="0" w:line="360" w:lineRule="auto"/>
      </w:pPr>
      <w:r w:rsidRPr="00CB1797">
        <w:t xml:space="preserve">This is a known </w:t>
      </w:r>
      <w:proofErr w:type="spellStart"/>
      <w:r w:rsidRPr="00CB1797">
        <w:t>phenomneom</w:t>
      </w:r>
      <w:proofErr w:type="spellEnd"/>
      <w:r w:rsidRPr="00CB1797">
        <w:t xml:space="preserve"> with 80/20 rule situations </w:t>
      </w:r>
    </w:p>
    <w:p w14:paraId="3079720E" w14:textId="77777777" w:rsidR="006338E5" w:rsidRPr="00CB1797" w:rsidRDefault="006338E5" w:rsidP="006338E5">
      <w:pPr>
        <w:pStyle w:val="ListParagraph"/>
        <w:numPr>
          <w:ilvl w:val="0"/>
          <w:numId w:val="18"/>
        </w:numPr>
        <w:spacing w:after="0" w:line="360" w:lineRule="auto"/>
      </w:pPr>
      <w:r w:rsidRPr="00CB1797">
        <w:t xml:space="preserve">It also means that the effect of interventions may be more uncertain – with a more skewed distribution. </w:t>
      </w:r>
    </w:p>
    <w:p w14:paraId="0C1DF8F1" w14:textId="7F018249" w:rsidR="006338E5" w:rsidRPr="006338E5" w:rsidRDefault="006338E5" w:rsidP="006338E5">
      <w:pPr>
        <w:pStyle w:val="ListParagraph"/>
        <w:numPr>
          <w:ilvl w:val="1"/>
          <w:numId w:val="18"/>
        </w:numPr>
        <w:spacing w:after="0" w:line="360" w:lineRule="auto"/>
        <w:rPr>
          <w:highlight w:val="yellow"/>
        </w:rPr>
      </w:pPr>
      <w:r w:rsidRPr="00CB1797">
        <w:rPr>
          <w:highlight w:val="yellow"/>
        </w:rPr>
        <w:t>What are the policy implications of this uncertainty</w:t>
      </w:r>
      <w:proofErr w:type="gramStart"/>
      <w:r w:rsidRPr="00CB1797">
        <w:rPr>
          <w:highlight w:val="yellow"/>
        </w:rPr>
        <w:t>??</w:t>
      </w:r>
      <w:proofErr w:type="gramEnd"/>
      <w:r w:rsidRPr="00CB1797">
        <w:rPr>
          <w:highlight w:val="yellow"/>
        </w:rPr>
        <w:t xml:space="preserve"> </w:t>
      </w:r>
    </w:p>
    <w:p w14:paraId="15BFFD98" w14:textId="55740627" w:rsidR="006338E5" w:rsidRDefault="006338E5" w:rsidP="008F614E">
      <w:pPr>
        <w:spacing w:after="0" w:line="360" w:lineRule="auto"/>
        <w:jc w:val="both"/>
        <w:rPr>
          <w:rFonts w:cstheme="minorHAnsi"/>
          <w:b/>
          <w:bCs/>
        </w:rPr>
      </w:pPr>
    </w:p>
    <w:p w14:paraId="16551DBF" w14:textId="77777777" w:rsidR="00F4591F" w:rsidRPr="006338E5" w:rsidRDefault="00F4591F" w:rsidP="008F614E">
      <w:pPr>
        <w:spacing w:after="0" w:line="360" w:lineRule="auto"/>
        <w:jc w:val="both"/>
        <w:rPr>
          <w:rFonts w:cstheme="minorHAnsi"/>
          <w:b/>
          <w:bCs/>
        </w:rPr>
      </w:pPr>
    </w:p>
    <w:p w14:paraId="02537135" w14:textId="3EE37774" w:rsidR="006338E5" w:rsidRPr="006338E5" w:rsidRDefault="006338E5" w:rsidP="008F614E">
      <w:pPr>
        <w:spacing w:after="0" w:line="360" w:lineRule="auto"/>
        <w:jc w:val="both"/>
        <w:rPr>
          <w:rFonts w:cstheme="minorHAnsi"/>
          <w:b/>
          <w:bCs/>
        </w:rPr>
      </w:pPr>
      <w:r w:rsidRPr="006338E5">
        <w:rPr>
          <w:rFonts w:cstheme="minorHAnsi"/>
          <w:b/>
          <w:bCs/>
        </w:rPr>
        <w:t>Policy implications</w:t>
      </w:r>
    </w:p>
    <w:p w14:paraId="417DA740" w14:textId="15F6259B" w:rsidR="006338E5" w:rsidRDefault="006338E5" w:rsidP="008F614E">
      <w:pPr>
        <w:spacing w:after="0" w:line="360" w:lineRule="auto"/>
        <w:jc w:val="both"/>
        <w:rPr>
          <w:rFonts w:cstheme="minorHAnsi"/>
          <w:bCs/>
        </w:rPr>
      </w:pPr>
    </w:p>
    <w:p w14:paraId="723FD521" w14:textId="060E5136" w:rsidR="00A418FB" w:rsidRDefault="00364702" w:rsidP="008F614E">
      <w:pPr>
        <w:spacing w:after="0" w:line="360" w:lineRule="auto"/>
        <w:jc w:val="both"/>
        <w:rPr>
          <w:rFonts w:cstheme="minorHAnsi"/>
          <w:bCs/>
        </w:rPr>
      </w:pPr>
      <w:r>
        <w:rPr>
          <w:rFonts w:cstheme="minorHAnsi"/>
          <w:bCs/>
        </w:rPr>
        <w:t xml:space="preserve">The results of this study have a clear policy implication – that the extent of average overall/ampicillin-resistant </w:t>
      </w:r>
      <w:r w:rsidRPr="00D20281">
        <w:rPr>
          <w:rFonts w:cstheme="minorHAnsi"/>
          <w:bCs/>
          <w:i/>
        </w:rPr>
        <w:t>Salmonella</w:t>
      </w:r>
      <w:r>
        <w:rPr>
          <w:rFonts w:cstheme="minorHAnsi"/>
          <w:bCs/>
        </w:rPr>
        <w:t xml:space="preserve"> spp. </w:t>
      </w:r>
      <w:r w:rsidR="00D20281">
        <w:rPr>
          <w:rFonts w:cstheme="minorHAnsi"/>
          <w:bCs/>
        </w:rPr>
        <w:t>contamination</w:t>
      </w:r>
      <w:r>
        <w:rPr>
          <w:rFonts w:cstheme="minorHAnsi"/>
          <w:bCs/>
        </w:rPr>
        <w:t xml:space="preserve"> </w:t>
      </w:r>
      <w:proofErr w:type="gramStart"/>
      <w:r w:rsidR="00D20281">
        <w:rPr>
          <w:rFonts w:cstheme="minorHAnsi"/>
          <w:bCs/>
        </w:rPr>
        <w:t xml:space="preserve">should be </w:t>
      </w:r>
      <w:r>
        <w:rPr>
          <w:rFonts w:cstheme="minorHAnsi"/>
          <w:bCs/>
        </w:rPr>
        <w:t>decreased</w:t>
      </w:r>
      <w:proofErr w:type="gramEnd"/>
      <w:r>
        <w:rPr>
          <w:rFonts w:cstheme="minorHAnsi"/>
          <w:bCs/>
        </w:rPr>
        <w:t xml:space="preserve"> as lo</w:t>
      </w:r>
      <w:r w:rsidR="00D20281">
        <w:rPr>
          <w:rFonts w:cstheme="minorHAnsi"/>
          <w:bCs/>
        </w:rPr>
        <w:t>w as possible if changes to</w:t>
      </w:r>
      <w:r>
        <w:rPr>
          <w:rFonts w:cstheme="minorHAnsi"/>
          <w:bCs/>
        </w:rPr>
        <w:t xml:space="preserve"> </w:t>
      </w:r>
      <w:r w:rsidR="00A35E99">
        <w:rPr>
          <w:rFonts w:cstheme="minorHAnsi"/>
          <w:bCs/>
        </w:rPr>
        <w:t xml:space="preserve">the extent of </w:t>
      </w:r>
      <w:r>
        <w:rPr>
          <w:rFonts w:cstheme="minorHAnsi"/>
          <w:bCs/>
        </w:rPr>
        <w:t xml:space="preserve">importation are </w:t>
      </w:r>
      <w:r w:rsidR="00D20281">
        <w:rPr>
          <w:rFonts w:cstheme="minorHAnsi"/>
          <w:bCs/>
        </w:rPr>
        <w:t>desired</w:t>
      </w:r>
      <w:r>
        <w:rPr>
          <w:rFonts w:cstheme="minorHAnsi"/>
          <w:bCs/>
        </w:rPr>
        <w:t xml:space="preserve">. </w:t>
      </w:r>
      <w:proofErr w:type="gramStart"/>
      <w:r>
        <w:rPr>
          <w:rFonts w:cstheme="minorHAnsi"/>
          <w:bCs/>
        </w:rPr>
        <w:t>Or</w:t>
      </w:r>
      <w:proofErr w:type="gramEnd"/>
      <w:r>
        <w:rPr>
          <w:rFonts w:cstheme="minorHAnsi"/>
          <w:bCs/>
        </w:rPr>
        <w:t xml:space="preserve"> at the very least, reducing </w:t>
      </w:r>
      <w:r w:rsidR="00D20281">
        <w:rPr>
          <w:rFonts w:cstheme="minorHAnsi"/>
          <w:bCs/>
        </w:rPr>
        <w:t>contamination</w:t>
      </w:r>
      <w:r>
        <w:rPr>
          <w:rFonts w:cstheme="minorHAnsi"/>
          <w:bCs/>
        </w:rPr>
        <w:t xml:space="preserve"> to a</w:t>
      </w:r>
      <w:r w:rsidR="00D20281">
        <w:rPr>
          <w:rFonts w:cstheme="minorHAnsi"/>
          <w:bCs/>
        </w:rPr>
        <w:t>n</w:t>
      </w:r>
      <w:r>
        <w:rPr>
          <w:rFonts w:cstheme="minorHAnsi"/>
          <w:bCs/>
        </w:rPr>
        <w:t xml:space="preserve"> </w:t>
      </w:r>
      <w:r w:rsidR="00A35E99">
        <w:rPr>
          <w:rFonts w:cstheme="minorHAnsi"/>
          <w:bCs/>
        </w:rPr>
        <w:t>equal</w:t>
      </w:r>
      <w:r>
        <w:rPr>
          <w:rFonts w:cstheme="minorHAnsi"/>
          <w:bCs/>
        </w:rPr>
        <w:t xml:space="preserve"> level seen on domestic fo</w:t>
      </w:r>
      <w:r w:rsidR="00A35E99">
        <w:rPr>
          <w:rFonts w:cstheme="minorHAnsi"/>
          <w:bCs/>
        </w:rPr>
        <w:t xml:space="preserve">od products to </w:t>
      </w:r>
      <w:r w:rsidR="00D20281">
        <w:rPr>
          <w:rFonts w:cstheme="minorHAnsi"/>
          <w:bCs/>
        </w:rPr>
        <w:t>preserve</w:t>
      </w:r>
      <w:r>
        <w:rPr>
          <w:rFonts w:cstheme="minorHAnsi"/>
          <w:bCs/>
        </w:rPr>
        <w:t xml:space="preserve"> the efficacy of curtailment of local livestock antibiotic stewardship on human health.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also within domestic livestock (</w:t>
      </w:r>
      <w:r w:rsidR="00C42765" w:rsidRPr="00C42765">
        <w:rPr>
          <w:rFonts w:cstheme="minorHAnsi"/>
          <w:b/>
          <w:bCs/>
          <w:highlight w:val="yellow"/>
        </w:rPr>
        <w:t>cite</w:t>
      </w:r>
      <w:r w:rsidR="00C42765">
        <w:rPr>
          <w:rFonts w:cstheme="minorHAnsi"/>
          <w:bCs/>
        </w:rPr>
        <w:t xml:space="preserve">). </w:t>
      </w:r>
    </w:p>
    <w:p w14:paraId="58EBA37E" w14:textId="7CB695BE" w:rsidR="00A418FB" w:rsidRDefault="00A418FB" w:rsidP="008F614E">
      <w:pPr>
        <w:spacing w:after="0" w:line="360" w:lineRule="auto"/>
        <w:jc w:val="both"/>
        <w:rPr>
          <w:rFonts w:cstheme="minorHAnsi"/>
          <w:bCs/>
        </w:rPr>
      </w:pPr>
    </w:p>
    <w:p w14:paraId="172ED4D2" w14:textId="1D14389D" w:rsidR="00357800" w:rsidRDefault="00C42765" w:rsidP="008F614E">
      <w:pPr>
        <w:spacing w:after="0" w:line="360" w:lineRule="auto"/>
        <w:jc w:val="both"/>
        <w:rPr>
          <w:rFonts w:cstheme="minorHAnsi"/>
          <w:bCs/>
        </w:rPr>
      </w:pPr>
      <w:r>
        <w:rPr>
          <w:rFonts w:cstheme="minorHAnsi"/>
          <w:bCs/>
        </w:rPr>
        <w:t xml:space="preserve">Examples of surveillance at the point of origin include EU </w:t>
      </w:r>
      <w:r w:rsidR="00B23F67">
        <w:rPr>
          <w:rFonts w:cstheme="minorHAnsi"/>
          <w:bCs/>
        </w:rPr>
        <w:t>requirements for so-called “third-country” importing organisations not within the EU framework to meet EU food safety requirements and submit to inspection by FVO officers</w:t>
      </w:r>
      <w:r w:rsidR="00BD7B5D">
        <w:rPr>
          <w:rFonts w:cstheme="minorHAnsi"/>
          <w:bCs/>
        </w:rPr>
        <w:t xml:space="preserve"> (</w:t>
      </w:r>
      <w:hyperlink r:id="rId16" w:history="1">
        <w:r w:rsidR="00BD7B5D">
          <w:rPr>
            <w:rStyle w:val="Hyperlink"/>
          </w:rPr>
          <w:t>Third country approval guidelines (europa.eu)</w:t>
        </w:r>
      </w:hyperlink>
      <w:r w:rsidR="00BD7B5D">
        <w:rPr>
          <w:rFonts w:cstheme="minorHAnsi"/>
          <w:bCs/>
        </w:rPr>
        <w:t>)</w:t>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657853">
        <w:rPr>
          <w:rFonts w:cstheme="minorHAnsi"/>
          <w:bCs/>
        </w:rPr>
        <w:t xml:space="preserve"> </w:t>
      </w:r>
      <w:r w:rsidR="00657853">
        <w:rPr>
          <w:rFonts w:cstheme="minorHAnsi"/>
          <w:bCs/>
        </w:rPr>
        <w:t>(</w:t>
      </w:r>
      <w:r w:rsidR="00657853" w:rsidRPr="00C42765">
        <w:rPr>
          <w:rFonts w:cstheme="minorHAnsi"/>
          <w:b/>
          <w:bCs/>
          <w:highlight w:val="yellow"/>
        </w:rPr>
        <w:t>cite</w:t>
      </w:r>
      <w:r w:rsidR="00657853">
        <w:rPr>
          <w:rFonts w:cstheme="minorHAnsi"/>
          <w:bCs/>
        </w:rPr>
        <w:t>)</w:t>
      </w:r>
      <w:r w:rsidR="00A233DB">
        <w:rPr>
          <w:rFonts w:cstheme="minorHAnsi"/>
          <w:bCs/>
        </w:rPr>
        <w:t xml:space="preserve">. </w:t>
      </w:r>
      <w:r w:rsidR="000E2ED6">
        <w:rPr>
          <w:rFonts w:cstheme="minorHAnsi"/>
          <w:bCs/>
        </w:rPr>
        <w:t xml:space="preserve">Harmonised </w:t>
      </w:r>
      <w:r w:rsidR="000E2ED6">
        <w:rPr>
          <w:rFonts w:cstheme="minorHAnsi"/>
          <w:bCs/>
        </w:rPr>
        <w:lastRenderedPageBreak/>
        <w:t xml:space="preserve">systems such as the RASFF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357800">
        <w:rPr>
          <w:rFonts w:cstheme="minorHAnsi"/>
          <w:bCs/>
        </w:rPr>
        <w:t xml:space="preserve">. Policy to reduce import contamination </w:t>
      </w:r>
      <w:proofErr w:type="gramStart"/>
      <w:r w:rsidR="00357800">
        <w:rPr>
          <w:rFonts w:cstheme="minorHAnsi"/>
          <w:bCs/>
        </w:rPr>
        <w:t>can also be introduced</w:t>
      </w:r>
      <w:proofErr w:type="gramEnd"/>
      <w:r w:rsidR="00357800">
        <w:rPr>
          <w:rFonts w:cstheme="minorHAnsi"/>
          <w:bCs/>
        </w:rPr>
        <w:t xml:space="preserve"> at a macro-scale, controlling which countries to form import based trade connections with based on the extent of contamination on food products. The clearest example of this includes EU differentiation of food product “trade” between member states and “imports/introductions” from non-member state “third countries” with a higher amount of </w:t>
      </w:r>
      <w:bookmarkStart w:id="2" w:name="_GoBack"/>
      <w:r w:rsidR="00357800">
        <w:rPr>
          <w:rFonts w:cstheme="minorHAnsi"/>
          <w:bCs/>
        </w:rPr>
        <w:t>regulation and inspection placed on trade from the latter (</w:t>
      </w:r>
      <w:r w:rsidR="00357800" w:rsidRPr="00357800">
        <w:rPr>
          <w:rFonts w:cstheme="minorHAnsi"/>
          <w:b/>
          <w:bCs/>
          <w:highlight w:val="yellow"/>
        </w:rPr>
        <w:t>cite</w:t>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w:t>
      </w:r>
      <w:bookmarkEnd w:id="2"/>
      <w:r w:rsidR="00657853">
        <w:rPr>
          <w:rFonts w:cstheme="minorHAnsi"/>
          <w:bCs/>
        </w:rPr>
        <w:t xml:space="preserve">ensure that contamination </w:t>
      </w:r>
      <w:proofErr w:type="gramStart"/>
      <w:r w:rsidR="00657853">
        <w:rPr>
          <w:rFonts w:cstheme="minorHAnsi"/>
          <w:bCs/>
        </w:rPr>
        <w:t>can be kept</w:t>
      </w:r>
      <w:proofErr w:type="gramEnd"/>
      <w:r w:rsidR="00657853">
        <w:rPr>
          <w:rFonts w:cstheme="minorHAnsi"/>
          <w:bCs/>
        </w:rPr>
        <w:t xml:space="preserve"> at low levels to avoid potential decreases to the efficacy of curtailment following changes in food importation. </w:t>
      </w:r>
    </w:p>
    <w:p w14:paraId="7F99F898" w14:textId="3D70BE1A" w:rsidR="00357800" w:rsidRDefault="00357800" w:rsidP="008F614E">
      <w:pPr>
        <w:spacing w:after="0" w:line="360" w:lineRule="auto"/>
        <w:jc w:val="both"/>
        <w:rPr>
          <w:rFonts w:cstheme="minorHAnsi"/>
          <w:bCs/>
        </w:rPr>
      </w:pPr>
    </w:p>
    <w:p w14:paraId="2939D10D" w14:textId="77777777" w:rsidR="00657853" w:rsidRDefault="00657853" w:rsidP="008F614E">
      <w:pPr>
        <w:spacing w:after="0" w:line="360" w:lineRule="auto"/>
        <w:jc w:val="both"/>
        <w:rPr>
          <w:rFonts w:cstheme="minorHAnsi"/>
          <w:bCs/>
        </w:rPr>
      </w:pPr>
    </w:p>
    <w:p w14:paraId="2BE115B4" w14:textId="2C4284E0" w:rsidR="00357800" w:rsidRDefault="00357800" w:rsidP="008F614E">
      <w:pPr>
        <w:spacing w:after="0" w:line="360" w:lineRule="auto"/>
        <w:jc w:val="both"/>
        <w:rPr>
          <w:rFonts w:cstheme="minorHAnsi"/>
          <w:bCs/>
        </w:rPr>
      </w:pPr>
      <w:r>
        <w:rPr>
          <w:rFonts w:cstheme="minorHAnsi"/>
          <w:bCs/>
        </w:rPr>
        <w:t xml:space="preserve">However, there are obvious limitations to current surveillance and inspection infrastructure.  </w:t>
      </w:r>
    </w:p>
    <w:p w14:paraId="0EF0612A" w14:textId="07242B90" w:rsidR="00357800" w:rsidRDefault="00357800" w:rsidP="00357800">
      <w:pPr>
        <w:pStyle w:val="ListParagraph"/>
        <w:numPr>
          <w:ilvl w:val="0"/>
          <w:numId w:val="29"/>
        </w:numPr>
        <w:spacing w:after="0" w:line="360" w:lineRule="auto"/>
        <w:jc w:val="both"/>
        <w:rPr>
          <w:rFonts w:cstheme="minorHAnsi"/>
          <w:bCs/>
        </w:rPr>
      </w:pPr>
      <w:r w:rsidRPr="00357800">
        <w:rPr>
          <w:rFonts w:cstheme="minorHAnsi"/>
          <w:bCs/>
        </w:rPr>
        <w:t>However, BCP checks are often limited to occasional physical checks, with a compromise existing between ensuring rapid transit into the importing country and the use labour intensive/costly sampling and testing to thoroughly identify microbial contaminants</w:t>
      </w:r>
    </w:p>
    <w:p w14:paraId="6F313D5E" w14:textId="77777777" w:rsidR="00357800" w:rsidRPr="00357800" w:rsidRDefault="00357800" w:rsidP="00357800">
      <w:pPr>
        <w:pStyle w:val="ListParagraph"/>
        <w:numPr>
          <w:ilvl w:val="0"/>
          <w:numId w:val="29"/>
        </w:numPr>
        <w:spacing w:after="0" w:line="360" w:lineRule="auto"/>
        <w:jc w:val="both"/>
        <w:rPr>
          <w:rFonts w:cstheme="minorHAnsi"/>
          <w:bCs/>
        </w:rPr>
      </w:pPr>
      <w:r w:rsidRPr="00357800">
        <w:rPr>
          <w:rFonts w:cstheme="minorHAnsi"/>
          <w:bCs/>
        </w:rPr>
        <w:t xml:space="preserve">The COVID-19 has proven that rapid sequencing and identification can be undertaken, however it is still yet to </w:t>
      </w:r>
      <w:proofErr w:type="gramStart"/>
      <w:r w:rsidRPr="00357800">
        <w:rPr>
          <w:rFonts w:cstheme="minorHAnsi"/>
          <w:bCs/>
        </w:rPr>
        <w:t>be seen</w:t>
      </w:r>
      <w:proofErr w:type="gramEnd"/>
      <w:r w:rsidRPr="00357800">
        <w:rPr>
          <w:rFonts w:cstheme="minorHAnsi"/>
          <w:bCs/>
        </w:rPr>
        <w:t xml:space="preserve"> if this rapid sequencing </w:t>
      </w:r>
      <w:proofErr w:type="spellStart"/>
      <w:r w:rsidRPr="00357800">
        <w:rPr>
          <w:rFonts w:cstheme="minorHAnsi"/>
          <w:bCs/>
        </w:rPr>
        <w:t>trechnology</w:t>
      </w:r>
      <w:proofErr w:type="spellEnd"/>
      <w:r w:rsidRPr="00357800">
        <w:rPr>
          <w:rFonts w:cstheme="minorHAnsi"/>
          <w:bCs/>
        </w:rPr>
        <w:t xml:space="preserve"> can be utilised. However, if sequencing </w:t>
      </w:r>
      <w:proofErr w:type="spellStart"/>
      <w:r w:rsidRPr="00357800">
        <w:rPr>
          <w:rFonts w:cstheme="minorHAnsi"/>
          <w:bCs/>
        </w:rPr>
        <w:t>caould</w:t>
      </w:r>
      <w:proofErr w:type="spellEnd"/>
      <w:r w:rsidRPr="00357800">
        <w:rPr>
          <w:rFonts w:cstheme="minorHAnsi"/>
          <w:bCs/>
        </w:rPr>
        <w:t xml:space="preserve"> be introduced, this would provide unrivalled information on the ability to attribute </w:t>
      </w:r>
      <w:proofErr w:type="spellStart"/>
      <w:r w:rsidRPr="00357800">
        <w:rPr>
          <w:rFonts w:cstheme="minorHAnsi"/>
          <w:bCs/>
        </w:rPr>
        <w:t>contamiantion</w:t>
      </w:r>
      <w:proofErr w:type="spellEnd"/>
      <w:r w:rsidRPr="00357800">
        <w:rPr>
          <w:rFonts w:cstheme="minorHAnsi"/>
          <w:bCs/>
        </w:rPr>
        <w:t xml:space="preserve"> and AMR to points of origin (mention where the source attribution studies get their data from). </w:t>
      </w:r>
    </w:p>
    <w:p w14:paraId="49CA9A1E" w14:textId="77777777" w:rsidR="00357800" w:rsidRPr="00357800" w:rsidRDefault="00357800" w:rsidP="00357800">
      <w:pPr>
        <w:pStyle w:val="ListParagraph"/>
        <w:numPr>
          <w:ilvl w:val="0"/>
          <w:numId w:val="29"/>
        </w:numPr>
        <w:spacing w:after="0" w:line="360" w:lineRule="auto"/>
        <w:jc w:val="both"/>
        <w:rPr>
          <w:rFonts w:cstheme="minorHAnsi"/>
          <w:bCs/>
        </w:rPr>
      </w:pPr>
      <w:r w:rsidRPr="00357800">
        <w:rPr>
          <w:rFonts w:cstheme="minorHAnsi"/>
          <w:bCs/>
        </w:rPr>
        <w:t xml:space="preserve">However, while the surveillance </w:t>
      </w:r>
      <w:proofErr w:type="spellStart"/>
      <w:r w:rsidRPr="00357800">
        <w:rPr>
          <w:rFonts w:cstheme="minorHAnsi"/>
          <w:bCs/>
        </w:rPr>
        <w:t>ofsalmonella</w:t>
      </w:r>
      <w:proofErr w:type="spellEnd"/>
      <w:r w:rsidRPr="00357800">
        <w:rPr>
          <w:rFonts w:cstheme="minorHAnsi"/>
          <w:bCs/>
        </w:rPr>
        <w:t xml:space="preserve"> and other contaminants on imports has been </w:t>
      </w:r>
      <w:proofErr w:type="spellStart"/>
      <w:r w:rsidRPr="00357800">
        <w:rPr>
          <w:rFonts w:cstheme="minorHAnsi"/>
          <w:bCs/>
        </w:rPr>
        <w:t>stadnardsised</w:t>
      </w:r>
      <w:proofErr w:type="spellEnd"/>
      <w:r w:rsidRPr="00357800">
        <w:rPr>
          <w:rFonts w:cstheme="minorHAnsi"/>
          <w:bCs/>
        </w:rPr>
        <w:t xml:space="preserve">, livestock AMR is critically lacking – as suggested in a number of studies we note that this puts the emphasis to develop better surveillance to identify the impact of AMR – as suggested in this study – AMR in contaminants is also as important. </w:t>
      </w:r>
      <w:proofErr w:type="spellStart"/>
      <w:r w:rsidRPr="00357800">
        <w:rPr>
          <w:rFonts w:cstheme="minorHAnsi"/>
          <w:bCs/>
        </w:rPr>
        <w:t>Howver</w:t>
      </w:r>
      <w:proofErr w:type="spellEnd"/>
      <w:r w:rsidRPr="00357800">
        <w:rPr>
          <w:rFonts w:cstheme="minorHAnsi"/>
          <w:bCs/>
        </w:rPr>
        <w:t xml:space="preserve">, use of modelling based approaches </w:t>
      </w:r>
      <w:proofErr w:type="gramStart"/>
      <w:r w:rsidRPr="00357800">
        <w:rPr>
          <w:rFonts w:cstheme="minorHAnsi"/>
          <w:bCs/>
        </w:rPr>
        <w:t>could also be used</w:t>
      </w:r>
      <w:proofErr w:type="gramEnd"/>
      <w:r w:rsidRPr="00357800">
        <w:rPr>
          <w:rFonts w:cstheme="minorHAnsi"/>
          <w:bCs/>
        </w:rPr>
        <w:t xml:space="preserve">. Use of sampling and sequencing at border control posts of AMR contaminants – with public release of </w:t>
      </w:r>
      <w:proofErr w:type="spellStart"/>
      <w:r w:rsidRPr="00357800">
        <w:rPr>
          <w:rFonts w:cstheme="minorHAnsi"/>
          <w:bCs/>
        </w:rPr>
        <w:t>anonmyised</w:t>
      </w:r>
      <w:proofErr w:type="spellEnd"/>
      <w:r w:rsidRPr="00357800">
        <w:rPr>
          <w:rFonts w:cstheme="minorHAnsi"/>
          <w:bCs/>
        </w:rPr>
        <w:t xml:space="preserve"> data could be used to great effect for future </w:t>
      </w:r>
    </w:p>
    <w:p w14:paraId="11A7D8B4" w14:textId="77777777" w:rsidR="00357800" w:rsidRPr="00357800" w:rsidRDefault="00357800" w:rsidP="00357800">
      <w:pPr>
        <w:spacing w:after="0" w:line="360" w:lineRule="auto"/>
        <w:jc w:val="both"/>
        <w:rPr>
          <w:rFonts w:cstheme="minorHAnsi"/>
          <w:bCs/>
        </w:rPr>
      </w:pPr>
    </w:p>
    <w:p w14:paraId="5E823685" w14:textId="77777777" w:rsidR="00A233DB" w:rsidRDefault="00A233DB" w:rsidP="008F614E">
      <w:pPr>
        <w:spacing w:after="0" w:line="360" w:lineRule="auto"/>
        <w:jc w:val="both"/>
        <w:rPr>
          <w:rFonts w:cstheme="minorHAnsi"/>
          <w:bCs/>
        </w:rPr>
      </w:pPr>
    </w:p>
    <w:p w14:paraId="6BB0BBE2" w14:textId="22F650B0" w:rsidR="00A233DB" w:rsidRDefault="00BD7B5D" w:rsidP="008F614E">
      <w:pPr>
        <w:spacing w:after="0" w:line="360" w:lineRule="auto"/>
        <w:jc w:val="both"/>
        <w:rPr>
          <w:rFonts w:cstheme="minorHAnsi"/>
          <w:bCs/>
        </w:rPr>
      </w:pPr>
      <w:r>
        <w:rPr>
          <w:rFonts w:cstheme="minorHAnsi"/>
          <w:bCs/>
        </w:rPr>
        <w:t xml:space="preserve"> </w:t>
      </w:r>
      <w:r w:rsidR="00A233DB">
        <w:rPr>
          <w:rFonts w:cstheme="minorHAnsi"/>
          <w:bCs/>
        </w:rPr>
        <w:t xml:space="preserve">However, physical examinations are often performed more commonly preferred compared to sampling and testing, let alone sequencing of strains. There is an obvious compromise between the latter being obviously labour </w:t>
      </w:r>
      <w:proofErr w:type="gramStart"/>
      <w:r w:rsidR="00A233DB">
        <w:rPr>
          <w:rFonts w:cstheme="minorHAnsi"/>
          <w:bCs/>
        </w:rPr>
        <w:t>intensive and costly</w:t>
      </w:r>
      <w:proofErr w:type="gramEnd"/>
      <w:r w:rsidR="00A233DB">
        <w:rPr>
          <w:rFonts w:cstheme="minorHAnsi"/>
          <w:bCs/>
        </w:rPr>
        <w:t xml:space="preserve"> and still enabling rapid transit of goods into a country (</w:t>
      </w:r>
      <w:hyperlink r:id="rId17" w:history="1">
        <w:r w:rsidR="00A233DB">
          <w:rPr>
            <w:rStyle w:val="Hyperlink"/>
          </w:rPr>
          <w:t>FDA Strategy for the Safety of Imported Food</w:t>
        </w:r>
      </w:hyperlink>
      <w:r w:rsidR="00A233DB">
        <w:rPr>
          <w:rFonts w:cstheme="minorHAnsi"/>
          <w:bCs/>
        </w:rPr>
        <w:t xml:space="preserve">). </w:t>
      </w:r>
    </w:p>
    <w:p w14:paraId="7810F2B1" w14:textId="77777777" w:rsidR="00A233DB" w:rsidRDefault="00A233DB" w:rsidP="008F614E">
      <w:pPr>
        <w:spacing w:after="0" w:line="360" w:lineRule="auto"/>
        <w:jc w:val="both"/>
        <w:rPr>
          <w:rFonts w:cstheme="minorHAnsi"/>
          <w:bCs/>
        </w:rPr>
      </w:pPr>
    </w:p>
    <w:p w14:paraId="03391CEE" w14:textId="77777777" w:rsidR="00A233DB" w:rsidRDefault="00A233DB" w:rsidP="008F614E">
      <w:pPr>
        <w:spacing w:after="0" w:line="360" w:lineRule="auto"/>
        <w:jc w:val="both"/>
        <w:rPr>
          <w:rFonts w:cstheme="minorHAnsi"/>
          <w:bCs/>
        </w:rPr>
      </w:pPr>
    </w:p>
    <w:p w14:paraId="3D0E2524" w14:textId="77777777" w:rsidR="00A233DB" w:rsidRDefault="00A233DB" w:rsidP="008F614E">
      <w:pPr>
        <w:spacing w:after="0" w:line="360" w:lineRule="auto"/>
        <w:jc w:val="both"/>
        <w:rPr>
          <w:rFonts w:cstheme="minorHAnsi"/>
          <w:bCs/>
        </w:rPr>
      </w:pPr>
    </w:p>
    <w:p w14:paraId="00963CBF" w14:textId="77777777" w:rsidR="00C42765" w:rsidRDefault="00C42765" w:rsidP="008F614E">
      <w:pPr>
        <w:spacing w:after="0" w:line="360" w:lineRule="auto"/>
        <w:jc w:val="both"/>
        <w:rPr>
          <w:rFonts w:cstheme="minorHAnsi"/>
          <w:bCs/>
        </w:rPr>
      </w:pPr>
    </w:p>
    <w:p w14:paraId="0C79623E" w14:textId="3E37E65C" w:rsidR="00A418FB" w:rsidRDefault="00A418FB" w:rsidP="008F614E">
      <w:pPr>
        <w:spacing w:after="0" w:line="360" w:lineRule="auto"/>
        <w:jc w:val="both"/>
        <w:rPr>
          <w:rFonts w:cstheme="minorHAnsi"/>
          <w:bCs/>
        </w:rPr>
      </w:pPr>
      <w:r>
        <w:rPr>
          <w:rFonts w:cstheme="minorHAnsi"/>
          <w:bCs/>
        </w:rPr>
        <w:t>Point of Origin</w:t>
      </w:r>
    </w:p>
    <w:p w14:paraId="018D19BD" w14:textId="5F0A35BD" w:rsidR="00A418FB" w:rsidRPr="00A418FB" w:rsidRDefault="00A418FB" w:rsidP="00A418FB">
      <w:pPr>
        <w:pStyle w:val="ListParagraph"/>
        <w:numPr>
          <w:ilvl w:val="0"/>
          <w:numId w:val="28"/>
        </w:numPr>
        <w:spacing w:after="0" w:line="360" w:lineRule="auto"/>
        <w:jc w:val="both"/>
        <w:rPr>
          <w:rFonts w:cstheme="minorHAnsi"/>
          <w:bCs/>
        </w:rPr>
      </w:pPr>
      <w:r w:rsidRPr="00A418FB">
        <w:rPr>
          <w:rFonts w:cstheme="minorHAnsi"/>
          <w:bCs/>
        </w:rPr>
        <w:t>For example, EU legislation to ensure EU-</w:t>
      </w:r>
      <w:proofErr w:type="spellStart"/>
      <w:r w:rsidRPr="00A418FB">
        <w:rPr>
          <w:rFonts w:cstheme="minorHAnsi"/>
          <w:bCs/>
        </w:rPr>
        <w:t>stadnradised</w:t>
      </w:r>
      <w:proofErr w:type="spellEnd"/>
      <w:r w:rsidRPr="00A418FB">
        <w:rPr>
          <w:rFonts w:cstheme="minorHAnsi"/>
          <w:bCs/>
        </w:rPr>
        <w:t xml:space="preserve"> accreditation in terms of food safety for agriculture in third countries importing into the EU, and the use of EU inspectors </w:t>
      </w:r>
      <w:proofErr w:type="spellStart"/>
      <w:r w:rsidRPr="00A418FB">
        <w:rPr>
          <w:rFonts w:cstheme="minorHAnsi"/>
          <w:bCs/>
        </w:rPr>
        <w:t>travellingoutside</w:t>
      </w:r>
      <w:proofErr w:type="spellEnd"/>
      <w:r w:rsidRPr="00A418FB">
        <w:rPr>
          <w:rFonts w:cstheme="minorHAnsi"/>
          <w:bCs/>
        </w:rPr>
        <w:t xml:space="preserve"> of the EU can help import meet contamination </w:t>
      </w:r>
      <w:proofErr w:type="spellStart"/>
      <w:r w:rsidRPr="00A418FB">
        <w:rPr>
          <w:rFonts w:cstheme="minorHAnsi"/>
          <w:bCs/>
        </w:rPr>
        <w:t>standrads</w:t>
      </w:r>
      <w:proofErr w:type="spellEnd"/>
      <w:r w:rsidRPr="00A418FB">
        <w:rPr>
          <w:rFonts w:cstheme="minorHAnsi"/>
          <w:bCs/>
        </w:rPr>
        <w:t>.</w:t>
      </w:r>
    </w:p>
    <w:p w14:paraId="74534112" w14:textId="4615CD43" w:rsidR="00A418FB" w:rsidRDefault="00A418FB" w:rsidP="008F614E">
      <w:pPr>
        <w:spacing w:after="0" w:line="360" w:lineRule="auto"/>
        <w:jc w:val="both"/>
        <w:rPr>
          <w:rFonts w:cstheme="minorHAnsi"/>
          <w:bCs/>
        </w:rPr>
      </w:pPr>
    </w:p>
    <w:p w14:paraId="4D706EDD" w14:textId="5D579DCA" w:rsidR="00A418FB" w:rsidRDefault="00A418FB" w:rsidP="008F614E">
      <w:pPr>
        <w:spacing w:after="0" w:line="360" w:lineRule="auto"/>
        <w:jc w:val="both"/>
        <w:rPr>
          <w:rFonts w:cstheme="minorHAnsi"/>
          <w:bCs/>
        </w:rPr>
      </w:pPr>
      <w:r>
        <w:rPr>
          <w:rFonts w:cstheme="minorHAnsi"/>
          <w:bCs/>
        </w:rPr>
        <w:t xml:space="preserve">Border Control Posts </w:t>
      </w:r>
    </w:p>
    <w:p w14:paraId="1D70752D" w14:textId="599F58D7" w:rsidR="00A418FB" w:rsidRDefault="00A418FB" w:rsidP="00A418FB">
      <w:pPr>
        <w:pStyle w:val="ListParagraph"/>
        <w:numPr>
          <w:ilvl w:val="0"/>
          <w:numId w:val="28"/>
        </w:numPr>
        <w:spacing w:after="0" w:line="360" w:lineRule="auto"/>
        <w:jc w:val="both"/>
        <w:rPr>
          <w:rFonts w:cstheme="minorHAnsi"/>
          <w:bCs/>
        </w:rPr>
      </w:pPr>
      <w:r w:rsidRPr="00A418FB">
        <w:rPr>
          <w:rFonts w:cstheme="minorHAnsi"/>
          <w:bCs/>
        </w:rPr>
        <w:t xml:space="preserve">Additionally, it </w:t>
      </w:r>
      <w:proofErr w:type="gramStart"/>
      <w:r w:rsidRPr="00A418FB">
        <w:rPr>
          <w:rFonts w:cstheme="minorHAnsi"/>
          <w:bCs/>
        </w:rPr>
        <w:t>is recognised</w:t>
      </w:r>
      <w:proofErr w:type="gramEnd"/>
      <w:r w:rsidRPr="00A418FB">
        <w:rPr>
          <w:rFonts w:cstheme="minorHAnsi"/>
          <w:bCs/>
        </w:rPr>
        <w:t xml:space="preserve"> that control at borders is exceptionally important to reduce the exposure of high </w:t>
      </w:r>
      <w:proofErr w:type="spellStart"/>
      <w:r w:rsidRPr="00A418FB">
        <w:rPr>
          <w:rFonts w:cstheme="minorHAnsi"/>
          <w:bCs/>
        </w:rPr>
        <w:t>contamiant</w:t>
      </w:r>
      <w:proofErr w:type="spellEnd"/>
      <w:r w:rsidRPr="00A418FB">
        <w:rPr>
          <w:rFonts w:cstheme="minorHAnsi"/>
          <w:bCs/>
        </w:rPr>
        <w:t xml:space="preserve"> food products. Use of common border control posts to check good </w:t>
      </w:r>
      <w:proofErr w:type="spellStart"/>
      <w:proofErr w:type="gramStart"/>
      <w:r w:rsidRPr="00A418FB">
        <w:rPr>
          <w:rFonts w:cstheme="minorHAnsi"/>
          <w:bCs/>
        </w:rPr>
        <w:t>sa</w:t>
      </w:r>
      <w:proofErr w:type="spellEnd"/>
      <w:proofErr w:type="gramEnd"/>
      <w:r w:rsidRPr="00A418FB">
        <w:rPr>
          <w:rFonts w:cstheme="minorHAnsi"/>
          <w:bCs/>
        </w:rPr>
        <w:t xml:space="preserve"> are commonly used to check goods. However, there is often a </w:t>
      </w:r>
      <w:proofErr w:type="spellStart"/>
      <w:r w:rsidRPr="00A418FB">
        <w:rPr>
          <w:rFonts w:cstheme="minorHAnsi"/>
          <w:bCs/>
        </w:rPr>
        <w:t>comproiimise</w:t>
      </w:r>
      <w:proofErr w:type="spellEnd"/>
      <w:r w:rsidRPr="00A418FB">
        <w:rPr>
          <w:rFonts w:cstheme="minorHAnsi"/>
          <w:bCs/>
        </w:rPr>
        <w:t xml:space="preserve"> to ensure the free and fair access to imports while still ensuring good </w:t>
      </w:r>
      <w:proofErr w:type="spellStart"/>
      <w:r w:rsidRPr="00A418FB">
        <w:rPr>
          <w:rFonts w:cstheme="minorHAnsi"/>
          <w:bCs/>
        </w:rPr>
        <w:t>biosecurtity</w:t>
      </w:r>
      <w:proofErr w:type="spellEnd"/>
      <w:r w:rsidRPr="00A418FB">
        <w:rPr>
          <w:rFonts w:cstheme="minorHAnsi"/>
          <w:bCs/>
        </w:rPr>
        <w:t xml:space="preserve">. Integrated systems such as the EU RASFF system may also provide an exceptionally good boost to border control posts – by </w:t>
      </w:r>
      <w:proofErr w:type="spellStart"/>
      <w:r w:rsidRPr="00A418FB">
        <w:rPr>
          <w:rFonts w:cstheme="minorHAnsi"/>
          <w:bCs/>
        </w:rPr>
        <w:t>recognisising</w:t>
      </w:r>
      <w:proofErr w:type="spellEnd"/>
      <w:r w:rsidRPr="00A418FB">
        <w:rPr>
          <w:rFonts w:cstheme="minorHAnsi"/>
          <w:bCs/>
        </w:rPr>
        <w:t xml:space="preserve"> contamination at borders </w:t>
      </w:r>
      <w:proofErr w:type="gramStart"/>
      <w:r w:rsidRPr="00A418FB">
        <w:rPr>
          <w:rFonts w:cstheme="minorHAnsi"/>
          <w:bCs/>
        </w:rPr>
        <w:t>and also</w:t>
      </w:r>
      <w:proofErr w:type="gramEnd"/>
      <w:r w:rsidRPr="00A418FB">
        <w:rPr>
          <w:rFonts w:cstheme="minorHAnsi"/>
          <w:bCs/>
        </w:rPr>
        <w:t xml:space="preserve"> reporting foodborne disease outbreaks (</w:t>
      </w:r>
      <w:proofErr w:type="spellStart"/>
      <w:r w:rsidRPr="00A418FB">
        <w:rPr>
          <w:rFonts w:cstheme="minorHAnsi"/>
          <w:bCs/>
        </w:rPr>
        <w:t>multicountry</w:t>
      </w:r>
      <w:proofErr w:type="spellEnd"/>
      <w:r w:rsidRPr="00A418FB">
        <w:rPr>
          <w:rFonts w:cstheme="minorHAnsi"/>
          <w:bCs/>
        </w:rPr>
        <w:t xml:space="preserve"> and single country) and alerting all EU countries within the RASFF framework of the </w:t>
      </w:r>
      <w:proofErr w:type="spellStart"/>
      <w:r w:rsidRPr="00A418FB">
        <w:rPr>
          <w:rFonts w:cstheme="minorHAnsi"/>
          <w:bCs/>
        </w:rPr>
        <w:t>causatory</w:t>
      </w:r>
      <w:proofErr w:type="spellEnd"/>
      <w:r w:rsidRPr="00A418FB">
        <w:rPr>
          <w:rFonts w:cstheme="minorHAnsi"/>
          <w:bCs/>
        </w:rPr>
        <w:t xml:space="preserve"> food product. </w:t>
      </w:r>
    </w:p>
    <w:p w14:paraId="512024C5" w14:textId="77777777" w:rsidR="00F775FE" w:rsidRPr="00F775FE" w:rsidRDefault="00F775FE" w:rsidP="00F775FE">
      <w:pPr>
        <w:spacing w:after="0" w:line="360" w:lineRule="auto"/>
        <w:jc w:val="both"/>
        <w:rPr>
          <w:rFonts w:cstheme="minorHAnsi"/>
          <w:bCs/>
        </w:rPr>
      </w:pPr>
    </w:p>
    <w:p w14:paraId="6A7293F6" w14:textId="1E590EF4" w:rsidR="00F775FE" w:rsidRPr="00F775FE" w:rsidRDefault="00F775FE" w:rsidP="00F775FE">
      <w:pPr>
        <w:spacing w:after="0" w:line="360" w:lineRule="auto"/>
        <w:jc w:val="both"/>
        <w:rPr>
          <w:rFonts w:cstheme="minorHAnsi"/>
          <w:bCs/>
        </w:rPr>
      </w:pPr>
      <w:r>
        <w:rPr>
          <w:rFonts w:cstheme="minorHAnsi"/>
          <w:bCs/>
        </w:rPr>
        <w:t>General Policies</w:t>
      </w:r>
    </w:p>
    <w:p w14:paraId="48A33163" w14:textId="1E1E8044" w:rsidR="00F775FE" w:rsidRPr="00F775FE" w:rsidRDefault="00F775FE" w:rsidP="00F775FE">
      <w:pPr>
        <w:pStyle w:val="ListParagraph"/>
        <w:numPr>
          <w:ilvl w:val="0"/>
          <w:numId w:val="28"/>
        </w:numPr>
        <w:spacing w:after="0" w:line="360" w:lineRule="auto"/>
        <w:jc w:val="both"/>
        <w:rPr>
          <w:rFonts w:cstheme="minorHAnsi"/>
          <w:bCs/>
        </w:rPr>
      </w:pPr>
      <w:r w:rsidRPr="00F775FE">
        <w:rPr>
          <w:rFonts w:cstheme="minorHAnsi"/>
          <w:bCs/>
        </w:rPr>
        <w:t xml:space="preserve">It is also important to note that policies </w:t>
      </w:r>
      <w:proofErr w:type="gramStart"/>
      <w:r w:rsidRPr="00F775FE">
        <w:rPr>
          <w:rFonts w:cstheme="minorHAnsi"/>
          <w:bCs/>
        </w:rPr>
        <w:t>can also be introduced</w:t>
      </w:r>
      <w:proofErr w:type="gramEnd"/>
      <w:r w:rsidRPr="00F775FE">
        <w:rPr>
          <w:rFonts w:cstheme="minorHAnsi"/>
          <w:bCs/>
        </w:rPr>
        <w:t xml:space="preserve"> at a higher level to </w:t>
      </w:r>
      <w:proofErr w:type="spellStart"/>
      <w:r w:rsidRPr="00F775FE">
        <w:rPr>
          <w:rFonts w:cstheme="minorHAnsi"/>
          <w:bCs/>
        </w:rPr>
        <w:t>redfuce</w:t>
      </w:r>
      <w:proofErr w:type="spellEnd"/>
      <w:r w:rsidRPr="00F775FE">
        <w:rPr>
          <w:rFonts w:cstheme="minorHAnsi"/>
          <w:bCs/>
        </w:rPr>
        <w:t xml:space="preserve"> the risk of contamination. However, it is </w:t>
      </w:r>
      <w:proofErr w:type="spellStart"/>
      <w:r w:rsidRPr="00F775FE">
        <w:rPr>
          <w:rFonts w:cstheme="minorHAnsi"/>
          <w:bCs/>
        </w:rPr>
        <w:t>remarkedly</w:t>
      </w:r>
      <w:proofErr w:type="spellEnd"/>
      <w:r w:rsidRPr="00F775FE">
        <w:rPr>
          <w:rFonts w:cstheme="minorHAnsi"/>
          <w:bCs/>
        </w:rPr>
        <w:t xml:space="preserve"> much more difficult to change the fundamental way in which you trade. This can be region wide – such as the EU</w:t>
      </w:r>
      <w:r w:rsidR="00C42765">
        <w:rPr>
          <w:rFonts w:cstheme="minorHAnsi"/>
          <w:bCs/>
        </w:rPr>
        <w:t xml:space="preserve"> differentiation of “trade” within EU partners and imports/introduction from third countries. Each with differing </w:t>
      </w:r>
      <w:proofErr w:type="spellStart"/>
      <w:r w:rsidR="00C42765">
        <w:rPr>
          <w:rFonts w:cstheme="minorHAnsi"/>
          <w:bCs/>
        </w:rPr>
        <w:t>requriements</w:t>
      </w:r>
      <w:proofErr w:type="spellEnd"/>
      <w:r w:rsidR="00C42765">
        <w:rPr>
          <w:rFonts w:cstheme="minorHAnsi"/>
          <w:bCs/>
        </w:rPr>
        <w:t xml:space="preserve"> due to the </w:t>
      </w:r>
      <w:proofErr w:type="gramStart"/>
      <w:r w:rsidR="00C42765">
        <w:rPr>
          <w:rFonts w:cstheme="minorHAnsi"/>
          <w:bCs/>
        </w:rPr>
        <w:t xml:space="preserve">harmonisation </w:t>
      </w:r>
      <w:r w:rsidRPr="00F775FE">
        <w:rPr>
          <w:rFonts w:cstheme="minorHAnsi"/>
          <w:bCs/>
        </w:rPr>
        <w:t xml:space="preserve"> system</w:t>
      </w:r>
      <w:proofErr w:type="gramEnd"/>
      <w:r w:rsidRPr="00F775FE">
        <w:rPr>
          <w:rFonts w:cstheme="minorHAnsi"/>
          <w:bCs/>
        </w:rPr>
        <w:t xml:space="preserve"> of intra EU trade () and third country trade (), which is primarily driven by EU-wide policies on food safety. </w:t>
      </w:r>
    </w:p>
    <w:p w14:paraId="054D26BA" w14:textId="53F82847" w:rsidR="00A418FB" w:rsidRDefault="00A418FB" w:rsidP="00A418FB">
      <w:pPr>
        <w:spacing w:after="0" w:line="360" w:lineRule="auto"/>
        <w:jc w:val="both"/>
        <w:rPr>
          <w:rFonts w:cstheme="minorHAnsi"/>
          <w:bCs/>
        </w:rPr>
      </w:pPr>
    </w:p>
    <w:p w14:paraId="722E0F25" w14:textId="25B46E3F" w:rsidR="00364702" w:rsidRPr="00364702" w:rsidRDefault="00364702" w:rsidP="00364702">
      <w:pPr>
        <w:spacing w:after="0" w:line="360" w:lineRule="auto"/>
        <w:jc w:val="both"/>
        <w:rPr>
          <w:rFonts w:cstheme="minorHAnsi"/>
          <w:bCs/>
        </w:rPr>
      </w:pPr>
      <w:r>
        <w:rPr>
          <w:rFonts w:cstheme="minorHAnsi"/>
          <w:bCs/>
        </w:rPr>
        <w:t xml:space="preserve">Need to ultimately relate all this back to the efficacy of curtailment argument – if more import is required – then we need to make sure that contamination is </w:t>
      </w:r>
      <w:proofErr w:type="spellStart"/>
      <w:r>
        <w:rPr>
          <w:rFonts w:cstheme="minorHAnsi"/>
          <w:bCs/>
        </w:rPr>
        <w:t>puished</w:t>
      </w:r>
      <w:proofErr w:type="spellEnd"/>
      <w:r>
        <w:rPr>
          <w:rFonts w:cstheme="minorHAnsi"/>
          <w:bCs/>
        </w:rPr>
        <w:t xml:space="preserve"> down as low as possible</w:t>
      </w:r>
    </w:p>
    <w:p w14:paraId="08EC1B43" w14:textId="77777777" w:rsidR="00364702" w:rsidRDefault="00364702" w:rsidP="00A418FB">
      <w:pPr>
        <w:spacing w:after="0" w:line="360" w:lineRule="auto"/>
        <w:jc w:val="both"/>
        <w:rPr>
          <w:rFonts w:cstheme="minorHAnsi"/>
          <w:bCs/>
        </w:rPr>
      </w:pPr>
    </w:p>
    <w:p w14:paraId="705E7452" w14:textId="77777777" w:rsidR="001E0213" w:rsidRPr="001E0213" w:rsidRDefault="001E0213" w:rsidP="001E0213">
      <w:pPr>
        <w:spacing w:after="0" w:line="360" w:lineRule="auto"/>
        <w:jc w:val="both"/>
        <w:rPr>
          <w:rFonts w:cstheme="minorHAnsi"/>
          <w:bCs/>
        </w:rPr>
      </w:pPr>
    </w:p>
    <w:p w14:paraId="5D7AC584" w14:textId="603505AD" w:rsidR="001E0213" w:rsidRDefault="001E0213" w:rsidP="008F614E">
      <w:pPr>
        <w:spacing w:after="0" w:line="360" w:lineRule="auto"/>
        <w:jc w:val="both"/>
        <w:rPr>
          <w:rFonts w:cstheme="minorHAnsi"/>
          <w:bCs/>
        </w:rPr>
      </w:pPr>
    </w:p>
    <w:p w14:paraId="6D27AE16" w14:textId="264E85F1" w:rsidR="001E0213" w:rsidRDefault="001E0213" w:rsidP="008F614E">
      <w:pPr>
        <w:spacing w:after="0" w:line="360" w:lineRule="auto"/>
        <w:jc w:val="both"/>
        <w:rPr>
          <w:rFonts w:cstheme="minorHAnsi"/>
          <w:bCs/>
        </w:rPr>
      </w:pPr>
    </w:p>
    <w:p w14:paraId="2D754372" w14:textId="06A93E8A" w:rsidR="001E0213" w:rsidRDefault="001E0213" w:rsidP="008F614E">
      <w:pPr>
        <w:spacing w:after="0" w:line="360" w:lineRule="auto"/>
        <w:jc w:val="both"/>
        <w:rPr>
          <w:rFonts w:cstheme="minorHAnsi"/>
          <w:bCs/>
        </w:rPr>
      </w:pPr>
    </w:p>
    <w:p w14:paraId="25D0EA9C" w14:textId="5AC5182B" w:rsidR="001E0213" w:rsidRDefault="001E0213" w:rsidP="008F614E">
      <w:pPr>
        <w:spacing w:after="0" w:line="360" w:lineRule="auto"/>
        <w:jc w:val="both"/>
        <w:rPr>
          <w:rFonts w:cstheme="minorHAnsi"/>
          <w:bCs/>
        </w:rPr>
      </w:pPr>
    </w:p>
    <w:p w14:paraId="563D1DFC" w14:textId="77777777" w:rsidR="001E0213" w:rsidRDefault="001E0213" w:rsidP="008F614E">
      <w:pPr>
        <w:spacing w:after="0" w:line="360" w:lineRule="auto"/>
        <w:jc w:val="both"/>
        <w:rPr>
          <w:rFonts w:cstheme="minorHAnsi"/>
          <w:bCs/>
        </w:rPr>
      </w:pPr>
    </w:p>
    <w:p w14:paraId="0A78BF51" w14:textId="3CBA988A" w:rsidR="009F2433" w:rsidRDefault="009F2433" w:rsidP="008F614E">
      <w:pPr>
        <w:spacing w:after="0" w:line="360" w:lineRule="auto"/>
        <w:jc w:val="both"/>
        <w:rPr>
          <w:rFonts w:cstheme="minorHAnsi"/>
          <w:bCs/>
        </w:rPr>
      </w:pPr>
      <w:proofErr w:type="gramStart"/>
      <w:r>
        <w:rPr>
          <w:rFonts w:cstheme="minorHAnsi"/>
          <w:bCs/>
        </w:rPr>
        <w:t>include</w:t>
      </w:r>
      <w:proofErr w:type="gramEnd"/>
      <w:r>
        <w:rPr>
          <w:rFonts w:cstheme="minorHAnsi"/>
          <w:bCs/>
        </w:rPr>
        <w:t xml:space="preserve"> policies to ensure strict border control </w:t>
      </w:r>
      <w:r w:rsidR="001E0213">
        <w:rPr>
          <w:rFonts w:cstheme="minorHAnsi"/>
          <w:bCs/>
        </w:rPr>
        <w:t xml:space="preserve">mixed with surveillance to ensure that countries which exceed certain levels of contamination are not accepted (any policy to </w:t>
      </w:r>
      <w:proofErr w:type="spellStart"/>
      <w:r w:rsidR="001E0213">
        <w:rPr>
          <w:rFonts w:cstheme="minorHAnsi"/>
          <w:bCs/>
        </w:rPr>
        <w:t>puish</w:t>
      </w:r>
      <w:proofErr w:type="spellEnd"/>
      <w:r w:rsidR="001E0213">
        <w:rPr>
          <w:rFonts w:cstheme="minorHAnsi"/>
          <w:bCs/>
        </w:rPr>
        <w:t xml:space="preserve"> down </w:t>
      </w:r>
      <w:proofErr w:type="spellStart"/>
      <w:r w:rsidR="001E0213">
        <w:rPr>
          <w:rFonts w:cstheme="minorHAnsi"/>
          <w:bCs/>
        </w:rPr>
        <w:t>contaminatiion</w:t>
      </w:r>
      <w:proofErr w:type="spellEnd"/>
      <w:r w:rsidR="001E0213">
        <w:rPr>
          <w:rFonts w:cstheme="minorHAnsi"/>
          <w:bCs/>
        </w:rPr>
        <w:t xml:space="preserve">) (). Additionally, policy to only import from countries </w:t>
      </w:r>
    </w:p>
    <w:p w14:paraId="4A66ECFD" w14:textId="77777777" w:rsidR="005B1B1D" w:rsidRDefault="005B1B1D" w:rsidP="008F614E">
      <w:pPr>
        <w:spacing w:after="0" w:line="360" w:lineRule="auto"/>
        <w:jc w:val="both"/>
        <w:rPr>
          <w:rFonts w:cstheme="minorHAnsi"/>
          <w:bCs/>
        </w:rPr>
      </w:pPr>
    </w:p>
    <w:p w14:paraId="6F77DABB" w14:textId="0523C247" w:rsidR="00C53B89" w:rsidRDefault="00C53B89" w:rsidP="008F614E">
      <w:pPr>
        <w:spacing w:after="0" w:line="360" w:lineRule="auto"/>
        <w:jc w:val="both"/>
        <w:rPr>
          <w:rFonts w:cstheme="minorHAnsi"/>
          <w:bCs/>
        </w:rPr>
      </w:pPr>
      <w:r>
        <w:rPr>
          <w:rFonts w:cstheme="minorHAnsi"/>
          <w:bCs/>
        </w:rPr>
        <w:t>The importance of the average level of overall/ampicillin-resistant Salmonella spp. contamination across imports has important implications for public heal</w:t>
      </w:r>
      <w:r w:rsidR="00BE0799">
        <w:rPr>
          <w:rFonts w:cstheme="minorHAnsi"/>
          <w:bCs/>
        </w:rPr>
        <w:t>th policy. This is particularly the case in countries where the</w:t>
      </w:r>
      <w:r w:rsidR="005B1B1D">
        <w:rPr>
          <w:rFonts w:cstheme="minorHAnsi"/>
          <w:bCs/>
        </w:rPr>
        <w:t xml:space="preserve"> level of domestic contamination is already low and therefore imports must similarly have low levels of contamination to prevent </w:t>
      </w:r>
      <w:r w:rsidR="00BE0799">
        <w:rPr>
          <w:rFonts w:cstheme="minorHAnsi"/>
          <w:bCs/>
        </w:rPr>
        <w:t xml:space="preserve"> </w:t>
      </w:r>
    </w:p>
    <w:p w14:paraId="32D037BE" w14:textId="77777777" w:rsidR="00C53B89" w:rsidRDefault="00C53B89" w:rsidP="008F614E">
      <w:pPr>
        <w:spacing w:after="0" w:line="360" w:lineRule="auto"/>
        <w:jc w:val="both"/>
        <w:rPr>
          <w:rFonts w:cstheme="minorHAnsi"/>
          <w:bCs/>
        </w:rPr>
      </w:pPr>
    </w:p>
    <w:p w14:paraId="0E085CF0" w14:textId="6758F890" w:rsidR="006338E5" w:rsidRDefault="008F614E" w:rsidP="008F614E">
      <w:pPr>
        <w:spacing w:after="0" w:line="360" w:lineRule="auto"/>
        <w:jc w:val="both"/>
        <w:rPr>
          <w:rFonts w:cstheme="minorHAnsi"/>
          <w:bCs/>
        </w:rPr>
      </w:pPr>
      <w:r>
        <w:rPr>
          <w:rFonts w:cstheme="minorHAnsi"/>
          <w:bCs/>
        </w:rPr>
        <w:t xml:space="preserve">This reinforces a message that </w:t>
      </w:r>
      <w:r w:rsidR="006338E5">
        <w:rPr>
          <w:rFonts w:cstheme="minorHAnsi"/>
          <w:bCs/>
        </w:rPr>
        <w:t xml:space="preserve">if greater levels of import are wanted then </w:t>
      </w:r>
      <w:r>
        <w:rPr>
          <w:rFonts w:cstheme="minorHAnsi"/>
          <w:bCs/>
        </w:rPr>
        <w:t>surveillance at both the border control</w:t>
      </w:r>
      <w:r w:rsidR="006338E5">
        <w:rPr>
          <w:rFonts w:cstheme="minorHAnsi"/>
          <w:bCs/>
        </w:rPr>
        <w:t>, in domestic farms</w:t>
      </w:r>
      <w:r>
        <w:rPr>
          <w:rFonts w:cstheme="minorHAnsi"/>
          <w:bCs/>
        </w:rPr>
        <w:t xml:space="preserve"> and in the</w:t>
      </w:r>
      <w:r w:rsidR="006338E5">
        <w:rPr>
          <w:rFonts w:cstheme="minorHAnsi"/>
          <w:bCs/>
        </w:rPr>
        <w:t xml:space="preserve"> </w:t>
      </w:r>
      <w:proofErr w:type="spellStart"/>
      <w:r w:rsidR="006338E5">
        <w:rPr>
          <w:rFonts w:cstheme="minorHAnsi"/>
          <w:bCs/>
        </w:rPr>
        <w:t>vcuntry</w:t>
      </w:r>
      <w:proofErr w:type="spellEnd"/>
      <w:r w:rsidR="006338E5">
        <w:rPr>
          <w:rFonts w:cstheme="minorHAnsi"/>
          <w:bCs/>
        </w:rPr>
        <w:t xml:space="preserve"> of </w:t>
      </w:r>
      <w:proofErr w:type="spellStart"/>
      <w:r w:rsidR="006338E5">
        <w:rPr>
          <w:rFonts w:cstheme="minorHAnsi"/>
          <w:bCs/>
        </w:rPr>
        <w:t>irigin</w:t>
      </w:r>
      <w:proofErr w:type="spellEnd"/>
      <w:r w:rsidR="006338E5">
        <w:rPr>
          <w:rFonts w:cstheme="minorHAnsi"/>
          <w:bCs/>
        </w:rPr>
        <w:t xml:space="preserve"> is vital. This will ensure that the efficacy of any local antibiotic curtailment strategies </w:t>
      </w:r>
      <w:proofErr w:type="gramStart"/>
      <w:r w:rsidR="006338E5">
        <w:rPr>
          <w:rFonts w:cstheme="minorHAnsi"/>
          <w:bCs/>
        </w:rPr>
        <w:t>will be maintained</w:t>
      </w:r>
      <w:proofErr w:type="gramEnd"/>
      <w:r w:rsidR="006338E5">
        <w:rPr>
          <w:rFonts w:cstheme="minorHAnsi"/>
          <w:bCs/>
        </w:rPr>
        <w:t xml:space="preserve">. </w:t>
      </w:r>
    </w:p>
    <w:p w14:paraId="6221E093" w14:textId="5B4487E0" w:rsidR="00331CB5" w:rsidRDefault="006338E5" w:rsidP="006338E5">
      <w:pPr>
        <w:pStyle w:val="ListParagraph"/>
        <w:numPr>
          <w:ilvl w:val="0"/>
          <w:numId w:val="25"/>
        </w:numPr>
        <w:spacing w:after="0" w:line="360" w:lineRule="auto"/>
        <w:jc w:val="both"/>
        <w:rPr>
          <w:rFonts w:cstheme="minorHAnsi"/>
          <w:bCs/>
        </w:rPr>
      </w:pPr>
      <w:r w:rsidRPr="006338E5">
        <w:rPr>
          <w:rFonts w:cstheme="minorHAnsi"/>
          <w:bCs/>
        </w:rPr>
        <w:t xml:space="preserve">This is in line with many of the UK and EU policies of ensuring adequate </w:t>
      </w:r>
      <w:proofErr w:type="spellStart"/>
      <w:r w:rsidRPr="006338E5">
        <w:rPr>
          <w:rFonts w:cstheme="minorHAnsi"/>
          <w:bCs/>
        </w:rPr>
        <w:t>surveilalnmce</w:t>
      </w:r>
      <w:proofErr w:type="spellEnd"/>
      <w:r>
        <w:rPr>
          <w:rFonts w:cstheme="minorHAnsi"/>
          <w:bCs/>
        </w:rPr>
        <w:t xml:space="preserve"> (cite) </w:t>
      </w:r>
    </w:p>
    <w:p w14:paraId="6F1D74DD" w14:textId="4C800D5C" w:rsidR="006338E5" w:rsidRDefault="006338E5" w:rsidP="006338E5">
      <w:pPr>
        <w:pStyle w:val="ListParagraph"/>
        <w:numPr>
          <w:ilvl w:val="0"/>
          <w:numId w:val="25"/>
        </w:numPr>
        <w:spacing w:after="0" w:line="360" w:lineRule="auto"/>
        <w:jc w:val="both"/>
        <w:rPr>
          <w:rFonts w:cstheme="minorHAnsi"/>
          <w:bCs/>
        </w:rPr>
      </w:pPr>
      <w:proofErr w:type="spellStart"/>
      <w:r>
        <w:rPr>
          <w:rFonts w:cstheme="minorHAnsi"/>
          <w:bCs/>
        </w:rPr>
        <w:t>HJowever</w:t>
      </w:r>
      <w:proofErr w:type="spellEnd"/>
      <w:r>
        <w:rPr>
          <w:rFonts w:cstheme="minorHAnsi"/>
          <w:bCs/>
        </w:rPr>
        <w:t xml:space="preserve">, </w:t>
      </w:r>
      <w:proofErr w:type="spellStart"/>
      <w:r>
        <w:rPr>
          <w:rFonts w:cstheme="minorHAnsi"/>
          <w:bCs/>
        </w:rPr>
        <w:t>thjis</w:t>
      </w:r>
      <w:proofErr w:type="spellEnd"/>
      <w:r>
        <w:rPr>
          <w:rFonts w:cstheme="minorHAnsi"/>
          <w:bCs/>
        </w:rPr>
        <w:t xml:space="preserve"> also requires an </w:t>
      </w:r>
      <w:proofErr w:type="spellStart"/>
      <w:r>
        <w:rPr>
          <w:rFonts w:cstheme="minorHAnsi"/>
          <w:bCs/>
        </w:rPr>
        <w:t>exampsnion</w:t>
      </w:r>
      <w:proofErr w:type="spellEnd"/>
      <w:r>
        <w:rPr>
          <w:rFonts w:cstheme="minorHAnsi"/>
          <w:bCs/>
        </w:rPr>
        <w:t xml:space="preserve"> of livestock </w:t>
      </w:r>
      <w:proofErr w:type="gramStart"/>
      <w:r>
        <w:rPr>
          <w:rFonts w:cstheme="minorHAnsi"/>
          <w:bCs/>
        </w:rPr>
        <w:t>surveillance which</w:t>
      </w:r>
      <w:proofErr w:type="gramEnd"/>
      <w:r>
        <w:rPr>
          <w:rFonts w:cstheme="minorHAnsi"/>
          <w:bCs/>
        </w:rPr>
        <w:t xml:space="preserve"> is notoriously poor.</w:t>
      </w:r>
    </w:p>
    <w:p w14:paraId="678D5E95" w14:textId="6B49660E" w:rsidR="006338E5" w:rsidRDefault="006338E5" w:rsidP="006338E5">
      <w:pPr>
        <w:pStyle w:val="ListParagraph"/>
        <w:numPr>
          <w:ilvl w:val="0"/>
          <w:numId w:val="25"/>
        </w:numPr>
        <w:spacing w:after="0" w:line="360" w:lineRule="auto"/>
        <w:jc w:val="both"/>
        <w:rPr>
          <w:rFonts w:cstheme="minorHAnsi"/>
          <w:bCs/>
        </w:rPr>
      </w:pPr>
      <w:r>
        <w:rPr>
          <w:rFonts w:cstheme="minorHAnsi"/>
          <w:bCs/>
        </w:rPr>
        <w:t xml:space="preserve">We can imagine regions outside of the EU, where surveillance is not so good and changes in import are wanted – </w:t>
      </w:r>
      <w:proofErr w:type="spellStart"/>
      <w:r>
        <w:rPr>
          <w:rFonts w:cstheme="minorHAnsi"/>
          <w:bCs/>
        </w:rPr>
        <w:t>whioch</w:t>
      </w:r>
      <w:proofErr w:type="spellEnd"/>
      <w:r>
        <w:rPr>
          <w:rFonts w:cstheme="minorHAnsi"/>
          <w:bCs/>
        </w:rPr>
        <w:t xml:space="preserve"> might have </w:t>
      </w:r>
      <w:proofErr w:type="spellStart"/>
      <w:r>
        <w:rPr>
          <w:rFonts w:cstheme="minorHAnsi"/>
          <w:bCs/>
        </w:rPr>
        <w:t>disstorous</w:t>
      </w:r>
      <w:proofErr w:type="spellEnd"/>
      <w:r>
        <w:rPr>
          <w:rFonts w:cstheme="minorHAnsi"/>
          <w:bCs/>
        </w:rPr>
        <w:t xml:space="preserve"> effects. </w:t>
      </w:r>
    </w:p>
    <w:p w14:paraId="24F2BD84" w14:textId="0F5D301F" w:rsidR="006338E5" w:rsidRPr="006338E5" w:rsidRDefault="006338E5" w:rsidP="006338E5">
      <w:pPr>
        <w:spacing w:after="0" w:line="360" w:lineRule="auto"/>
        <w:jc w:val="both"/>
        <w:rPr>
          <w:rFonts w:cstheme="minorHAnsi"/>
          <w:bCs/>
        </w:rPr>
      </w:pPr>
    </w:p>
    <w:p w14:paraId="5A977C56" w14:textId="21761F71" w:rsidR="006338E5" w:rsidRDefault="006338E5" w:rsidP="006338E5">
      <w:pPr>
        <w:spacing w:after="0" w:line="360" w:lineRule="auto"/>
        <w:jc w:val="both"/>
        <w:rPr>
          <w:rFonts w:cstheme="minorHAnsi"/>
          <w:bCs/>
        </w:rPr>
      </w:pPr>
      <w:r>
        <w:rPr>
          <w:rFonts w:cstheme="minorHAnsi"/>
          <w:bCs/>
        </w:rPr>
        <w:t xml:space="preserve">This also suggests that for </w:t>
      </w:r>
      <w:proofErr w:type="spellStart"/>
      <w:r>
        <w:rPr>
          <w:rFonts w:cstheme="minorHAnsi"/>
          <w:bCs/>
        </w:rPr>
        <w:t>countris</w:t>
      </w:r>
      <w:proofErr w:type="spellEnd"/>
      <w:r>
        <w:rPr>
          <w:rFonts w:cstheme="minorHAnsi"/>
          <w:bCs/>
        </w:rPr>
        <w:t xml:space="preserve"> like the UK, where </w:t>
      </w:r>
      <w:proofErr w:type="spellStart"/>
      <w:r>
        <w:rPr>
          <w:rFonts w:cstheme="minorHAnsi"/>
          <w:bCs/>
        </w:rPr>
        <w:t>contamindation</w:t>
      </w:r>
      <w:proofErr w:type="spellEnd"/>
      <w:r>
        <w:rPr>
          <w:rFonts w:cstheme="minorHAnsi"/>
          <w:bCs/>
        </w:rPr>
        <w:t xml:space="preserve"> is </w:t>
      </w:r>
      <w:proofErr w:type="spellStart"/>
      <w:r>
        <w:rPr>
          <w:rFonts w:cstheme="minorHAnsi"/>
          <w:bCs/>
        </w:rPr>
        <w:t>alsready</w:t>
      </w:r>
      <w:proofErr w:type="spellEnd"/>
      <w:r>
        <w:rPr>
          <w:rFonts w:cstheme="minorHAnsi"/>
          <w:bCs/>
        </w:rPr>
        <w:t xml:space="preserve"> </w:t>
      </w:r>
      <w:proofErr w:type="gramStart"/>
      <w:r>
        <w:rPr>
          <w:rFonts w:cstheme="minorHAnsi"/>
          <w:bCs/>
        </w:rPr>
        <w:t>sort of</w:t>
      </w:r>
      <w:proofErr w:type="gramEnd"/>
      <w:r>
        <w:rPr>
          <w:rFonts w:cstheme="minorHAnsi"/>
          <w:bCs/>
        </w:rPr>
        <w:t xml:space="preserve"> low – then contamination must also be pushed extremely low</w:t>
      </w:r>
    </w:p>
    <w:p w14:paraId="4BA0E886" w14:textId="721B69D4" w:rsidR="006338E5" w:rsidRDefault="006338E5" w:rsidP="006338E5">
      <w:pPr>
        <w:pStyle w:val="ListParagraph"/>
        <w:numPr>
          <w:ilvl w:val="0"/>
          <w:numId w:val="26"/>
        </w:numPr>
        <w:spacing w:after="0" w:line="360" w:lineRule="auto"/>
        <w:jc w:val="both"/>
        <w:rPr>
          <w:rFonts w:cstheme="minorHAnsi"/>
          <w:bCs/>
        </w:rPr>
      </w:pPr>
      <w:r w:rsidRPr="006338E5">
        <w:rPr>
          <w:rFonts w:cstheme="minorHAnsi"/>
          <w:bCs/>
        </w:rPr>
        <w:t xml:space="preserve">This is in line with many UK centric and EU centric incentives to reduce the level of contamination </w:t>
      </w:r>
    </w:p>
    <w:p w14:paraId="20B7EA5F" w14:textId="288E0458" w:rsidR="006338E5" w:rsidRPr="006338E5" w:rsidRDefault="006338E5" w:rsidP="006338E5">
      <w:pPr>
        <w:pStyle w:val="ListParagraph"/>
        <w:numPr>
          <w:ilvl w:val="0"/>
          <w:numId w:val="26"/>
        </w:numPr>
        <w:spacing w:after="0" w:line="360" w:lineRule="auto"/>
        <w:jc w:val="both"/>
        <w:rPr>
          <w:rFonts w:cstheme="minorHAnsi"/>
          <w:bCs/>
        </w:rPr>
      </w:pPr>
      <w:r>
        <w:rPr>
          <w:rFonts w:cstheme="minorHAnsi"/>
          <w:bCs/>
        </w:rPr>
        <w:t xml:space="preserve">It is interesting to note that the policy implications of this suggest that </w:t>
      </w:r>
      <w:proofErr w:type="spellStart"/>
      <w:r>
        <w:rPr>
          <w:rFonts w:cstheme="minorHAnsi"/>
          <w:bCs/>
        </w:rPr>
        <w:t>eetihrte</w:t>
      </w:r>
      <w:proofErr w:type="spellEnd"/>
      <w:r>
        <w:rPr>
          <w:rFonts w:cstheme="minorHAnsi"/>
          <w:bCs/>
        </w:rPr>
        <w:t xml:space="preserve"> pushing the average level low or pushing </w:t>
      </w:r>
    </w:p>
    <w:p w14:paraId="2BEBAEA9" w14:textId="3F403CB9" w:rsidR="006D35ED" w:rsidRDefault="006D35ED" w:rsidP="000D242E">
      <w:pPr>
        <w:spacing w:after="0" w:line="360" w:lineRule="auto"/>
        <w:rPr>
          <w:bCs/>
        </w:rPr>
      </w:pPr>
    </w:p>
    <w:p w14:paraId="1E666378" w14:textId="6FAB0B32" w:rsidR="00D97C0B" w:rsidRDefault="00D97C0B" w:rsidP="000D242E">
      <w:pPr>
        <w:spacing w:after="0" w:line="360" w:lineRule="auto"/>
        <w:rPr>
          <w:bCs/>
        </w:rPr>
      </w:pPr>
      <w:r>
        <w:rPr>
          <w:bCs/>
        </w:rPr>
        <w:t xml:space="preserve">This reinforces a message that surveillance of food imports or any phenomenon, which may import disease into a sink country of </w:t>
      </w:r>
      <w:proofErr w:type="gramStart"/>
      <w:r>
        <w:rPr>
          <w:bCs/>
        </w:rPr>
        <w:t>interest</w:t>
      </w:r>
      <w:proofErr w:type="gramEnd"/>
      <w:r>
        <w:rPr>
          <w:bCs/>
        </w:rPr>
        <w:t xml:space="preserve"> is vital. As an example, the extent of </w:t>
      </w:r>
      <w:r w:rsidR="008F614E">
        <w:rPr>
          <w:bCs/>
        </w:rPr>
        <w:t>contamination</w:t>
      </w:r>
      <w:r>
        <w:rPr>
          <w:bCs/>
        </w:rPr>
        <w:t xml:space="preserve"> for domestic food products is relatively low relative to importing countries in the model. Meaning that the average level of import </w:t>
      </w:r>
      <w:proofErr w:type="gramStart"/>
      <w:r>
        <w:rPr>
          <w:bCs/>
        </w:rPr>
        <w:t>must be pushed</w:t>
      </w:r>
      <w:proofErr w:type="gramEnd"/>
      <w:r>
        <w:rPr>
          <w:bCs/>
        </w:rPr>
        <w:t xml:space="preserve"> to a low level to start safely thinking about changing the level of import.</w:t>
      </w:r>
    </w:p>
    <w:p w14:paraId="588F70D8" w14:textId="7952CD90" w:rsidR="00D97C0B" w:rsidRPr="008F614E" w:rsidRDefault="008F614E" w:rsidP="008F614E">
      <w:pPr>
        <w:pStyle w:val="ListParagraph"/>
        <w:numPr>
          <w:ilvl w:val="0"/>
          <w:numId w:val="24"/>
        </w:numPr>
        <w:spacing w:after="0" w:line="360" w:lineRule="auto"/>
        <w:rPr>
          <w:bCs/>
        </w:rPr>
      </w:pPr>
      <w:r>
        <w:rPr>
          <w:bCs/>
        </w:rPr>
        <w:t>Combine together</w:t>
      </w:r>
    </w:p>
    <w:p w14:paraId="3BDCB4B8" w14:textId="342BAA18" w:rsidR="004448DD" w:rsidRDefault="004448DD" w:rsidP="000D242E">
      <w:pPr>
        <w:spacing w:after="0" w:line="360" w:lineRule="auto"/>
        <w:rPr>
          <w:bCs/>
        </w:rPr>
      </w:pPr>
      <w:r>
        <w:rPr>
          <w:bCs/>
        </w:rPr>
        <w:lastRenderedPageBreak/>
        <w:t xml:space="preserve">This presents a problem as it suggests that beyond keeping it near baseline levels of domestic </w:t>
      </w:r>
      <w:r w:rsidR="006D35ED">
        <w:rPr>
          <w:bCs/>
        </w:rPr>
        <w:t>contamination</w:t>
      </w:r>
      <w:r>
        <w:rPr>
          <w:bCs/>
        </w:rPr>
        <w:t xml:space="preserve"> -</w:t>
      </w:r>
      <w:r w:rsidR="006D35ED">
        <w:rPr>
          <w:bCs/>
        </w:rPr>
        <w:t xml:space="preserve"> increasing levels o</w:t>
      </w:r>
      <w:r>
        <w:rPr>
          <w:bCs/>
        </w:rPr>
        <w:t xml:space="preserve">f </w:t>
      </w:r>
      <w:r w:rsidR="006D35ED">
        <w:rPr>
          <w:bCs/>
        </w:rPr>
        <w:t>contamination</w:t>
      </w:r>
      <w:r>
        <w:rPr>
          <w:bCs/>
        </w:rPr>
        <w:t xml:space="preserve"> will lead to the worst possible result. This is an incentive for public health policy for increased monitoring of contamiantion and a reassurance of policy </w:t>
      </w:r>
      <w:proofErr w:type="gramStart"/>
      <w:r>
        <w:rPr>
          <w:bCs/>
        </w:rPr>
        <w:t>to only accept</w:t>
      </w:r>
      <w:proofErr w:type="gramEnd"/>
      <w:r>
        <w:rPr>
          <w:bCs/>
        </w:rPr>
        <w:t xml:space="preserve"> imported food </w:t>
      </w:r>
      <w:r w:rsidR="00275E05">
        <w:rPr>
          <w:bCs/>
        </w:rPr>
        <w:t>products, which are as good,</w:t>
      </w:r>
      <w:r w:rsidR="001178DA">
        <w:rPr>
          <w:bCs/>
        </w:rPr>
        <w:t xml:space="preserve"> or better contamination wise than </w:t>
      </w:r>
      <w:r w:rsidR="00275E05">
        <w:rPr>
          <w:bCs/>
        </w:rPr>
        <w:t>domestic</w:t>
      </w:r>
      <w:r w:rsidR="001178DA">
        <w:rPr>
          <w:bCs/>
        </w:rPr>
        <w:t xml:space="preserve"> product (</w:t>
      </w:r>
      <w:r w:rsidR="001178DA" w:rsidRPr="00275E05">
        <w:rPr>
          <w:bCs/>
          <w:highlight w:val="yellow"/>
        </w:rPr>
        <w:t xml:space="preserve">cite </w:t>
      </w:r>
      <w:r w:rsidR="00275E05" w:rsidRPr="00275E05">
        <w:rPr>
          <w:bCs/>
          <w:highlight w:val="yellow"/>
        </w:rPr>
        <w:t>policy</w:t>
      </w:r>
      <w:r w:rsidR="001178DA" w:rsidRPr="00275E05">
        <w:rPr>
          <w:bCs/>
          <w:highlight w:val="yellow"/>
        </w:rPr>
        <w:t xml:space="preserve"> like this</w:t>
      </w:r>
      <w:r w:rsidR="001178DA">
        <w:rPr>
          <w:bCs/>
        </w:rPr>
        <w:t xml:space="preserve">) </w:t>
      </w:r>
    </w:p>
    <w:p w14:paraId="69E642B7" w14:textId="77777777" w:rsidR="005C008A" w:rsidRDefault="005C008A" w:rsidP="005C008A">
      <w:pPr>
        <w:pStyle w:val="ListParagraph"/>
        <w:numPr>
          <w:ilvl w:val="0"/>
          <w:numId w:val="18"/>
        </w:numPr>
        <w:spacing w:after="0" w:line="360" w:lineRule="auto"/>
        <w:rPr>
          <w:bCs/>
        </w:rPr>
      </w:pPr>
      <w:r>
        <w:rPr>
          <w:bCs/>
        </w:rPr>
        <w:t>Either reduce contamination and resistance from importing countries or only import from low contamination countries</w:t>
      </w:r>
    </w:p>
    <w:p w14:paraId="6610AF2D" w14:textId="703DD6DB" w:rsidR="00D51170" w:rsidRDefault="00D51170" w:rsidP="00D51170">
      <w:pPr>
        <w:spacing w:after="0" w:line="360" w:lineRule="auto"/>
        <w:rPr>
          <w:bCs/>
        </w:rPr>
      </w:pPr>
    </w:p>
    <w:p w14:paraId="3CE903DF" w14:textId="5EC9D5DB" w:rsidR="00D51170" w:rsidRPr="005C008A" w:rsidRDefault="00D51170" w:rsidP="00D51170">
      <w:pPr>
        <w:spacing w:after="0" w:line="360" w:lineRule="auto"/>
        <w:rPr>
          <w:b/>
          <w:bCs/>
        </w:rPr>
      </w:pPr>
      <w:r w:rsidRPr="005C008A">
        <w:rPr>
          <w:b/>
          <w:bCs/>
        </w:rPr>
        <w:t>Why we used the</w:t>
      </w:r>
      <w:r w:rsidR="006565A9" w:rsidRPr="005C008A">
        <w:rPr>
          <w:b/>
          <w:bCs/>
        </w:rPr>
        <w:t xml:space="preserve"> case </w:t>
      </w:r>
      <w:r w:rsidR="005C008A" w:rsidRPr="005C008A">
        <w:rPr>
          <w:b/>
          <w:bCs/>
        </w:rPr>
        <w:t>study?</w:t>
      </w:r>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042C6C92"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r w:rsidR="006338E5">
        <w:rPr>
          <w:bCs/>
        </w:rPr>
        <w:t xml:space="preserve"> – extrapolate to less shit case studies </w:t>
      </w:r>
    </w:p>
    <w:p w14:paraId="374DD7B5" w14:textId="2878324D" w:rsidR="006338E5" w:rsidRDefault="006338E5" w:rsidP="006338E5">
      <w:pPr>
        <w:pStyle w:val="ListParagraph"/>
        <w:numPr>
          <w:ilvl w:val="1"/>
          <w:numId w:val="18"/>
        </w:numPr>
        <w:spacing w:after="0" w:line="360" w:lineRule="auto"/>
        <w:rPr>
          <w:bCs/>
        </w:rPr>
      </w:pPr>
      <w:r>
        <w:rPr>
          <w:bCs/>
        </w:rPr>
        <w:t xml:space="preserve">Salmonella and foodborne pathogens are likely an unusual case study with global food </w:t>
      </w:r>
      <w:proofErr w:type="spellStart"/>
      <w:r>
        <w:rPr>
          <w:bCs/>
        </w:rPr>
        <w:t>tradfe</w:t>
      </w:r>
      <w:proofErr w:type="spellEnd"/>
      <w:r>
        <w:rPr>
          <w:bCs/>
        </w:rPr>
        <w:t xml:space="preserve"> really obviously affecting this pathogen. </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proofErr w:type="gramStart"/>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decreases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w:t>
      </w:r>
      <w:proofErr w:type="gramEnd"/>
      <w:r w:rsidR="00C61527">
        <w:rPr>
          <w:bCs/>
        </w:rPr>
        <w:t xml:space="preserve"> </w:t>
      </w:r>
    </w:p>
    <w:p w14:paraId="6EEE3AFF" w14:textId="77777777" w:rsidR="00D51170" w:rsidRDefault="00D51170" w:rsidP="00D51170">
      <w:pPr>
        <w:spacing w:after="0" w:line="360" w:lineRule="auto"/>
        <w:rPr>
          <w:bCs/>
        </w:rPr>
      </w:pPr>
    </w:p>
    <w:p w14:paraId="1DEF73D5" w14:textId="3E8DC695" w:rsidR="00D51170" w:rsidRPr="005C008A" w:rsidRDefault="00D51170" w:rsidP="00D51170">
      <w:pPr>
        <w:spacing w:after="0" w:line="360" w:lineRule="auto"/>
        <w:rPr>
          <w:b/>
          <w:bCs/>
        </w:rPr>
      </w:pPr>
      <w:r w:rsidRPr="005C008A">
        <w:rPr>
          <w:b/>
          <w:bCs/>
        </w:rPr>
        <w:t xml:space="preserve">Study limitations </w:t>
      </w:r>
    </w:p>
    <w:p w14:paraId="600813E0" w14:textId="5E156FDF" w:rsidR="00D51170" w:rsidRDefault="00D51170" w:rsidP="00D51170">
      <w:pPr>
        <w:pStyle w:val="ListParagraph"/>
        <w:numPr>
          <w:ilvl w:val="0"/>
          <w:numId w:val="18"/>
        </w:numPr>
        <w:spacing w:after="0" w:line="360" w:lineRule="auto"/>
        <w:rPr>
          <w:bCs/>
        </w:rPr>
      </w:pPr>
      <w:r>
        <w:rPr>
          <w:bCs/>
        </w:rPr>
        <w:t xml:space="preserve">Inability to validate the </w:t>
      </w:r>
      <w:proofErr w:type="spellStart"/>
      <w:r>
        <w:rPr>
          <w:bCs/>
        </w:rPr>
        <w:t>atribale</w:t>
      </w:r>
      <w:proofErr w:type="spellEnd"/>
      <w:r>
        <w:rPr>
          <w:bCs/>
        </w:rPr>
        <w:t xml:space="preserve"> fraction from different countries – talk about source attribution studies – but mention why we </w:t>
      </w:r>
      <w:proofErr w:type="spellStart"/>
      <w:r>
        <w:rPr>
          <w:bCs/>
        </w:rPr>
        <w:t>cant</w:t>
      </w:r>
      <w:proofErr w:type="spellEnd"/>
      <w:r>
        <w:rPr>
          <w:bCs/>
        </w:rPr>
        <w:t xml:space="preserve"> use these</w:t>
      </w:r>
    </w:p>
    <w:p w14:paraId="7771B3B9" w14:textId="6D0DF97B" w:rsidR="00D51170" w:rsidRDefault="00D51170" w:rsidP="00D51170">
      <w:pPr>
        <w:pStyle w:val="ListParagraph"/>
        <w:numPr>
          <w:ilvl w:val="0"/>
          <w:numId w:val="18"/>
        </w:numPr>
        <w:spacing w:after="0" w:line="360" w:lineRule="auto"/>
        <w:rPr>
          <w:bCs/>
        </w:rPr>
      </w:pPr>
      <w:r>
        <w:rPr>
          <w:bCs/>
        </w:rPr>
        <w:t xml:space="preserve">Definitely </w:t>
      </w:r>
      <w:r w:rsidR="006565A9">
        <w:rPr>
          <w:bCs/>
        </w:rPr>
        <w:t xml:space="preserve">need to talk about how there’s a balance between the four outcome measures and the overall relationship between usage and resistance – maybe  another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B2CE7F1" w:rsidR="003F0E81" w:rsidRDefault="003F0E81" w:rsidP="00D51170">
      <w:pPr>
        <w:pStyle w:val="ListParagraph"/>
        <w:numPr>
          <w:ilvl w:val="0"/>
          <w:numId w:val="18"/>
        </w:numPr>
        <w:spacing w:after="0" w:line="360" w:lineRule="auto"/>
        <w:rPr>
          <w:bCs/>
        </w:rPr>
      </w:pPr>
      <w:r>
        <w:rPr>
          <w:bCs/>
        </w:rPr>
        <w:t xml:space="preserve">Data limitations with the case studies – why ampicillin, </w:t>
      </w:r>
      <w:proofErr w:type="spellStart"/>
      <w:r>
        <w:rPr>
          <w:bCs/>
        </w:rPr>
        <w:t>fattenings</w:t>
      </w:r>
      <w:proofErr w:type="spellEnd"/>
      <w:r>
        <w:rPr>
          <w:bCs/>
        </w:rPr>
        <w:t xml:space="preserve"> pigs and the UK might not be presentative enough </w:t>
      </w:r>
    </w:p>
    <w:p w14:paraId="14CAE8FD" w14:textId="2AD729C8" w:rsidR="007051A5" w:rsidRDefault="007051A5" w:rsidP="00D51170">
      <w:pPr>
        <w:pStyle w:val="ListParagraph"/>
        <w:numPr>
          <w:ilvl w:val="0"/>
          <w:numId w:val="18"/>
        </w:numPr>
        <w:spacing w:after="0" w:line="360" w:lineRule="auto"/>
        <w:rPr>
          <w:bCs/>
        </w:rPr>
      </w:pPr>
      <w:r>
        <w:rPr>
          <w:bCs/>
        </w:rPr>
        <w:t xml:space="preserve">Carcasses are used as proxies for food products </w:t>
      </w:r>
      <w:r w:rsidR="001E0213">
        <w:rPr>
          <w:bCs/>
        </w:rPr>
        <w:t xml:space="preserve">– and we assume a single eta parameter can link together livestock caecum </w:t>
      </w:r>
    </w:p>
    <w:p w14:paraId="1B6A9A20" w14:textId="629E7FB0" w:rsidR="00364702" w:rsidRDefault="00364702" w:rsidP="00D51170">
      <w:pPr>
        <w:pStyle w:val="ListParagraph"/>
        <w:numPr>
          <w:ilvl w:val="0"/>
          <w:numId w:val="18"/>
        </w:numPr>
        <w:spacing w:after="0" w:line="360" w:lineRule="auto"/>
        <w:rPr>
          <w:bCs/>
        </w:rPr>
      </w:pPr>
      <w:r>
        <w:rPr>
          <w:bCs/>
        </w:rPr>
        <w:t xml:space="preserve">An assumption that domestic livestock </w:t>
      </w:r>
      <w:proofErr w:type="spellStart"/>
      <w:r>
        <w:rPr>
          <w:bCs/>
        </w:rPr>
        <w:t>antibioptic</w:t>
      </w:r>
      <w:proofErr w:type="spellEnd"/>
      <w:r>
        <w:rPr>
          <w:bCs/>
        </w:rPr>
        <w:t xml:space="preserve"> usage changes are linked to human health </w:t>
      </w:r>
      <w:r w:rsidR="00D20281">
        <w:rPr>
          <w:bCs/>
        </w:rPr>
        <w:t xml:space="preserve">– worst case scenario if it wasn’t really related to human health – then the efficacy of </w:t>
      </w:r>
      <w:r w:rsidR="00D20281">
        <w:rPr>
          <w:bCs/>
        </w:rPr>
        <w:lastRenderedPageBreak/>
        <w:t xml:space="preserve">curtailment would be even lower to begin with (as domestic resistance would be quite low) – and the majority of improvement would be to import trading policy (this is still an important message). </w:t>
      </w:r>
    </w:p>
    <w:p w14:paraId="50539F0C" w14:textId="2E7BA208" w:rsidR="003F0E81" w:rsidRDefault="003F0E81" w:rsidP="003F0E81">
      <w:pPr>
        <w:spacing w:after="0" w:line="360" w:lineRule="auto"/>
        <w:rPr>
          <w:bCs/>
        </w:rPr>
      </w:pPr>
    </w:p>
    <w:p w14:paraId="5803E41F" w14:textId="6409F522" w:rsidR="003F0E81" w:rsidRPr="00B75BA9" w:rsidRDefault="003F0E81" w:rsidP="003F0E81">
      <w:pPr>
        <w:spacing w:after="0" w:line="360" w:lineRule="auto"/>
        <w:rPr>
          <w:b/>
          <w:bCs/>
        </w:rPr>
      </w:pPr>
      <w:r w:rsidRPr="00B75BA9">
        <w:rPr>
          <w:b/>
          <w:bCs/>
        </w:rPr>
        <w:t xml:space="preserve">Overall Conclusion Paragraph </w:t>
      </w:r>
    </w:p>
    <w:sectPr w:rsidR="003F0E81"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20"/>
  </w:num>
  <w:num w:numId="4">
    <w:abstractNumId w:val="1"/>
  </w:num>
  <w:num w:numId="5">
    <w:abstractNumId w:val="3"/>
  </w:num>
  <w:num w:numId="6">
    <w:abstractNumId w:val="18"/>
  </w:num>
  <w:num w:numId="7">
    <w:abstractNumId w:val="25"/>
  </w:num>
  <w:num w:numId="8">
    <w:abstractNumId w:val="2"/>
  </w:num>
  <w:num w:numId="9">
    <w:abstractNumId w:val="27"/>
  </w:num>
  <w:num w:numId="10">
    <w:abstractNumId w:val="26"/>
  </w:num>
  <w:num w:numId="11">
    <w:abstractNumId w:val="6"/>
  </w:num>
  <w:num w:numId="12">
    <w:abstractNumId w:val="28"/>
  </w:num>
  <w:num w:numId="13">
    <w:abstractNumId w:val="12"/>
  </w:num>
  <w:num w:numId="14">
    <w:abstractNumId w:val="22"/>
  </w:num>
  <w:num w:numId="15">
    <w:abstractNumId w:val="14"/>
  </w:num>
  <w:num w:numId="16">
    <w:abstractNumId w:val="15"/>
  </w:num>
  <w:num w:numId="17">
    <w:abstractNumId w:val="8"/>
  </w:num>
  <w:num w:numId="18">
    <w:abstractNumId w:val="7"/>
  </w:num>
  <w:num w:numId="19">
    <w:abstractNumId w:val="10"/>
  </w:num>
  <w:num w:numId="20">
    <w:abstractNumId w:val="17"/>
  </w:num>
  <w:num w:numId="21">
    <w:abstractNumId w:val="11"/>
  </w:num>
  <w:num w:numId="22">
    <w:abstractNumId w:val="19"/>
  </w:num>
  <w:num w:numId="23">
    <w:abstractNumId w:val="16"/>
  </w:num>
  <w:num w:numId="24">
    <w:abstractNumId w:val="21"/>
  </w:num>
  <w:num w:numId="25">
    <w:abstractNumId w:val="24"/>
  </w:num>
  <w:num w:numId="26">
    <w:abstractNumId w:val="0"/>
  </w:num>
  <w:num w:numId="27">
    <w:abstractNumId w:val="9"/>
  </w:num>
  <w:num w:numId="28">
    <w:abstractNumId w:val="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017CA"/>
    <w:rsid w:val="00036FCA"/>
    <w:rsid w:val="000411C1"/>
    <w:rsid w:val="00041E63"/>
    <w:rsid w:val="00044754"/>
    <w:rsid w:val="000522E9"/>
    <w:rsid w:val="00063740"/>
    <w:rsid w:val="000702C0"/>
    <w:rsid w:val="00074D74"/>
    <w:rsid w:val="00082805"/>
    <w:rsid w:val="00091ADD"/>
    <w:rsid w:val="000A7BF3"/>
    <w:rsid w:val="000B2FD4"/>
    <w:rsid w:val="000B375D"/>
    <w:rsid w:val="000B4EEC"/>
    <w:rsid w:val="000D242E"/>
    <w:rsid w:val="000D3AFD"/>
    <w:rsid w:val="000D4AB7"/>
    <w:rsid w:val="000E2ED6"/>
    <w:rsid w:val="000E42C5"/>
    <w:rsid w:val="000F51EF"/>
    <w:rsid w:val="00101690"/>
    <w:rsid w:val="001168DB"/>
    <w:rsid w:val="00116B65"/>
    <w:rsid w:val="001178DA"/>
    <w:rsid w:val="00120369"/>
    <w:rsid w:val="00121691"/>
    <w:rsid w:val="00127AEE"/>
    <w:rsid w:val="00137BAF"/>
    <w:rsid w:val="00143D2E"/>
    <w:rsid w:val="00147253"/>
    <w:rsid w:val="001500B0"/>
    <w:rsid w:val="00153F9F"/>
    <w:rsid w:val="00164733"/>
    <w:rsid w:val="00166E35"/>
    <w:rsid w:val="001717F9"/>
    <w:rsid w:val="00174A59"/>
    <w:rsid w:val="00176C85"/>
    <w:rsid w:val="00185D12"/>
    <w:rsid w:val="001961E5"/>
    <w:rsid w:val="00196DC0"/>
    <w:rsid w:val="00197217"/>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4747D"/>
    <w:rsid w:val="00265C08"/>
    <w:rsid w:val="002724A8"/>
    <w:rsid w:val="00275E05"/>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D603C"/>
    <w:rsid w:val="003D652A"/>
    <w:rsid w:val="003E131F"/>
    <w:rsid w:val="003E26B6"/>
    <w:rsid w:val="003E4B0D"/>
    <w:rsid w:val="003E5AF1"/>
    <w:rsid w:val="003F0E81"/>
    <w:rsid w:val="00402651"/>
    <w:rsid w:val="00405967"/>
    <w:rsid w:val="004175AA"/>
    <w:rsid w:val="00422EE7"/>
    <w:rsid w:val="004240B0"/>
    <w:rsid w:val="004322E0"/>
    <w:rsid w:val="0044039F"/>
    <w:rsid w:val="004448DD"/>
    <w:rsid w:val="00452015"/>
    <w:rsid w:val="00455EA6"/>
    <w:rsid w:val="004726F7"/>
    <w:rsid w:val="0047606F"/>
    <w:rsid w:val="00493807"/>
    <w:rsid w:val="00496C83"/>
    <w:rsid w:val="004970E9"/>
    <w:rsid w:val="004C3C82"/>
    <w:rsid w:val="004D37AC"/>
    <w:rsid w:val="004D51C3"/>
    <w:rsid w:val="004F38F0"/>
    <w:rsid w:val="00512AB7"/>
    <w:rsid w:val="00512B3D"/>
    <w:rsid w:val="00514CB2"/>
    <w:rsid w:val="00515EAF"/>
    <w:rsid w:val="0052021A"/>
    <w:rsid w:val="00533964"/>
    <w:rsid w:val="00542DE8"/>
    <w:rsid w:val="00546083"/>
    <w:rsid w:val="005507C9"/>
    <w:rsid w:val="00556463"/>
    <w:rsid w:val="00556F70"/>
    <w:rsid w:val="00565A1F"/>
    <w:rsid w:val="00567E1A"/>
    <w:rsid w:val="00584474"/>
    <w:rsid w:val="00591CB7"/>
    <w:rsid w:val="005A5043"/>
    <w:rsid w:val="005B1B1D"/>
    <w:rsid w:val="005B2921"/>
    <w:rsid w:val="005C008A"/>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5838"/>
    <w:rsid w:val="006A2C8E"/>
    <w:rsid w:val="006B0158"/>
    <w:rsid w:val="006C1AC7"/>
    <w:rsid w:val="006D35ED"/>
    <w:rsid w:val="006D4052"/>
    <w:rsid w:val="006D77C4"/>
    <w:rsid w:val="006E05B4"/>
    <w:rsid w:val="006E3340"/>
    <w:rsid w:val="006E6D93"/>
    <w:rsid w:val="00700611"/>
    <w:rsid w:val="00704F20"/>
    <w:rsid w:val="007051A5"/>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3A0E"/>
    <w:rsid w:val="007A662E"/>
    <w:rsid w:val="007B1874"/>
    <w:rsid w:val="007C508C"/>
    <w:rsid w:val="007D5E0A"/>
    <w:rsid w:val="007F22FE"/>
    <w:rsid w:val="0080627B"/>
    <w:rsid w:val="00830A1A"/>
    <w:rsid w:val="00840174"/>
    <w:rsid w:val="008410F5"/>
    <w:rsid w:val="0085712B"/>
    <w:rsid w:val="00857B3D"/>
    <w:rsid w:val="008667E4"/>
    <w:rsid w:val="00873797"/>
    <w:rsid w:val="00873F0A"/>
    <w:rsid w:val="00874540"/>
    <w:rsid w:val="008764F5"/>
    <w:rsid w:val="00891A95"/>
    <w:rsid w:val="0089365C"/>
    <w:rsid w:val="00895554"/>
    <w:rsid w:val="008A566A"/>
    <w:rsid w:val="008D0624"/>
    <w:rsid w:val="008D7BF7"/>
    <w:rsid w:val="008E0F23"/>
    <w:rsid w:val="008E233B"/>
    <w:rsid w:val="008F614E"/>
    <w:rsid w:val="009013C5"/>
    <w:rsid w:val="009013D4"/>
    <w:rsid w:val="00910B8F"/>
    <w:rsid w:val="00911098"/>
    <w:rsid w:val="00912E82"/>
    <w:rsid w:val="00917037"/>
    <w:rsid w:val="009175FE"/>
    <w:rsid w:val="0092736D"/>
    <w:rsid w:val="00931DE8"/>
    <w:rsid w:val="00935C63"/>
    <w:rsid w:val="0094317D"/>
    <w:rsid w:val="00957D22"/>
    <w:rsid w:val="0096154D"/>
    <w:rsid w:val="00966B48"/>
    <w:rsid w:val="00974F31"/>
    <w:rsid w:val="0098118E"/>
    <w:rsid w:val="009A60A7"/>
    <w:rsid w:val="009B116D"/>
    <w:rsid w:val="009C0EC8"/>
    <w:rsid w:val="009E5758"/>
    <w:rsid w:val="009F2433"/>
    <w:rsid w:val="009F2C64"/>
    <w:rsid w:val="00A01C2A"/>
    <w:rsid w:val="00A05E6D"/>
    <w:rsid w:val="00A0675E"/>
    <w:rsid w:val="00A06BA2"/>
    <w:rsid w:val="00A150A1"/>
    <w:rsid w:val="00A1530D"/>
    <w:rsid w:val="00A233DB"/>
    <w:rsid w:val="00A2488B"/>
    <w:rsid w:val="00A27AC3"/>
    <w:rsid w:val="00A35E99"/>
    <w:rsid w:val="00A36FF8"/>
    <w:rsid w:val="00A418FB"/>
    <w:rsid w:val="00A42CCF"/>
    <w:rsid w:val="00A448C0"/>
    <w:rsid w:val="00A52CF4"/>
    <w:rsid w:val="00A53792"/>
    <w:rsid w:val="00A53AB4"/>
    <w:rsid w:val="00A53CE8"/>
    <w:rsid w:val="00A54B52"/>
    <w:rsid w:val="00A8015B"/>
    <w:rsid w:val="00A820CF"/>
    <w:rsid w:val="00A871D8"/>
    <w:rsid w:val="00A87E71"/>
    <w:rsid w:val="00A92678"/>
    <w:rsid w:val="00A93145"/>
    <w:rsid w:val="00A95D6B"/>
    <w:rsid w:val="00A962F1"/>
    <w:rsid w:val="00AA2A0B"/>
    <w:rsid w:val="00AA5EEA"/>
    <w:rsid w:val="00AB0124"/>
    <w:rsid w:val="00AE2D40"/>
    <w:rsid w:val="00AE3D60"/>
    <w:rsid w:val="00AE6C07"/>
    <w:rsid w:val="00AF5EC3"/>
    <w:rsid w:val="00B0060C"/>
    <w:rsid w:val="00B072CB"/>
    <w:rsid w:val="00B11068"/>
    <w:rsid w:val="00B16943"/>
    <w:rsid w:val="00B23F67"/>
    <w:rsid w:val="00B27278"/>
    <w:rsid w:val="00B3258C"/>
    <w:rsid w:val="00B3617C"/>
    <w:rsid w:val="00B43129"/>
    <w:rsid w:val="00B46C2F"/>
    <w:rsid w:val="00B552FF"/>
    <w:rsid w:val="00B57D67"/>
    <w:rsid w:val="00B63CD3"/>
    <w:rsid w:val="00B65B4E"/>
    <w:rsid w:val="00B671B4"/>
    <w:rsid w:val="00B72358"/>
    <w:rsid w:val="00B75BA9"/>
    <w:rsid w:val="00B828AF"/>
    <w:rsid w:val="00B83179"/>
    <w:rsid w:val="00B91369"/>
    <w:rsid w:val="00B9302E"/>
    <w:rsid w:val="00B93EE5"/>
    <w:rsid w:val="00B943BB"/>
    <w:rsid w:val="00BA13E1"/>
    <w:rsid w:val="00BA2D95"/>
    <w:rsid w:val="00BB467C"/>
    <w:rsid w:val="00BB48E7"/>
    <w:rsid w:val="00BD7B5D"/>
    <w:rsid w:val="00BE0799"/>
    <w:rsid w:val="00BE10CE"/>
    <w:rsid w:val="00BE1A82"/>
    <w:rsid w:val="00BE510C"/>
    <w:rsid w:val="00BE6412"/>
    <w:rsid w:val="00BF08B6"/>
    <w:rsid w:val="00C02BA1"/>
    <w:rsid w:val="00C040CB"/>
    <w:rsid w:val="00C068C2"/>
    <w:rsid w:val="00C13DD4"/>
    <w:rsid w:val="00C20DFD"/>
    <w:rsid w:val="00C35661"/>
    <w:rsid w:val="00C36211"/>
    <w:rsid w:val="00C37C51"/>
    <w:rsid w:val="00C42765"/>
    <w:rsid w:val="00C44636"/>
    <w:rsid w:val="00C4469A"/>
    <w:rsid w:val="00C53B89"/>
    <w:rsid w:val="00C61527"/>
    <w:rsid w:val="00C70288"/>
    <w:rsid w:val="00C7040B"/>
    <w:rsid w:val="00C92BFC"/>
    <w:rsid w:val="00CA488B"/>
    <w:rsid w:val="00CB0009"/>
    <w:rsid w:val="00CB1797"/>
    <w:rsid w:val="00CC1DA9"/>
    <w:rsid w:val="00CC3421"/>
    <w:rsid w:val="00CD5FAF"/>
    <w:rsid w:val="00CD7B71"/>
    <w:rsid w:val="00CF200A"/>
    <w:rsid w:val="00CF48D7"/>
    <w:rsid w:val="00D144AA"/>
    <w:rsid w:val="00D20281"/>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0B"/>
    <w:rsid w:val="00D97CC7"/>
    <w:rsid w:val="00DA3796"/>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12FD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4FC1"/>
    <w:rsid w:val="00EA5D43"/>
    <w:rsid w:val="00EB3501"/>
    <w:rsid w:val="00EC1742"/>
    <w:rsid w:val="00ED355F"/>
    <w:rsid w:val="00EE6675"/>
    <w:rsid w:val="00EF0794"/>
    <w:rsid w:val="00EF70D1"/>
    <w:rsid w:val="00EF7947"/>
    <w:rsid w:val="00F11EB1"/>
    <w:rsid w:val="00F149E5"/>
    <w:rsid w:val="00F172FF"/>
    <w:rsid w:val="00F204E4"/>
    <w:rsid w:val="00F210D5"/>
    <w:rsid w:val="00F23B66"/>
    <w:rsid w:val="00F300B4"/>
    <w:rsid w:val="00F4591F"/>
    <w:rsid w:val="00F536A1"/>
    <w:rsid w:val="00F537EE"/>
    <w:rsid w:val="00F656BA"/>
    <w:rsid w:val="00F700EC"/>
    <w:rsid w:val="00F775FE"/>
    <w:rsid w:val="00F80514"/>
    <w:rsid w:val="00F87513"/>
    <w:rsid w:val="00FA0315"/>
    <w:rsid w:val="00FD123F"/>
    <w:rsid w:val="00FD3584"/>
    <w:rsid w:val="00FD5B36"/>
    <w:rsid w:val="00FE3311"/>
    <w:rsid w:val="00FE551C"/>
    <w:rsid w:val="00FE7E18"/>
    <w:rsid w:val="00FF05FE"/>
    <w:rsid w:val="00FF3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hyperlink" Target="https://www.fda.gov/media/120585/download" TargetMode="External"/><Relationship Id="rId2" Type="http://schemas.openxmlformats.org/officeDocument/2006/relationships/numbering" Target="numbering.xml"/><Relationship Id="rId16" Type="http://schemas.openxmlformats.org/officeDocument/2006/relationships/hyperlink" Target="https://ec.europa.eu/food/system/files/2016-10/ia_ic_guidance_thirdcountries2009_en.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1A16B-6EC9-4CAD-AE76-43EC7C6BD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17973</TotalTime>
  <Pages>32</Pages>
  <Words>8063</Words>
  <Characters>45963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43</cp:revision>
  <dcterms:created xsi:type="dcterms:W3CDTF">2022-01-03T13:38:00Z</dcterms:created>
  <dcterms:modified xsi:type="dcterms:W3CDTF">2022-02-16T16:13:00Z</dcterms:modified>
</cp:coreProperties>
</file>