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43E15" w14:textId="77777777" w:rsidR="004970E9" w:rsidRPr="000F7066" w:rsidRDefault="004970E9" w:rsidP="004970E9">
      <w:pPr>
        <w:rPr>
          <w:b/>
          <w:bCs/>
          <w:u w:val="single"/>
        </w:rPr>
      </w:pPr>
      <w:r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3EE8CDB4" w:rsidR="004970E9" w:rsidRDefault="004970E9" w:rsidP="004970E9">
      <w:pPr>
        <w:spacing w:after="0" w:line="360" w:lineRule="auto"/>
        <w:jc w:val="center"/>
        <w:rPr>
          <w:b/>
          <w:u w:val="single"/>
        </w:rPr>
      </w:pPr>
      <w:r>
        <w:rPr>
          <w:b/>
          <w:u w:val="single"/>
        </w:rPr>
        <w:t>ABSTRACT</w:t>
      </w:r>
    </w:p>
    <w:p w14:paraId="15A00C09" w14:textId="0F627238" w:rsidR="004970E9" w:rsidRDefault="004970E9" w:rsidP="004970E9">
      <w:pPr>
        <w:spacing w:after="0" w:line="360" w:lineRule="auto"/>
        <w:rPr>
          <w:b/>
          <w:u w:val="single"/>
        </w:rPr>
      </w:pPr>
    </w:p>
    <w:p w14:paraId="4EC49AEB" w14:textId="67781BA2" w:rsidR="00405967" w:rsidRDefault="00405967" w:rsidP="004970E9">
      <w:pPr>
        <w:spacing w:after="0" w:line="360" w:lineRule="auto"/>
        <w:rPr>
          <w:b/>
          <w:u w:val="single"/>
        </w:rPr>
      </w:pPr>
    </w:p>
    <w:p w14:paraId="05C91622" w14:textId="0E62C8A2" w:rsidR="00405967" w:rsidRDefault="00405967" w:rsidP="004970E9">
      <w:pPr>
        <w:spacing w:after="0" w:line="360" w:lineRule="auto"/>
        <w:rPr>
          <w:b/>
          <w:u w:val="single"/>
        </w:rPr>
      </w:pPr>
    </w:p>
    <w:p w14:paraId="7EB79DC1" w14:textId="652BEA13" w:rsidR="00405967" w:rsidRDefault="00405967" w:rsidP="004970E9">
      <w:pPr>
        <w:spacing w:after="0" w:line="360" w:lineRule="auto"/>
        <w:rPr>
          <w:b/>
          <w:u w:val="single"/>
        </w:rPr>
      </w:pPr>
    </w:p>
    <w:p w14:paraId="60BFC992" w14:textId="38A4CABE" w:rsidR="00405967" w:rsidRDefault="00405967" w:rsidP="004970E9">
      <w:pPr>
        <w:spacing w:after="0" w:line="360" w:lineRule="auto"/>
        <w:rPr>
          <w:b/>
          <w:u w:val="single"/>
        </w:rPr>
      </w:pPr>
    </w:p>
    <w:p w14:paraId="2502B9A9" w14:textId="74994BAD" w:rsidR="00405967" w:rsidRDefault="00405967" w:rsidP="004970E9">
      <w:pPr>
        <w:spacing w:after="0" w:line="360" w:lineRule="auto"/>
        <w:rPr>
          <w:b/>
          <w:u w:val="single"/>
        </w:rPr>
      </w:pPr>
    </w:p>
    <w:p w14:paraId="37F93066" w14:textId="6DC278F7" w:rsidR="00405967" w:rsidRDefault="00405967" w:rsidP="004970E9">
      <w:pPr>
        <w:spacing w:after="0" w:line="360" w:lineRule="auto"/>
        <w:rPr>
          <w:b/>
          <w:u w:val="single"/>
        </w:rPr>
      </w:pPr>
    </w:p>
    <w:p w14:paraId="58A7999C" w14:textId="30BCD582" w:rsidR="00405967" w:rsidRDefault="00405967" w:rsidP="004970E9">
      <w:pPr>
        <w:spacing w:after="0" w:line="360" w:lineRule="auto"/>
        <w:rPr>
          <w:b/>
          <w:u w:val="single"/>
        </w:rPr>
      </w:pPr>
    </w:p>
    <w:p w14:paraId="57579BEA" w14:textId="570548FB" w:rsidR="00405967" w:rsidRDefault="00405967" w:rsidP="004970E9">
      <w:pPr>
        <w:spacing w:after="0" w:line="360" w:lineRule="auto"/>
        <w:rPr>
          <w:b/>
          <w:u w:val="single"/>
        </w:rPr>
      </w:pPr>
    </w:p>
    <w:p w14:paraId="00CDB162" w14:textId="6E1ABB2A" w:rsidR="00405967" w:rsidRDefault="00405967" w:rsidP="004970E9">
      <w:pPr>
        <w:spacing w:after="0" w:line="360" w:lineRule="auto"/>
        <w:rPr>
          <w:b/>
          <w:u w:val="single"/>
        </w:rPr>
      </w:pPr>
    </w:p>
    <w:p w14:paraId="128B2DCD" w14:textId="0068D3F0" w:rsidR="00405967" w:rsidRDefault="00405967" w:rsidP="004970E9">
      <w:pPr>
        <w:spacing w:after="0" w:line="360" w:lineRule="auto"/>
        <w:rPr>
          <w:b/>
          <w:u w:val="single"/>
        </w:rPr>
      </w:pPr>
    </w:p>
    <w:p w14:paraId="50975615" w14:textId="58CE50CD" w:rsidR="00405967" w:rsidRDefault="00405967" w:rsidP="004970E9">
      <w:pPr>
        <w:spacing w:after="0" w:line="360" w:lineRule="auto"/>
        <w:rPr>
          <w:b/>
          <w:u w:val="single"/>
        </w:rPr>
      </w:pPr>
    </w:p>
    <w:p w14:paraId="7DFEA348" w14:textId="2CCB070E" w:rsidR="00405967" w:rsidRDefault="00405967" w:rsidP="004970E9">
      <w:pPr>
        <w:spacing w:after="0" w:line="360" w:lineRule="auto"/>
        <w:rPr>
          <w:b/>
          <w:u w:val="single"/>
        </w:rPr>
      </w:pPr>
    </w:p>
    <w:p w14:paraId="03DA6E58" w14:textId="6DC7D9AB" w:rsidR="00405967" w:rsidRDefault="00405967" w:rsidP="004970E9">
      <w:pPr>
        <w:spacing w:after="0" w:line="360" w:lineRule="auto"/>
        <w:rPr>
          <w:b/>
          <w:u w:val="single"/>
        </w:rPr>
      </w:pPr>
    </w:p>
    <w:p w14:paraId="26F65BB3" w14:textId="5428AF21" w:rsidR="00405967" w:rsidRDefault="00405967" w:rsidP="004970E9">
      <w:pPr>
        <w:spacing w:after="0" w:line="360" w:lineRule="auto"/>
        <w:rPr>
          <w:b/>
          <w:u w:val="single"/>
        </w:rPr>
      </w:pPr>
    </w:p>
    <w:p w14:paraId="37D35B4E" w14:textId="4262A2C4" w:rsidR="00405967" w:rsidRDefault="00405967" w:rsidP="004970E9">
      <w:pPr>
        <w:spacing w:after="0" w:line="360" w:lineRule="auto"/>
        <w:rPr>
          <w:b/>
          <w:u w:val="single"/>
        </w:rPr>
      </w:pPr>
    </w:p>
    <w:p w14:paraId="5D0B1477" w14:textId="0D1CFC37" w:rsidR="00405967" w:rsidRDefault="00405967" w:rsidP="004970E9">
      <w:pPr>
        <w:spacing w:after="0" w:line="360" w:lineRule="auto"/>
        <w:rPr>
          <w:b/>
          <w:u w:val="single"/>
        </w:rPr>
      </w:pPr>
    </w:p>
    <w:p w14:paraId="2C047B6F" w14:textId="430026AB" w:rsidR="00405967" w:rsidRDefault="00405967" w:rsidP="004970E9">
      <w:pPr>
        <w:spacing w:after="0" w:line="360" w:lineRule="auto"/>
        <w:rPr>
          <w:b/>
          <w:u w:val="single"/>
        </w:rPr>
      </w:pPr>
    </w:p>
    <w:p w14:paraId="77D843B0" w14:textId="3EA9A169" w:rsidR="00405967" w:rsidRDefault="00405967" w:rsidP="004970E9">
      <w:pPr>
        <w:spacing w:after="0" w:line="360" w:lineRule="auto"/>
        <w:rPr>
          <w:b/>
          <w:u w:val="single"/>
        </w:rPr>
      </w:pPr>
    </w:p>
    <w:p w14:paraId="0CA21755" w14:textId="4165D7B8" w:rsidR="00405967" w:rsidRDefault="00405967" w:rsidP="004970E9">
      <w:pPr>
        <w:spacing w:after="0" w:line="360" w:lineRule="auto"/>
        <w:rPr>
          <w:b/>
          <w:u w:val="single"/>
        </w:rPr>
      </w:pPr>
    </w:p>
    <w:p w14:paraId="7B117E63" w14:textId="692AA648" w:rsidR="00405967" w:rsidRDefault="00405967" w:rsidP="004970E9">
      <w:pPr>
        <w:spacing w:after="0" w:line="360" w:lineRule="auto"/>
        <w:rPr>
          <w:b/>
          <w:u w:val="single"/>
        </w:rPr>
      </w:pPr>
    </w:p>
    <w:p w14:paraId="2439FDFC" w14:textId="5FD1809D" w:rsidR="00405967" w:rsidRDefault="00405967" w:rsidP="004970E9">
      <w:pPr>
        <w:spacing w:after="0" w:line="360" w:lineRule="auto"/>
        <w:rPr>
          <w:b/>
          <w:u w:val="single"/>
        </w:rPr>
      </w:pPr>
    </w:p>
    <w:p w14:paraId="033FFF99" w14:textId="493D4E06" w:rsidR="00405967" w:rsidRDefault="00405967" w:rsidP="004970E9">
      <w:pPr>
        <w:spacing w:after="0" w:line="360" w:lineRule="auto"/>
        <w:rPr>
          <w:b/>
          <w:u w:val="single"/>
        </w:rPr>
      </w:pPr>
    </w:p>
    <w:p w14:paraId="4FE713EC" w14:textId="6EF42A1C" w:rsidR="00405967" w:rsidRDefault="00405967" w:rsidP="004970E9">
      <w:pPr>
        <w:spacing w:after="0" w:line="360" w:lineRule="auto"/>
        <w:rPr>
          <w:b/>
          <w:u w:val="single"/>
        </w:rPr>
      </w:pPr>
    </w:p>
    <w:p w14:paraId="28006B29" w14:textId="77777777" w:rsidR="00405967" w:rsidRDefault="00405967" w:rsidP="004970E9">
      <w:pPr>
        <w:spacing w:after="0" w:line="360" w:lineRule="auto"/>
        <w:rPr>
          <w:b/>
          <w:u w:val="single"/>
        </w:rPr>
      </w:pPr>
    </w:p>
    <w:p w14:paraId="37FA751C" w14:textId="51AAA495" w:rsidR="004970E9" w:rsidRPr="004970E9" w:rsidRDefault="004970E9" w:rsidP="004970E9">
      <w:pPr>
        <w:spacing w:after="0" w:line="360" w:lineRule="auto"/>
        <w:jc w:val="center"/>
        <w:rPr>
          <w:b/>
          <w:u w:val="single"/>
        </w:rPr>
      </w:pPr>
      <w:r>
        <w:rPr>
          <w:b/>
          <w:u w:val="single"/>
        </w:rPr>
        <w:lastRenderedPageBreak/>
        <w:t>INTRODUCTION</w:t>
      </w:r>
    </w:p>
    <w:p w14:paraId="3CE82C7A" w14:textId="77777777" w:rsidR="00405967" w:rsidRDefault="00405967" w:rsidP="004970E9">
      <w:pPr>
        <w:spacing w:after="0" w:line="360" w:lineRule="auto"/>
        <w:rPr>
          <w:bCs/>
        </w:rPr>
      </w:pPr>
    </w:p>
    <w:p w14:paraId="680DEB9C" w14:textId="6FD0D1C2" w:rsidR="00405967" w:rsidRDefault="00405967" w:rsidP="009A60A7">
      <w:pPr>
        <w:pStyle w:val="ListParagraph"/>
        <w:numPr>
          <w:ilvl w:val="0"/>
          <w:numId w:val="4"/>
        </w:numPr>
        <w:spacing w:after="0" w:line="360" w:lineRule="auto"/>
        <w:rPr>
          <w:bCs/>
        </w:rPr>
      </w:pPr>
      <w:r w:rsidRPr="009A60A7">
        <w:rPr>
          <w:bCs/>
        </w:rPr>
        <w:t xml:space="preserve">Resistance is a big issue – specifically the resistance that might occur from livestock. </w:t>
      </w:r>
    </w:p>
    <w:p w14:paraId="390BE322" w14:textId="5FE108A0" w:rsidR="009A60A7" w:rsidRDefault="009A60A7" w:rsidP="009A60A7">
      <w:pPr>
        <w:pStyle w:val="ListParagraph"/>
        <w:numPr>
          <w:ilvl w:val="0"/>
          <w:numId w:val="4"/>
        </w:numPr>
        <w:spacing w:after="0" w:line="360" w:lineRule="auto"/>
        <w:rPr>
          <w:bCs/>
        </w:rPr>
      </w:pPr>
      <w:r>
        <w:rPr>
          <w:bCs/>
        </w:rPr>
        <w:t xml:space="preserve">This is part of this one health issue – with studies often exploring the impact of transmission from livestock </w:t>
      </w:r>
    </w:p>
    <w:p w14:paraId="5714D24B" w14:textId="77777777" w:rsidR="007A072D" w:rsidRPr="007A072D" w:rsidRDefault="007A072D" w:rsidP="007A072D">
      <w:pPr>
        <w:spacing w:after="0" w:line="360" w:lineRule="auto"/>
        <w:rPr>
          <w:bCs/>
        </w:rPr>
      </w:pPr>
    </w:p>
    <w:p w14:paraId="1B6B25D8" w14:textId="550F0D0F" w:rsidR="00606A02" w:rsidRPr="00606A02" w:rsidRDefault="009A60A7" w:rsidP="00606A02">
      <w:pPr>
        <w:pStyle w:val="ListParagraph"/>
        <w:numPr>
          <w:ilvl w:val="0"/>
          <w:numId w:val="4"/>
        </w:numPr>
        <w:spacing w:after="0" w:line="360" w:lineRule="auto"/>
        <w:rPr>
          <w:bCs/>
        </w:rPr>
      </w:pPr>
      <w:r>
        <w:rPr>
          <w:bCs/>
        </w:rPr>
        <w:t>However transmission from livestock is a multifaceted issue – transmission can come in the form of direct contact with domestic livestock, food products from domestic sources, but also from imported sources</w:t>
      </w:r>
    </w:p>
    <w:p w14:paraId="1C77BDBB" w14:textId="78B31C51" w:rsidR="007A072D" w:rsidRDefault="00606A02" w:rsidP="007A072D">
      <w:pPr>
        <w:pStyle w:val="ListParagraph"/>
        <w:numPr>
          <w:ilvl w:val="0"/>
          <w:numId w:val="4"/>
        </w:numPr>
        <w:spacing w:after="0" w:line="360" w:lineRule="auto"/>
        <w:rPr>
          <w:bCs/>
        </w:rPr>
      </w:pPr>
      <w:r>
        <w:rPr>
          <w:bCs/>
        </w:rPr>
        <w:t>N</w:t>
      </w:r>
      <w:r w:rsidR="007A072D">
        <w:rPr>
          <w:bCs/>
        </w:rPr>
        <w:t>ote some studies which have done this – the Ludden et al study as an example</w:t>
      </w:r>
      <w:r>
        <w:rPr>
          <w:bCs/>
        </w:rPr>
        <w:t xml:space="preserve"> – which sampled food products from local supermarkets which obviously have food products from imported sources </w:t>
      </w:r>
    </w:p>
    <w:p w14:paraId="0A523F72" w14:textId="7F4AA1A9" w:rsidR="00606A02" w:rsidRPr="007A072D" w:rsidRDefault="00606A02" w:rsidP="007A072D">
      <w:pPr>
        <w:pStyle w:val="ListParagraph"/>
        <w:numPr>
          <w:ilvl w:val="0"/>
          <w:numId w:val="4"/>
        </w:numPr>
        <w:spacing w:after="0" w:line="360" w:lineRule="auto"/>
        <w:rPr>
          <w:bCs/>
        </w:rPr>
      </w:pPr>
      <w:r>
        <w:rPr>
          <w:bCs/>
        </w:rPr>
        <w:t>But also mentioned that this often is not done – there needs to be more of an emphasis t</w:t>
      </w:r>
      <w:r w:rsidR="00322059">
        <w:rPr>
          <w:bCs/>
        </w:rPr>
        <w:t xml:space="preserve">o explore the heterogeneity in terms of AMR transmission from livestock populations – to stratify the livestock population into both imported and domestic </w:t>
      </w:r>
    </w:p>
    <w:p w14:paraId="490A55B8" w14:textId="77777777" w:rsidR="007A072D" w:rsidRPr="00B3617C" w:rsidRDefault="007A072D" w:rsidP="00B3617C">
      <w:pPr>
        <w:spacing w:after="0" w:line="360" w:lineRule="auto"/>
        <w:rPr>
          <w:bCs/>
        </w:rPr>
      </w:pPr>
    </w:p>
    <w:p w14:paraId="67DB6A1B" w14:textId="2F4F8F9B" w:rsidR="00F536A1" w:rsidRPr="00F536A1" w:rsidRDefault="00322059" w:rsidP="00F536A1">
      <w:pPr>
        <w:pStyle w:val="ListParagraph"/>
        <w:numPr>
          <w:ilvl w:val="0"/>
          <w:numId w:val="4"/>
        </w:numPr>
        <w:spacing w:after="0" w:line="360" w:lineRule="auto"/>
        <w:rPr>
          <w:bCs/>
        </w:rPr>
      </w:pPr>
      <w:r>
        <w:rPr>
          <w:bCs/>
        </w:rPr>
        <w:t xml:space="preserve">This is important considering the </w:t>
      </w:r>
      <w:r w:rsidR="00BB467C">
        <w:rPr>
          <w:bCs/>
        </w:rPr>
        <w:t xml:space="preserve">implications of having heterogeneity in terms of transmission pressure – for example – </w:t>
      </w:r>
      <w:r w:rsidR="00F536A1">
        <w:rPr>
          <w:bCs/>
        </w:rPr>
        <w:t xml:space="preserve">give examples of other mathematical models showing that heterogeneity in terms of transmission pressure </w:t>
      </w:r>
    </w:p>
    <w:p w14:paraId="09D2678E" w14:textId="596FE411" w:rsidR="00F536A1" w:rsidRDefault="00F536A1" w:rsidP="009A60A7">
      <w:pPr>
        <w:pStyle w:val="ListParagraph"/>
        <w:numPr>
          <w:ilvl w:val="0"/>
          <w:numId w:val="4"/>
        </w:numPr>
        <w:spacing w:after="0" w:line="360" w:lineRule="auto"/>
        <w:rPr>
          <w:bCs/>
        </w:rPr>
      </w:pPr>
      <w:r>
        <w:rPr>
          <w:bCs/>
        </w:rPr>
        <w:t xml:space="preserve">This is therefore also the case in terms of AMR in a one health context – many reviews have stated that to understand AMR mechanistically from a modelling POV – we need to </w:t>
      </w:r>
      <w:r w:rsidR="00EF70D1">
        <w:rPr>
          <w:bCs/>
        </w:rPr>
        <w:t>understand how the different sources of AMR might also contribute to AMR transmission</w:t>
      </w:r>
    </w:p>
    <w:p w14:paraId="348D4C13" w14:textId="28355034" w:rsidR="00EF70D1" w:rsidRDefault="00EF70D1" w:rsidP="009A60A7">
      <w:pPr>
        <w:pStyle w:val="ListParagraph"/>
        <w:numPr>
          <w:ilvl w:val="0"/>
          <w:numId w:val="4"/>
        </w:numPr>
        <w:spacing w:after="0" w:line="360" w:lineRule="auto"/>
        <w:rPr>
          <w:bCs/>
        </w:rPr>
      </w:pPr>
      <w:r>
        <w:rPr>
          <w:bCs/>
        </w:rPr>
        <w:t>One such example is understanding how import of AMR on food products from different sources may also impact AMR transmission to humans – especially from livestock</w:t>
      </w:r>
    </w:p>
    <w:p w14:paraId="2052AD64" w14:textId="77777777" w:rsidR="00EF70D1" w:rsidRDefault="00EF70D1" w:rsidP="00EF70D1">
      <w:pPr>
        <w:pStyle w:val="ListParagraph"/>
        <w:spacing w:after="0" w:line="360" w:lineRule="auto"/>
        <w:rPr>
          <w:bCs/>
        </w:rPr>
      </w:pPr>
    </w:p>
    <w:p w14:paraId="0B67386C" w14:textId="07FFE143" w:rsidR="00091ADD" w:rsidRPr="00091ADD" w:rsidRDefault="00C36211" w:rsidP="00091ADD">
      <w:pPr>
        <w:pStyle w:val="ListParagraph"/>
        <w:numPr>
          <w:ilvl w:val="0"/>
          <w:numId w:val="4"/>
        </w:numPr>
        <w:spacing w:after="0" w:line="360" w:lineRule="auto"/>
        <w:rPr>
          <w:bCs/>
        </w:rPr>
      </w:pPr>
      <w:r>
        <w:rPr>
          <w:bCs/>
        </w:rPr>
        <w:t>This is an important aspect to consider considering a slow increase in food products over the next few years – the increase in the population requiring food to</w:t>
      </w:r>
      <w:r w:rsidR="007C508C">
        <w:rPr>
          <w:bCs/>
        </w:rPr>
        <w:t xml:space="preserve"> </w:t>
      </w:r>
      <w:r w:rsidR="00091ADD">
        <w:rPr>
          <w:bCs/>
        </w:rPr>
        <w:t>be imported</w:t>
      </w:r>
    </w:p>
    <w:p w14:paraId="315455AA" w14:textId="43FCC1F4" w:rsidR="00091ADD" w:rsidRDefault="00091ADD" w:rsidP="009A60A7">
      <w:pPr>
        <w:pStyle w:val="ListParagraph"/>
        <w:numPr>
          <w:ilvl w:val="0"/>
          <w:numId w:val="4"/>
        </w:numPr>
        <w:spacing w:after="0" w:line="360" w:lineRule="auto"/>
        <w:rPr>
          <w:bCs/>
        </w:rPr>
      </w:pPr>
      <w:r>
        <w:rPr>
          <w:bCs/>
        </w:rPr>
        <w:t>A likely reliance on imported food – and Brexit signing deals with countries with less than stellar food safety records</w:t>
      </w:r>
    </w:p>
    <w:p w14:paraId="52A98934" w14:textId="17EB17B8" w:rsidR="00091ADD" w:rsidRDefault="00091ADD" w:rsidP="009A60A7">
      <w:pPr>
        <w:pStyle w:val="ListParagraph"/>
        <w:numPr>
          <w:ilvl w:val="0"/>
          <w:numId w:val="4"/>
        </w:numPr>
        <w:spacing w:after="0" w:line="360" w:lineRule="auto"/>
        <w:rPr>
          <w:bCs/>
        </w:rPr>
      </w:pPr>
      <w:r>
        <w:rPr>
          <w:bCs/>
        </w:rPr>
        <w:t xml:space="preserve">Means it makes sense to explore the impact of imported food products on the overall dynamics </w:t>
      </w:r>
    </w:p>
    <w:p w14:paraId="30F9A31E" w14:textId="77777777" w:rsidR="00782365" w:rsidRPr="00782365" w:rsidRDefault="00782365" w:rsidP="00782365">
      <w:pPr>
        <w:spacing w:after="0" w:line="360" w:lineRule="auto"/>
        <w:ind w:left="360"/>
        <w:rPr>
          <w:bCs/>
        </w:rPr>
      </w:pPr>
    </w:p>
    <w:p w14:paraId="54C29DC3" w14:textId="4255AE4E" w:rsidR="00BA2D95" w:rsidRPr="00BA2D95" w:rsidRDefault="00782365" w:rsidP="00BA2D95">
      <w:pPr>
        <w:pStyle w:val="ListParagraph"/>
        <w:numPr>
          <w:ilvl w:val="0"/>
          <w:numId w:val="4"/>
        </w:numPr>
        <w:spacing w:after="0" w:line="360" w:lineRule="auto"/>
        <w:rPr>
          <w:bCs/>
        </w:rPr>
      </w:pPr>
      <w:r>
        <w:rPr>
          <w:bCs/>
        </w:rPr>
        <w:lastRenderedPageBreak/>
        <w:t xml:space="preserve">We seek to explore the effect of heterogeneity in transmission pressure from livestock populations through the use </w:t>
      </w:r>
      <w:r w:rsidR="00BA2D95">
        <w:rPr>
          <w:bCs/>
        </w:rPr>
        <w:t xml:space="preserve">of a compartmental metapopulation type model where we try to understand the impact of stratifying livestock antibiotic usage </w:t>
      </w:r>
    </w:p>
    <w:p w14:paraId="45FEA311" w14:textId="3BDF8BAD" w:rsidR="00BA2D95" w:rsidRDefault="00BA2D95" w:rsidP="009A60A7">
      <w:pPr>
        <w:pStyle w:val="ListParagraph"/>
        <w:numPr>
          <w:ilvl w:val="0"/>
          <w:numId w:val="4"/>
        </w:numPr>
        <w:spacing w:after="0" w:line="360" w:lineRule="auto"/>
        <w:rPr>
          <w:bCs/>
        </w:rPr>
      </w:pPr>
      <w:r>
        <w:rPr>
          <w:bCs/>
        </w:rPr>
        <w:t xml:space="preserve">We try to understand the impact on the impact of interventions such as the effect of curtailing livestock antibiotic usage when there is an import fraction. </w:t>
      </w:r>
    </w:p>
    <w:p w14:paraId="0BAC1A13" w14:textId="7E099F03" w:rsidR="00782365" w:rsidRDefault="00782365" w:rsidP="00782365">
      <w:pPr>
        <w:spacing w:after="0" w:line="360" w:lineRule="auto"/>
        <w:rPr>
          <w:bCs/>
        </w:rPr>
      </w:pPr>
    </w:p>
    <w:p w14:paraId="5226432E" w14:textId="77777777" w:rsidR="00782365" w:rsidRPr="00782365" w:rsidRDefault="00782365" w:rsidP="00782365">
      <w:pPr>
        <w:spacing w:after="0" w:line="360" w:lineRule="auto"/>
        <w:rPr>
          <w:bCs/>
        </w:rPr>
      </w:pPr>
    </w:p>
    <w:p w14:paraId="2F0C63B8" w14:textId="0F54CE58" w:rsidR="00EF70D1" w:rsidRDefault="00EF70D1" w:rsidP="00EF70D1">
      <w:pPr>
        <w:spacing w:after="0" w:line="360" w:lineRule="auto"/>
        <w:rPr>
          <w:bCs/>
        </w:rPr>
      </w:pPr>
    </w:p>
    <w:p w14:paraId="47DD25D8" w14:textId="77777777" w:rsidR="009A60A7" w:rsidRDefault="009A60A7" w:rsidP="004970E9">
      <w:pPr>
        <w:spacing w:after="0" w:line="360" w:lineRule="auto"/>
        <w:rPr>
          <w:bCs/>
        </w:rPr>
      </w:pPr>
    </w:p>
    <w:p w14:paraId="798330C9" w14:textId="54FF7A91" w:rsidR="004970E9" w:rsidRPr="00405967" w:rsidRDefault="00405967" w:rsidP="004970E9">
      <w:pPr>
        <w:spacing w:after="0" w:line="360" w:lineRule="auto"/>
        <w:rPr>
          <w:bCs/>
        </w:rPr>
      </w:pPr>
      <w:r w:rsidRPr="00405967">
        <w:rPr>
          <w:bCs/>
        </w:rPr>
        <w:t xml:space="preserve"> </w:t>
      </w:r>
    </w:p>
    <w:p w14:paraId="3286FD31" w14:textId="7FAC0369" w:rsidR="00F656BA" w:rsidRDefault="00F656BA" w:rsidP="004970E9">
      <w:pPr>
        <w:spacing w:after="0" w:line="360" w:lineRule="auto"/>
        <w:rPr>
          <w:b/>
          <w:u w:val="single"/>
        </w:rPr>
      </w:pPr>
    </w:p>
    <w:p w14:paraId="050BBF58" w14:textId="2EB85189" w:rsidR="00F656BA" w:rsidRDefault="00F656BA" w:rsidP="004970E9">
      <w:pPr>
        <w:spacing w:after="0" w:line="360" w:lineRule="auto"/>
        <w:rPr>
          <w:b/>
          <w:u w:val="single"/>
        </w:rPr>
      </w:pPr>
    </w:p>
    <w:p w14:paraId="701CC1F1" w14:textId="1A493E34" w:rsidR="00F656BA" w:rsidRDefault="00F656BA" w:rsidP="004970E9">
      <w:pPr>
        <w:spacing w:after="0" w:line="360" w:lineRule="auto"/>
        <w:rPr>
          <w:b/>
          <w:u w:val="single"/>
        </w:rPr>
      </w:pPr>
    </w:p>
    <w:p w14:paraId="06E409EA" w14:textId="755D123F" w:rsidR="00F656BA" w:rsidRDefault="00F656BA" w:rsidP="004970E9">
      <w:pPr>
        <w:spacing w:after="0" w:line="360" w:lineRule="auto"/>
        <w:rPr>
          <w:b/>
          <w:u w:val="single"/>
        </w:rPr>
      </w:pPr>
    </w:p>
    <w:p w14:paraId="0E91FC97" w14:textId="1193F085" w:rsidR="00F656BA" w:rsidRDefault="00F656BA" w:rsidP="004970E9">
      <w:pPr>
        <w:spacing w:after="0" w:line="360" w:lineRule="auto"/>
        <w:rPr>
          <w:b/>
          <w:u w:val="single"/>
        </w:rPr>
      </w:pPr>
    </w:p>
    <w:p w14:paraId="737ED29D" w14:textId="6362C8FE" w:rsidR="00F656BA" w:rsidRDefault="00F656BA" w:rsidP="004970E9">
      <w:pPr>
        <w:spacing w:after="0" w:line="360" w:lineRule="auto"/>
        <w:rPr>
          <w:b/>
          <w:u w:val="single"/>
        </w:rPr>
      </w:pPr>
    </w:p>
    <w:p w14:paraId="5FC5B122" w14:textId="3E293EAB" w:rsidR="00F656BA" w:rsidRDefault="00F656BA" w:rsidP="004970E9">
      <w:pPr>
        <w:spacing w:after="0" w:line="360" w:lineRule="auto"/>
        <w:rPr>
          <w:b/>
          <w:u w:val="single"/>
        </w:rPr>
      </w:pPr>
    </w:p>
    <w:p w14:paraId="4F55ED61" w14:textId="2E80721D" w:rsidR="00F656BA" w:rsidRDefault="00F656BA" w:rsidP="004970E9">
      <w:pPr>
        <w:spacing w:after="0" w:line="360" w:lineRule="auto"/>
        <w:rPr>
          <w:b/>
          <w:u w:val="single"/>
        </w:rPr>
      </w:pPr>
    </w:p>
    <w:p w14:paraId="10A68E24" w14:textId="60A7B91E" w:rsidR="00F656BA" w:rsidRDefault="00F656BA" w:rsidP="004970E9">
      <w:pPr>
        <w:spacing w:after="0" w:line="360" w:lineRule="auto"/>
        <w:rPr>
          <w:b/>
          <w:u w:val="single"/>
        </w:rPr>
      </w:pPr>
    </w:p>
    <w:p w14:paraId="1D759D06" w14:textId="4415C2F3" w:rsidR="00F656BA" w:rsidRDefault="00F656BA" w:rsidP="004970E9">
      <w:pPr>
        <w:spacing w:after="0" w:line="360" w:lineRule="auto"/>
        <w:rPr>
          <w:b/>
          <w:u w:val="single"/>
        </w:rPr>
      </w:pPr>
    </w:p>
    <w:p w14:paraId="11E4C0F7" w14:textId="0FCB91A9" w:rsidR="00F656BA" w:rsidRDefault="00F656BA" w:rsidP="004970E9">
      <w:pPr>
        <w:spacing w:after="0" w:line="360" w:lineRule="auto"/>
        <w:rPr>
          <w:b/>
          <w:u w:val="single"/>
        </w:rPr>
      </w:pPr>
    </w:p>
    <w:p w14:paraId="0F9FB047" w14:textId="331BC874" w:rsidR="00F656BA" w:rsidRDefault="00F656BA" w:rsidP="004970E9">
      <w:pPr>
        <w:spacing w:after="0" w:line="360" w:lineRule="auto"/>
        <w:rPr>
          <w:b/>
          <w:u w:val="single"/>
        </w:rPr>
      </w:pPr>
    </w:p>
    <w:p w14:paraId="4BE5EBB2" w14:textId="4740754B" w:rsidR="00405967" w:rsidRDefault="00405967" w:rsidP="004970E9">
      <w:pPr>
        <w:spacing w:after="0" w:line="360" w:lineRule="auto"/>
        <w:rPr>
          <w:b/>
          <w:u w:val="single"/>
        </w:rPr>
      </w:pPr>
    </w:p>
    <w:p w14:paraId="0EE0A3A1" w14:textId="5AF201BF" w:rsidR="002A6854" w:rsidRDefault="002A6854" w:rsidP="004970E9">
      <w:pPr>
        <w:spacing w:after="0" w:line="360" w:lineRule="auto"/>
        <w:rPr>
          <w:b/>
          <w:u w:val="single"/>
        </w:rPr>
      </w:pPr>
    </w:p>
    <w:p w14:paraId="1139E750" w14:textId="756BA341" w:rsidR="002A6854" w:rsidRDefault="002A6854" w:rsidP="004970E9">
      <w:pPr>
        <w:spacing w:after="0" w:line="360" w:lineRule="auto"/>
        <w:rPr>
          <w:b/>
          <w:u w:val="single"/>
        </w:rPr>
      </w:pPr>
    </w:p>
    <w:p w14:paraId="3D62E17C" w14:textId="77777777" w:rsidR="002A6854" w:rsidRDefault="002A6854" w:rsidP="004970E9">
      <w:pPr>
        <w:spacing w:after="0" w:line="360" w:lineRule="auto"/>
        <w:rPr>
          <w:b/>
          <w:u w:val="single"/>
        </w:rPr>
      </w:pPr>
    </w:p>
    <w:p w14:paraId="043E76B1" w14:textId="77777777" w:rsidR="00405967" w:rsidRDefault="00405967" w:rsidP="004970E9">
      <w:pPr>
        <w:spacing w:after="0" w:line="360" w:lineRule="auto"/>
        <w:rPr>
          <w:b/>
          <w:u w:val="single"/>
        </w:rPr>
      </w:pPr>
    </w:p>
    <w:p w14:paraId="63318F36" w14:textId="7F4FED4B" w:rsidR="00F656BA" w:rsidRDefault="00F656BA" w:rsidP="004970E9">
      <w:pPr>
        <w:spacing w:after="0" w:line="360" w:lineRule="auto"/>
        <w:rPr>
          <w:b/>
          <w:u w:val="single"/>
        </w:rPr>
      </w:pPr>
    </w:p>
    <w:p w14:paraId="384F5EEB" w14:textId="57F91CD6" w:rsidR="00F656BA" w:rsidRDefault="00F656BA" w:rsidP="004970E9">
      <w:pPr>
        <w:spacing w:after="0" w:line="360" w:lineRule="auto"/>
        <w:rPr>
          <w:b/>
          <w:u w:val="single"/>
        </w:rPr>
      </w:pPr>
    </w:p>
    <w:p w14:paraId="0AD411D1" w14:textId="04BC2AC3" w:rsidR="00F656BA" w:rsidRDefault="00F656BA" w:rsidP="004970E9">
      <w:pPr>
        <w:spacing w:after="0" w:line="360" w:lineRule="auto"/>
        <w:rPr>
          <w:b/>
          <w:u w:val="single"/>
        </w:rPr>
      </w:pPr>
    </w:p>
    <w:p w14:paraId="41C13848" w14:textId="2C98F9E6" w:rsidR="00F656BA" w:rsidRDefault="00F656BA" w:rsidP="004970E9">
      <w:pPr>
        <w:spacing w:after="0" w:line="360" w:lineRule="auto"/>
        <w:rPr>
          <w:b/>
          <w:u w:val="single"/>
        </w:rPr>
      </w:pPr>
    </w:p>
    <w:p w14:paraId="03B7BAEF" w14:textId="3A8B1627" w:rsidR="00F656BA" w:rsidRDefault="00F656BA" w:rsidP="004970E9">
      <w:pPr>
        <w:spacing w:after="0" w:line="360" w:lineRule="auto"/>
        <w:rPr>
          <w:b/>
          <w:u w:val="single"/>
        </w:rPr>
      </w:pPr>
    </w:p>
    <w:p w14:paraId="04DD99E8" w14:textId="4466148D" w:rsidR="00F656BA" w:rsidRDefault="00F656BA" w:rsidP="004970E9">
      <w:pPr>
        <w:spacing w:after="0" w:line="360" w:lineRule="auto"/>
        <w:rPr>
          <w:b/>
          <w:u w:val="single"/>
        </w:rPr>
      </w:pPr>
    </w:p>
    <w:p w14:paraId="1B2F32B3" w14:textId="7CB8CFD2" w:rsidR="00F656BA" w:rsidRDefault="00F656BA" w:rsidP="004970E9">
      <w:pPr>
        <w:spacing w:after="0" w:line="360" w:lineRule="auto"/>
        <w:rPr>
          <w:b/>
          <w:u w:val="single"/>
        </w:rPr>
      </w:pPr>
    </w:p>
    <w:p w14:paraId="734C1129" w14:textId="27E5EE1A" w:rsidR="00B943BB" w:rsidRDefault="004970E9" w:rsidP="00B943BB">
      <w:pPr>
        <w:spacing w:after="0" w:line="360" w:lineRule="auto"/>
        <w:jc w:val="center"/>
        <w:rPr>
          <w:b/>
          <w:u w:val="single"/>
        </w:rPr>
      </w:pPr>
      <w:r>
        <w:rPr>
          <w:b/>
          <w:u w:val="single"/>
        </w:rPr>
        <w:lastRenderedPageBreak/>
        <w:t>METHODS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r w:rsidRPr="00C96CDC">
        <w:t>was developed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rsidRPr="00DA4278">
        <w:rPr>
          <w:i/>
          <w:iCs/>
        </w:rPr>
        <w:t>Salmonella</w:t>
      </w:r>
      <w:r w:rsidR="00556F70">
        <w:t xml:space="preserve"> </w:t>
      </w:r>
      <w:r w:rsidR="00DA4278">
        <w:t xml:space="preserve">spp. </w:t>
      </w:r>
      <w:r w:rsidR="00556F70">
        <w:t>t</w:t>
      </w:r>
      <w:r w:rsidR="00E07264">
        <w:t xml:space="preserve">ransmission dynamics were modelled explicitly for domestic </w:t>
      </w:r>
      <w:r w:rsidR="00F700EC">
        <w:t xml:space="preserve">livestock and human populations, with each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7777777" w:rsidR="00895554" w:rsidRDefault="00895554" w:rsidP="00A448C0">
      <w:pPr>
        <w:spacing w:after="0" w:line="360" w:lineRule="auto"/>
        <w:jc w:val="center"/>
        <w:rPr>
          <w:bCs/>
        </w:rPr>
      </w:pPr>
      <w:r>
        <w:rPr>
          <w:bCs/>
          <w:noProof/>
          <w:lang w:eastAsia="en-GB"/>
        </w:rPr>
        <w:drawing>
          <wp:inline distT="0" distB="0" distL="0" distR="0" wp14:anchorId="2D8F0306" wp14:editId="6273CF4D">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5669A295" w14:textId="3D6DD778"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Model equations and parameters can be found described in the supplementary material (</w:t>
      </w:r>
      <w:r w:rsidR="00B63CD3" w:rsidRPr="00B63CD3">
        <w:rPr>
          <w:b/>
          <w:highlight w:val="yellow"/>
        </w:rPr>
        <w:t>SUPPLEMENTARY</w:t>
      </w:r>
      <w:r w:rsidRPr="00597CAA">
        <w:rPr>
          <w:bCs/>
        </w:rPr>
        <w:t>).</w:t>
      </w:r>
    </w:p>
    <w:p w14:paraId="7BD89D2E" w14:textId="624DD0FE" w:rsidR="00B83179" w:rsidRDefault="00B83179" w:rsidP="00BA13E1">
      <w:pPr>
        <w:spacing w:after="0" w:line="360" w:lineRule="auto"/>
        <w:jc w:val="both"/>
      </w:pPr>
    </w:p>
    <w:p w14:paraId="0C85E501" w14:textId="78416CF7" w:rsidR="00556F70" w:rsidRDefault="00BA13E1" w:rsidP="00BA13E1">
      <w:pPr>
        <w:spacing w:after="0" w:line="360" w:lineRule="auto"/>
        <w:jc w:val="both"/>
      </w:pPr>
      <w:r>
        <w:t>The influence of imported food products wa</w:t>
      </w:r>
      <w:r w:rsidR="00556F70">
        <w:t>s modelled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was modelled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is defined as the complement of the former parameter </w:t>
      </w:r>
      <w:r>
        <w:t>(1-PropRes</w:t>
      </w:r>
      <w:r w:rsidRPr="00BA13E1">
        <w:rPr>
          <w:vertAlign w:val="subscript"/>
        </w:rPr>
        <w:t>Imp</w:t>
      </w:r>
      <w:r>
        <w:t xml:space="preserve">). </w:t>
      </w:r>
      <w:r w:rsidR="00B43129">
        <w:t xml:space="preserve">We term this model, the “homogenous” import model. </w:t>
      </w:r>
    </w:p>
    <w:p w14:paraId="7DC585A4" w14:textId="0951552D" w:rsidR="00EB3501" w:rsidRDefault="00BA13E1" w:rsidP="00604C5B">
      <w:pPr>
        <w:spacing w:after="0" w:line="360" w:lineRule="auto"/>
        <w:jc w:val="both"/>
        <w:rPr>
          <w:bCs/>
        </w:rPr>
      </w:pPr>
      <w:r>
        <w:rPr>
          <w:bCs/>
        </w:rPr>
        <w:lastRenderedPageBreak/>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were modelled</w:t>
      </w:r>
      <w:r w:rsidR="009F2C64">
        <w:rPr>
          <w:bCs/>
        </w:rPr>
        <w:t>. D</w:t>
      </w:r>
      <w:r>
        <w:rPr>
          <w:bCs/>
        </w:rPr>
        <w:t xml:space="preserve">omestic </w:t>
      </w:r>
      <w:r w:rsidR="00604C5B">
        <w:rPr>
          <w:bCs/>
        </w:rPr>
        <w:t>animal</w:t>
      </w:r>
      <w:r>
        <w:rPr>
          <w:bCs/>
        </w:rPr>
        <w:t>-to-</w:t>
      </w:r>
      <w:r w:rsidR="00604C5B" w:rsidRPr="00604C5B">
        <w:rPr>
          <w:bCs/>
        </w:rPr>
        <w:t xml:space="preserve"> </w:t>
      </w:r>
      <w:r w:rsidR="00604C5B">
        <w:rPr>
          <w:bCs/>
        </w:rPr>
        <w:t xml:space="preserve">animal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animal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were not modelled due to the focus of the study on the transmission dynamics of foodborne transmission of </w:t>
      </w:r>
      <w:r w:rsidR="00EB3501" w:rsidRPr="00604C5B">
        <w:rPr>
          <w:bCs/>
          <w:i/>
          <w:iCs/>
        </w:rPr>
        <w:t>Salmonella</w:t>
      </w:r>
      <w:r w:rsidR="00EB3501">
        <w:rPr>
          <w:bCs/>
        </w:rPr>
        <w:t xml:space="preserve"> spp. and the negligible role of both pathways on the foodborne transmission (</w:t>
      </w:r>
      <w:hyperlink r:id="rId7" w:history="1">
        <w:r w:rsidR="00EB3501">
          <w:rPr>
            <w:rStyle w:val="Hyperlink"/>
          </w:rPr>
          <w:t>Infection with Salmonella (cdc.gov)</w:t>
        </w:r>
      </w:hyperlink>
      <w:r w:rsidR="00EB3501">
        <w:rPr>
          <w:bCs/>
        </w:rPr>
        <w:t xml:space="preserve">). A </w:t>
      </w:r>
      <w:r w:rsidR="00604C5B">
        <w:rPr>
          <w:bCs/>
        </w:rPr>
        <w:t xml:space="preserve">relative scaling parameter was also used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to contamination on domestic livestock carcasses (</w:t>
      </w:r>
      <w:r w:rsidR="00604C5B">
        <w:rPr>
          <w:rFonts w:cstheme="minorHAnsi"/>
          <w:bCs/>
        </w:rPr>
        <w:t>η</w:t>
      </w:r>
      <w:r w:rsidR="00604C5B">
        <w:rPr>
          <w:bCs/>
        </w:rPr>
        <w:t xml:space="preserve">). </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A background rate of transmission in the livestock population was also modelled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was scaled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was used to describe the selective pressure and therapeutic effect of antibiotic usage in domestic livestock. The selective pressure of livestock antibiotics was modelled as a single transition rate, encompassing a range of evolutionary and biological phenomena that convert livestock between antibiotic-sensitive to resistant states. Similarly, a single reversion parameter (φ) was used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A description of these biological</w:t>
      </w:r>
      <w:r w:rsidR="008D0624">
        <w:rPr>
          <w:rFonts w:cstheme="minorHAnsi"/>
          <w:b/>
        </w:rPr>
        <w:t>ly</w:t>
      </w:r>
      <w:r w:rsidRPr="00606F35">
        <w:rPr>
          <w:rFonts w:cstheme="minorHAnsi"/>
          <w:b/>
        </w:rPr>
        <w:t xml:space="preserve"> plausible </w:t>
      </w:r>
      <w:r>
        <w:rPr>
          <w:rFonts w:cstheme="minorHAnsi"/>
          <w:b/>
        </w:rPr>
        <w:t>phenomena</w:t>
      </w:r>
      <w:r w:rsidRPr="00606F35">
        <w:rPr>
          <w:rFonts w:cstheme="minorHAnsi"/>
          <w:b/>
        </w:rPr>
        <w:t xml:space="preserve"> can be found in the methodology for </w:t>
      </w:r>
      <w:r w:rsidR="00604C5B">
        <w:rPr>
          <w:rFonts w:cstheme="minorHAnsi"/>
          <w:b/>
        </w:rPr>
        <w:t>C</w:t>
      </w:r>
      <w:r w:rsidRPr="00606F35">
        <w:rPr>
          <w:rFonts w:cstheme="minorHAnsi"/>
          <w:b/>
        </w:rPr>
        <w:t>hapter 2.</w:t>
      </w:r>
      <w:r>
        <w:rPr>
          <w:rFonts w:cstheme="minorHAnsi"/>
        </w:rPr>
        <w:t xml:space="preserve"> </w:t>
      </w:r>
    </w:p>
    <w:p w14:paraId="01BB12FB" w14:textId="77777777" w:rsidR="00604C5B" w:rsidRDefault="00604C5B" w:rsidP="008D0624">
      <w:pPr>
        <w:spacing w:after="0" w:line="360" w:lineRule="auto"/>
        <w:jc w:val="both"/>
        <w:rPr>
          <w:rFonts w:cstheme="minorHAnsi"/>
        </w:rPr>
      </w:pPr>
    </w:p>
    <w:p w14:paraId="1E90F7BB" w14:textId="5A3964BC" w:rsidR="00402651" w:rsidRPr="00E615CC" w:rsidRDefault="008D0624" w:rsidP="008D0624">
      <w:pPr>
        <w:spacing w:after="0" w:line="360" w:lineRule="auto"/>
        <w:jc w:val="both"/>
        <w:rPr>
          <w:rFonts w:cstheme="minorHAnsi"/>
          <w:bCs/>
        </w:rPr>
      </w:pPr>
      <w:r>
        <w:rPr>
          <w:bCs/>
        </w:rPr>
        <w:t xml:space="preserve">The relative proportion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was modelled as </w:t>
      </w:r>
      <w:r w:rsidR="00604C5B">
        <w:rPr>
          <w:rFonts w:cstheme="minorHAnsi"/>
          <w:bCs/>
        </w:rPr>
        <w:t>ψ,</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non-domestic sources. </w:t>
      </w:r>
      <w:r w:rsidR="00604C5B" w:rsidRPr="00E615CC">
        <w:rPr>
          <w:rFonts w:cstheme="minorHAnsi"/>
          <w:bCs/>
        </w:rPr>
        <w:t xml:space="preserve">References to “increases in importation” </w:t>
      </w:r>
      <w:r w:rsidR="00B43129" w:rsidRPr="00E615CC">
        <w:rPr>
          <w:rFonts w:cstheme="minorHAnsi"/>
          <w:bCs/>
        </w:rPr>
        <w:t xml:space="preserve">(ψ </w:t>
      </w:r>
      <w:r w:rsidR="00B43129" w:rsidRPr="00E615CC">
        <w:rPr>
          <w:rFonts w:cstheme="minorHAnsi"/>
          <w:color w:val="232629"/>
          <w:shd w:val="clear" w:color="auto" w:fill="FFFFFF"/>
        </w:rPr>
        <w:t>→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 xml:space="preserve">in importation” (ψ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28A274E1" w14:textId="5BB9A719" w:rsidR="008D0624" w:rsidRDefault="008D0624" w:rsidP="008D0624">
      <w:pPr>
        <w:spacing w:after="0" w:line="360" w:lineRule="auto"/>
        <w:rPr>
          <w:bCs/>
        </w:rPr>
      </w:pPr>
    </w:p>
    <w:p w14:paraId="7C4C506E" w14:textId="16B690D0" w:rsidR="00B43129" w:rsidRDefault="00B43129" w:rsidP="008D0624">
      <w:pPr>
        <w:spacing w:after="0" w:line="360" w:lineRule="auto"/>
        <w:rPr>
          <w:bCs/>
        </w:rPr>
      </w:pPr>
    </w:p>
    <w:p w14:paraId="74DE30FC" w14:textId="0B0A20F2" w:rsidR="00B43129" w:rsidRDefault="00B43129" w:rsidP="008D0624">
      <w:pPr>
        <w:spacing w:after="0" w:line="360" w:lineRule="auto"/>
        <w:rPr>
          <w:bCs/>
        </w:rPr>
      </w:pPr>
    </w:p>
    <w:p w14:paraId="1E9E9EE3" w14:textId="77777777" w:rsidR="00B43129" w:rsidRDefault="00B43129" w:rsidP="008D0624">
      <w:pPr>
        <w:spacing w:after="0" w:line="360" w:lineRule="auto"/>
        <w:rPr>
          <w:bCs/>
        </w:rPr>
      </w:pPr>
    </w:p>
    <w:p w14:paraId="03ED0D32" w14:textId="48CC2BD0" w:rsidR="00B43129" w:rsidRPr="00B43129" w:rsidRDefault="00B43129" w:rsidP="008D0624">
      <w:pPr>
        <w:spacing w:after="0" w:line="360" w:lineRule="auto"/>
        <w:rPr>
          <w:b/>
          <w:u w:val="single"/>
        </w:rPr>
      </w:pPr>
      <w:r w:rsidRPr="00B43129">
        <w:rPr>
          <w:b/>
          <w:u w:val="single"/>
        </w:rPr>
        <w:lastRenderedPageBreak/>
        <w:t>Heterogenous Import Model</w:t>
      </w:r>
    </w:p>
    <w:p w14:paraId="3B3FE9D6" w14:textId="77777777" w:rsidR="00B43129" w:rsidRDefault="00B43129" w:rsidP="008D0624">
      <w:pPr>
        <w:spacing w:after="0" w:line="360" w:lineRule="auto"/>
        <w:rPr>
          <w:bCs/>
        </w:rPr>
      </w:pPr>
    </w:p>
    <w:p w14:paraId="3BECBA14" w14:textId="0B0A1660" w:rsidR="00B83179" w:rsidRDefault="008D0624" w:rsidP="003D652A">
      <w:pPr>
        <w:spacing w:after="0" w:line="360" w:lineRule="auto"/>
        <w:jc w:val="both"/>
        <w:rPr>
          <w:bCs/>
        </w:rPr>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r w:rsidRPr="00F172FF">
        <w:rPr>
          <w:bCs/>
        </w:rPr>
        <w:t>was stratified</w:t>
      </w:r>
      <w:r w:rsidR="00C7040B">
        <w:rPr>
          <w:bCs/>
        </w:rPr>
        <w:t xml:space="preserve"> into multiple parameters. This</w:t>
      </w:r>
      <w:r w:rsidR="00F172FF" w:rsidRPr="00F172FF">
        <w:rPr>
          <w:bCs/>
        </w:rPr>
        <w:t xml:space="preserve"> represent</w:t>
      </w:r>
      <w:r w:rsidR="00C7040B">
        <w:rPr>
          <w:bCs/>
        </w:rPr>
        <w:t>s the</w:t>
      </w:r>
      <w:r w:rsidR="00F172FF" w:rsidRPr="00F172FF">
        <w:rPr>
          <w:bCs/>
        </w:rPr>
        <w:t xml:space="preserve"> different countries that </w:t>
      </w:r>
      <w:r w:rsidR="00C7040B">
        <w:rPr>
          <w:bCs/>
        </w:rPr>
        <w:t xml:space="preserve">would </w:t>
      </w:r>
      <w:r w:rsidR="00F172FF" w:rsidRPr="00F172FF">
        <w:rPr>
          <w:bCs/>
        </w:rPr>
        <w:t xml:space="preserve">constitute the food trade network </w:t>
      </w:r>
      <w:r w:rsidR="00C7040B">
        <w:rPr>
          <w:bCs/>
        </w:rPr>
        <w:t xml:space="preserve">for the domestic country </w:t>
      </w:r>
      <w:r w:rsidR="00895554">
        <w:rPr>
          <w:bCs/>
        </w:rPr>
        <w:t>(</w:t>
      </w:r>
      <w:r w:rsidR="00895554" w:rsidRPr="00895554">
        <w:rPr>
          <w:b/>
          <w:bCs/>
          <w:highlight w:val="yellow"/>
          <w:u w:val="single"/>
        </w:rPr>
        <w:t>Figure 2</w:t>
      </w:r>
      <w:r w:rsidR="00895554">
        <w:rPr>
          <w:bCs/>
        </w:rPr>
        <w:t>)</w:t>
      </w:r>
      <w:r w:rsidR="00C7040B">
        <w:rPr>
          <w:bCs/>
        </w:rPr>
        <w:t>, with each importing</w:t>
      </w:r>
      <w:r w:rsidR="00F172FF" w:rsidRPr="00F172FF">
        <w:rPr>
          <w:bCs/>
        </w:rPr>
        <w:t xml:space="preserve"> countries </w:t>
      </w:r>
      <w:r w:rsidR="00C7040B">
        <w:rPr>
          <w:bCs/>
        </w:rPr>
        <w:t>requiring</w:t>
      </w:r>
      <w:r w:rsidR="00F172FF" w:rsidRPr="00F172FF">
        <w:rPr>
          <w:bCs/>
        </w:rPr>
        <w:t xml:space="preserve"> individual parameterisation </w:t>
      </w:r>
      <w:r w:rsidR="00A36FF8" w:rsidRPr="00F172FF">
        <w:rPr>
          <w:bCs/>
        </w:rPr>
        <w:t>regarding</w:t>
      </w:r>
      <w:r w:rsidR="00F172FF" w:rsidRPr="00F172FF">
        <w:rPr>
          <w:bCs/>
        </w:rPr>
        <w:t xml:space="preserve"> the</w:t>
      </w:r>
      <w:r w:rsidR="00542DE8">
        <w:t xml:space="preserve"> proportion of contaminated food imports with </w:t>
      </w:r>
      <w:r w:rsidR="00542DE8" w:rsidRPr="009F2C64">
        <w:rPr>
          <w:i/>
          <w:iCs/>
        </w:rPr>
        <w:t>Salmonella</w:t>
      </w:r>
      <w:r w:rsidR="00542DE8">
        <w:t xml:space="preserve"> </w:t>
      </w:r>
      <w:proofErr w:type="spellStart"/>
      <w:r w:rsidR="00542DE8">
        <w:t>spp</w:t>
      </w:r>
      <w:proofErr w:type="spellEnd"/>
      <w:r w:rsidR="00542DE8">
        <w:t xml:space="preserve"> and the proportion of contaminated food products that are antibiotic-resistant. </w:t>
      </w:r>
      <w:r w:rsidR="00A36FF8">
        <w:t>As an</w:t>
      </w:r>
      <w:r w:rsidR="00542DE8">
        <w:t xml:space="preserve"> example, if we have n = 10 importing countries, </w:t>
      </w:r>
      <w:proofErr w:type="spellStart"/>
      <w:r w:rsidR="00542DE8">
        <w:t>Frac</w:t>
      </w:r>
      <w:r w:rsidR="00542DE8" w:rsidRPr="00542DE8">
        <w:rPr>
          <w:vertAlign w:val="subscript"/>
        </w:rPr>
        <w:t>Imp</w:t>
      </w:r>
      <w:proofErr w:type="spellEnd"/>
      <w:r w:rsidR="00542DE8">
        <w:t xml:space="preserve"> and </w:t>
      </w:r>
      <w:proofErr w:type="spellStart"/>
      <w:r w:rsidR="00542DE8" w:rsidRPr="00A36FF8">
        <w:t>PropRes</w:t>
      </w:r>
      <w:r w:rsidR="00542DE8" w:rsidRPr="00A36FF8">
        <w:rPr>
          <w:vertAlign w:val="subscript"/>
        </w:rPr>
        <w:t>Imp</w:t>
      </w:r>
      <w:proofErr w:type="spellEnd"/>
      <w:r w:rsidR="00542DE8" w:rsidRPr="00A36FF8">
        <w:t xml:space="preserve"> can be defined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ϵ</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r w:rsidR="00F172FF" w:rsidRPr="00A36FF8">
        <w:t xml:space="preserve">, …, </w:t>
      </w:r>
      <w:proofErr w:type="spellStart"/>
      <w:r w:rsidR="00F172FF" w:rsidRPr="00A36FF8">
        <w:rPr>
          <w:bCs/>
        </w:rPr>
        <w:t>Frac</w:t>
      </w:r>
      <w:r w:rsidR="00F172FF" w:rsidRPr="00A36FF8">
        <w:rPr>
          <w:bCs/>
          <w:vertAlign w:val="subscript"/>
        </w:rPr>
        <w:t>Imp</w:t>
      </w:r>
      <w:r w:rsidR="00542DE8" w:rsidRPr="00A36FF8">
        <w:rPr>
          <w:vertAlign w:val="subscript"/>
        </w:rPr>
        <w:t>n</w:t>
      </w:r>
      <w:proofErr w:type="spellEnd"/>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F172FF" w:rsidRPr="00A36FF8">
        <w:rPr>
          <w:rFonts w:cstheme="minorHAnsi"/>
        </w:rPr>
        <w:t>ϵ</w:t>
      </w:r>
      <w:r w:rsidR="00F172FF" w:rsidRPr="00A36FF8">
        <w:t xml:space="preserve"> [PropRes</w:t>
      </w:r>
      <w:r w:rsidR="00F172FF" w:rsidRPr="00A36FF8">
        <w:rPr>
          <w:vertAlign w:val="subscript"/>
        </w:rPr>
        <w:t>Imp1</w:t>
      </w:r>
      <w:r w:rsidR="00F172FF" w:rsidRPr="00A36FF8">
        <w:t xml:space="preserve">, …, </w:t>
      </w:r>
      <w:proofErr w:type="spellStart"/>
      <w:r w:rsidR="00F172FF" w:rsidRPr="00A36FF8">
        <w:t>PropRes</w:t>
      </w:r>
      <w:r w:rsidR="00F172FF" w:rsidRPr="00A36FF8">
        <w:rPr>
          <w:vertAlign w:val="subscript"/>
        </w:rPr>
        <w:t>Imp</w:t>
      </w:r>
      <w:r w:rsidR="00542DE8" w:rsidRPr="00A36FF8">
        <w:rPr>
          <w:vertAlign w:val="subscript"/>
        </w:rPr>
        <w:t>n</w:t>
      </w:r>
      <w:proofErr w:type="spellEnd"/>
      <w:r w:rsidR="00F172FF" w:rsidRPr="00A36FF8">
        <w:t>]</w:t>
      </w:r>
      <w:r w:rsidR="00F172FF" w:rsidRPr="00A36FF8">
        <w:rPr>
          <w:bCs/>
        </w:rPr>
        <w:t>.</w:t>
      </w:r>
      <w:r w:rsidR="00F172FF">
        <w:rPr>
          <w:bCs/>
        </w:rPr>
        <w:t xml:space="preserve">  </w:t>
      </w:r>
    </w:p>
    <w:p w14:paraId="4CD335C6" w14:textId="77777777" w:rsidR="00895554" w:rsidRDefault="00895554" w:rsidP="00F172FF">
      <w:pPr>
        <w:spacing w:after="0" w:line="360" w:lineRule="auto"/>
        <w:rPr>
          <w:bCs/>
        </w:rPr>
      </w:pPr>
    </w:p>
    <w:p w14:paraId="568C51D0" w14:textId="769ACCFD" w:rsidR="000522E9" w:rsidRPr="009B116D" w:rsidRDefault="00606F35" w:rsidP="00A448C0">
      <w:pPr>
        <w:spacing w:after="0" w:line="360" w:lineRule="auto"/>
        <w:jc w:val="center"/>
        <w:rPr>
          <w:bCs/>
          <w:highlight w:val="yellow"/>
        </w:rPr>
      </w:pPr>
      <w:r w:rsidRPr="009B116D">
        <w:rPr>
          <w:bCs/>
          <w:noProof/>
          <w:highlight w:val="yellow"/>
          <w:lang w:eastAsia="en-GB"/>
        </w:rPr>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12E0B7AD" w:rsidR="000522E9" w:rsidRDefault="005C3F66" w:rsidP="00A448C0">
      <w:pPr>
        <w:spacing w:after="0" w:line="360" w:lineRule="auto"/>
        <w:jc w:val="both"/>
        <w:rPr>
          <w:bCs/>
        </w:rPr>
      </w:pPr>
      <w:r w:rsidRPr="009B116D">
        <w:rPr>
          <w:bCs/>
          <w:highlight w:val="yellow"/>
        </w:rPr>
        <w:t>Figure 2</w:t>
      </w:r>
      <w:r w:rsidR="000522E9" w:rsidRPr="009B116D">
        <w:rPr>
          <w:bCs/>
          <w:highlight w:val="yellow"/>
        </w:rPr>
        <w:t xml:space="preserve">. </w:t>
      </w:r>
      <w:r w:rsidR="00606F35" w:rsidRPr="009B116D">
        <w:rPr>
          <w:b/>
          <w:highlight w:val="yellow"/>
        </w:rPr>
        <w:t>Model structure describing the transmission of foodborne pathogens between/within livestock and human populations in the model with increased import heterogeneity.</w:t>
      </w:r>
      <w:r w:rsidR="00606F35" w:rsidRPr="009B116D">
        <w:rPr>
          <w:bCs/>
          <w:highlight w:val="yellow"/>
        </w:rPr>
        <w:t xml:space="preserve"> Model equations and parameters can be found described in the supplementary material ().</w:t>
      </w:r>
    </w:p>
    <w:p w14:paraId="51F319AD" w14:textId="762CD3AB" w:rsidR="00F172FF" w:rsidRDefault="00F172FF" w:rsidP="000522E9">
      <w:pPr>
        <w:spacing w:after="0" w:line="360" w:lineRule="auto"/>
        <w:rPr>
          <w:bCs/>
        </w:rPr>
      </w:pPr>
    </w:p>
    <w:p w14:paraId="05B3EB7D" w14:textId="12721D13" w:rsidR="00F172FF" w:rsidRDefault="00F172FF" w:rsidP="009B116D">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ϵ</w:t>
      </w:r>
      <w:r w:rsidR="009B116D" w:rsidRPr="00A36FF8">
        <w:t xml:space="preserve"> [Share</w:t>
      </w:r>
      <w:r w:rsidR="00542DE8" w:rsidRPr="00A36FF8">
        <w:rPr>
          <w:vertAlign w:val="subscript"/>
        </w:rPr>
        <w:t>1</w:t>
      </w:r>
      <w:r w:rsidR="009B116D" w:rsidRPr="00A36FF8">
        <w:t>, …, Share</w:t>
      </w:r>
      <w:r w:rsidR="00542DE8" w:rsidRPr="00A36FF8">
        <w:rPr>
          <w:vertAlign w:val="subscript"/>
        </w:rPr>
        <w:t>n</w:t>
      </w:r>
      <w:r w:rsidR="009B116D" w:rsidRPr="00A36FF8">
        <w:t>]</w:t>
      </w:r>
      <w:r w:rsidRPr="00A36FF8">
        <w:rPr>
          <w:bCs/>
        </w:rPr>
        <w:t>.</w:t>
      </w:r>
      <w:r>
        <w:rPr>
          <w:bCs/>
        </w:rPr>
        <w:t xml:space="preserve"> </w:t>
      </w:r>
      <w:r w:rsidR="00A36FF8">
        <w:rPr>
          <w:bCs/>
        </w:rPr>
        <w:t xml:space="preserve">Note that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5C3769F6" w14:textId="06068C1D" w:rsidR="00631900" w:rsidRDefault="00631900" w:rsidP="00891A95">
      <w:pPr>
        <w:spacing w:after="0" w:line="360" w:lineRule="auto"/>
        <w:rPr>
          <w:b/>
          <w:bCs/>
          <w:u w:val="single"/>
        </w:rPr>
      </w:pPr>
    </w:p>
    <w:p w14:paraId="4439E2FE" w14:textId="7BC5F56C" w:rsidR="00661912" w:rsidRDefault="00661912" w:rsidP="00891A95">
      <w:pPr>
        <w:spacing w:after="0" w:line="360" w:lineRule="auto"/>
        <w:rPr>
          <w:b/>
          <w:bCs/>
          <w:u w:val="single"/>
        </w:rPr>
      </w:pPr>
    </w:p>
    <w:p w14:paraId="7465378D" w14:textId="6A111E39" w:rsidR="00661912" w:rsidRDefault="00661912" w:rsidP="00891A95">
      <w:pPr>
        <w:spacing w:after="0" w:line="360" w:lineRule="auto"/>
        <w:rPr>
          <w:b/>
          <w:bCs/>
          <w:u w:val="single"/>
        </w:rPr>
      </w:pPr>
    </w:p>
    <w:p w14:paraId="2DC1503E" w14:textId="6C3024B3" w:rsidR="00661912" w:rsidRDefault="00661912" w:rsidP="00891A95">
      <w:pPr>
        <w:spacing w:after="0" w:line="360" w:lineRule="auto"/>
        <w:rPr>
          <w:b/>
          <w:bCs/>
          <w:u w:val="single"/>
        </w:rPr>
      </w:pPr>
    </w:p>
    <w:p w14:paraId="0DFCE07D" w14:textId="77777777" w:rsidR="00661912" w:rsidRPr="00074D74" w:rsidRDefault="00661912"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lastRenderedPageBreak/>
        <w:t>Model Case Study</w:t>
      </w:r>
      <w:r w:rsidR="00074D74" w:rsidRPr="003D652A">
        <w:rPr>
          <w:b/>
          <w:bCs/>
          <w:u w:val="single"/>
        </w:rPr>
        <w:t xml:space="preserve"> </w:t>
      </w:r>
    </w:p>
    <w:p w14:paraId="15D207F8" w14:textId="77777777" w:rsidR="00074D74" w:rsidRPr="00074D74" w:rsidRDefault="00074D74" w:rsidP="00891A95">
      <w:pPr>
        <w:spacing w:after="0" w:line="360" w:lineRule="auto"/>
        <w:rPr>
          <w:b/>
          <w:bCs/>
          <w:u w:val="single"/>
        </w:rPr>
      </w:pPr>
    </w:p>
    <w:p w14:paraId="7C4E01F7" w14:textId="77777777" w:rsidR="00E615CC" w:rsidRDefault="00074D74" w:rsidP="00895554">
      <w:pPr>
        <w:spacing w:after="0" w:line="360" w:lineRule="auto"/>
        <w:jc w:val="both"/>
        <w:rPr>
          <w:bCs/>
        </w:rPr>
      </w:pPr>
      <w:r>
        <w:rPr>
          <w:bCs/>
        </w:rPr>
        <w:t xml:space="preserve">The United </w:t>
      </w:r>
      <w:r w:rsidR="00E47913">
        <w:rPr>
          <w:bCs/>
        </w:rPr>
        <w:t>Kingdom</w:t>
      </w:r>
      <w:r>
        <w:rPr>
          <w:bCs/>
        </w:rPr>
        <w:t xml:space="preserve"> was chosen as the “domestic” country of interest for the model.</w:t>
      </w:r>
      <w:r w:rsidR="00895554">
        <w:rPr>
          <w:bCs/>
        </w:rPr>
        <w:t xml:space="preserve"> Therefore, the compartmental model, including dynamic livestock and human populations </w:t>
      </w:r>
      <w:proofErr w:type="gramStart"/>
      <w:r w:rsidR="00A36FF8">
        <w:rPr>
          <w:bCs/>
        </w:rPr>
        <w:t>was</w:t>
      </w:r>
      <w:r w:rsidR="00895554">
        <w:rPr>
          <w:bCs/>
        </w:rPr>
        <w:t xml:space="preserve"> parameterised</w:t>
      </w:r>
      <w:proofErr w:type="gramEnd"/>
      <w:r w:rsidR="00895554">
        <w:rPr>
          <w:bCs/>
        </w:rPr>
        <w:t xml:space="preserve"> with regard to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57AE4FB3" w:rsidR="00074D74" w:rsidRDefault="00895554" w:rsidP="00895554">
      <w:pPr>
        <w:spacing w:after="0" w:line="360" w:lineRule="auto"/>
        <w:jc w:val="both"/>
        <w:rPr>
          <w:bCs/>
        </w:rPr>
      </w:pPr>
      <w:r>
        <w:rPr>
          <w:bCs/>
        </w:rPr>
        <w:t xml:space="preserve">The bug/drug/livestock population of interest was modelled as ampicillin usage/resistance in fattening pigs. </w:t>
      </w:r>
      <w:r w:rsidR="00074D74">
        <w:rPr>
          <w:bCs/>
        </w:rPr>
        <w:t xml:space="preserve">This case study was chosen due to the </w:t>
      </w:r>
      <w:r w:rsidR="00074D74">
        <w:t>high level of usage (both historical and current) of ampicillin in fattening pigs, and the availabi</w:t>
      </w:r>
      <w:r>
        <w:t>lity of resistance data for this livestock species.</w:t>
      </w:r>
      <w:r w:rsidR="00A36FF8">
        <w:t xml:space="preserve"> We note that the model was not meant to imply that fattening pigs are the sole source of </w:t>
      </w:r>
      <w:r w:rsidR="00661912">
        <w:t>ampicillin</w:t>
      </w:r>
      <w:r w:rsidR="00A36FF8">
        <w:t xml:space="preserve">-resistant Salmonella to humans. Rather it was intended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0666BA06"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the proportion of contaminated food products that are antibiotic-resistant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reduction in</w:t>
      </w:r>
      <w:r w:rsidR="00074D74">
        <w:t xml:space="preserve"> the proportion of antibiotic-resistant human salmonellosis as the efficacy of curtailment (</w:t>
      </w:r>
      <w:proofErr w:type="spellStart"/>
      <w:r w:rsidR="00074D74">
        <w:t>EoC</w:t>
      </w:r>
      <w:proofErr w:type="spellEnd"/>
      <w:r w:rsidR="00074D74">
        <w:t>)</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is calculated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3D50E85F" w14:textId="66B5CE95" w:rsidR="005C2B5B"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pigs case study, using the United Kingdom </w:t>
      </w:r>
      <w:r w:rsidR="00661912">
        <w:rPr>
          <w:bCs/>
        </w:rPr>
        <w:t>as the domestic country of interest</w:t>
      </w:r>
      <w:r w:rsidR="00A448C0">
        <w:rPr>
          <w:bCs/>
        </w:rPr>
        <w:t xml:space="preserve">. This required the curation of three different datasets. </w:t>
      </w:r>
    </w:p>
    <w:p w14:paraId="76540E64" w14:textId="755B9D80" w:rsidR="003743BB" w:rsidRPr="003743BB" w:rsidRDefault="00661912" w:rsidP="0074647E">
      <w:pPr>
        <w:spacing w:after="0" w:line="360" w:lineRule="auto"/>
        <w:jc w:val="both"/>
        <w:rPr>
          <w:rFonts w:cstheme="minorHAnsi"/>
        </w:rPr>
      </w:pPr>
      <w:r>
        <w:rPr>
          <w:bCs/>
        </w:rPr>
        <w:lastRenderedPageBreak/>
        <w:t>The first dataset was a</w:t>
      </w:r>
      <w:r w:rsidR="00A05E6D">
        <w:rPr>
          <w:bCs/>
        </w:rPr>
        <w:t xml:space="preserve"> usage/resistance dataset</w:t>
      </w:r>
      <w:r>
        <w:rPr>
          <w:bCs/>
        </w:rPr>
        <w:t xml:space="preserve">, curated </w:t>
      </w:r>
      <w:r w:rsidR="00A0675E">
        <w:rPr>
          <w:bCs/>
        </w:rPr>
        <w:t xml:space="preserve">to parameterise the relationship between livestock ampicillin usage and the </w:t>
      </w:r>
      <w:r w:rsidR="00E615CC">
        <w:t>proportion of contaminated food products that are antibiotic-resistant</w:t>
      </w:r>
      <w:r w:rsidR="00761340">
        <w:t xml:space="preserve"> </w:t>
      </w:r>
      <w:r w:rsidR="00761340" w:rsidRPr="00597CAA">
        <w:rPr>
          <w:bCs/>
        </w:rPr>
        <w:t>(</w:t>
      </w:r>
      <w:r w:rsidR="00761340" w:rsidRPr="00B63CD3">
        <w:rPr>
          <w:b/>
          <w:highlight w:val="yellow"/>
        </w:rPr>
        <w:t>SUPPLEMENTARY</w:t>
      </w:r>
      <w:r w:rsidR="00761340" w:rsidRPr="00597CAA">
        <w:rPr>
          <w:bCs/>
        </w:rPr>
        <w:t>)</w:t>
      </w:r>
      <w:r w:rsidR="00A0675E">
        <w:rPr>
          <w:bCs/>
        </w:rPr>
        <w:t xml:space="preserve">. </w:t>
      </w:r>
      <w:r w:rsidR="003743BB">
        <w:t xml:space="preserve">The proportion of </w:t>
      </w:r>
      <w:r w:rsidR="00E615CC">
        <w:t xml:space="preserve">ampicillin-resistant </w:t>
      </w:r>
      <w:r w:rsidR="003743BB">
        <w:t>isolates fattening pig</w:t>
      </w:r>
      <w:r w:rsidR="00E615CC">
        <w:t xml:space="preserve"> carcasses</w:t>
      </w:r>
      <w:r w:rsidR="003743BB">
        <w:t xml:space="preserve"> was extracted from the respective </w:t>
      </w:r>
      <w:r w:rsidR="00A0675E">
        <w:t>European Food Safety Authority (EFSA) summary reports (</w:t>
      </w:r>
      <w:r w:rsidR="00A0675E" w:rsidRPr="00A0675E">
        <w:rPr>
          <w:b/>
          <w:highlight w:val="yellow"/>
        </w:rPr>
        <w:t>cite</w:t>
      </w:r>
      <w:r w:rsidR="00A0675E">
        <w:t>)</w:t>
      </w:r>
      <w:r w:rsidR="003743BB">
        <w:t xml:space="preserve">. </w:t>
      </w:r>
      <w:r w:rsidR="00A0675E">
        <w:t>Ampicillin</w:t>
      </w:r>
      <w:r w:rsidR="003743BB">
        <w:t xml:space="preserve"> sales data was obtained from European surveillance of veterinary consumption (ESVAC) reports. </w:t>
      </w:r>
      <w:r w:rsidR="003743BB">
        <w:rPr>
          <w:rFonts w:cstheme="minorHAnsi"/>
        </w:rPr>
        <w:t xml:space="preserve">A scaling calculation was required to convert the generic </w:t>
      </w:r>
      <w:r w:rsidR="00A05E6D">
        <w:rPr>
          <w:rFonts w:cstheme="minorHAnsi"/>
        </w:rPr>
        <w:t>ampicillin</w:t>
      </w:r>
      <w:r w:rsidR="003743BB">
        <w:rPr>
          <w:rFonts w:cstheme="minorHAnsi"/>
        </w:rPr>
        <w:t xml:space="preserve"> sales</w:t>
      </w:r>
      <w:r w:rsidR="00A05E6D">
        <w:rPr>
          <w:rFonts w:cstheme="minorHAnsi"/>
        </w:rPr>
        <w:t xml:space="preserve"> for livestock to a value specific to fattening pigs with sales</w:t>
      </w:r>
      <w:r w:rsidR="003743BB">
        <w:rPr>
          <w:rFonts w:cstheme="minorHAnsi"/>
        </w:rPr>
        <w:t xml:space="preserve"> described as grams</w:t>
      </w:r>
      <w:r w:rsidR="00A05E6D">
        <w:rPr>
          <w:rFonts w:cstheme="minorHAnsi"/>
        </w:rPr>
        <w:t xml:space="preserve"> per population correction unit (</w:t>
      </w:r>
      <w:r w:rsidR="003743BB">
        <w:rPr>
          <w:rFonts w:cstheme="minorHAnsi"/>
        </w:rPr>
        <w:t>g/PCU</w:t>
      </w:r>
      <w:r w:rsidR="00A05E6D">
        <w:rPr>
          <w:rFonts w:cstheme="minorHAnsi"/>
        </w:rPr>
        <w:t>)</w:t>
      </w:r>
      <w:r w:rsidR="003743BB">
        <w:rPr>
          <w:rFonts w:cstheme="minorHAnsi"/>
        </w:rPr>
        <w:t xml:space="preserve">. </w:t>
      </w:r>
      <w:r w:rsidR="003743BB" w:rsidRPr="0074647E">
        <w:rPr>
          <w:rFonts w:cstheme="minorHAnsi"/>
          <w:b/>
        </w:rPr>
        <w:t xml:space="preserve">Details of this </w:t>
      </w:r>
      <w:r w:rsidR="0074647E">
        <w:rPr>
          <w:rFonts w:cstheme="minorHAnsi"/>
          <w:b/>
        </w:rPr>
        <w:t>scaling calculation</w:t>
      </w:r>
      <w:r w:rsidR="00704F20">
        <w:rPr>
          <w:rFonts w:cstheme="minorHAnsi"/>
          <w:b/>
        </w:rPr>
        <w:t xml:space="preserve"> and proof of the temporal stability of the data</w:t>
      </w:r>
      <w:r w:rsidR="0074647E">
        <w:rPr>
          <w:rFonts w:cstheme="minorHAnsi"/>
          <w:b/>
        </w:rPr>
        <w:t xml:space="preserve"> </w:t>
      </w:r>
      <w:proofErr w:type="gramStart"/>
      <w:r w:rsidR="003743BB" w:rsidRPr="0074647E">
        <w:rPr>
          <w:rFonts w:cstheme="minorHAnsi"/>
          <w:b/>
        </w:rPr>
        <w:t>can be found</w:t>
      </w:r>
      <w:proofErr w:type="gramEnd"/>
      <w:r w:rsidR="003743BB" w:rsidRPr="0074647E">
        <w:rPr>
          <w:rFonts w:cstheme="minorHAnsi"/>
          <w:b/>
        </w:rPr>
        <w:t xml:space="preserve"> in the supplementary information for chapter 2</w:t>
      </w:r>
      <w:r w:rsidR="003743BB">
        <w:rPr>
          <w:rFonts w:cstheme="minorHAnsi"/>
        </w:rPr>
        <w:t xml:space="preserve">. Note that due to a lack of accurate country-level antibiotic usage data, sales were assumed </w:t>
      </w:r>
      <w:proofErr w:type="gramStart"/>
      <w:r w:rsidR="003743BB">
        <w:rPr>
          <w:rFonts w:cstheme="minorHAnsi"/>
        </w:rPr>
        <w:t>to be a</w:t>
      </w:r>
      <w:proofErr w:type="gramEnd"/>
      <w:r w:rsidR="003743BB">
        <w:rPr>
          <w:rFonts w:cstheme="minorHAnsi"/>
        </w:rPr>
        <w:t xml:space="preserve"> proxy for </w:t>
      </w:r>
      <w:r w:rsidR="00704F20">
        <w:rPr>
          <w:rFonts w:cstheme="minorHAnsi"/>
        </w:rPr>
        <w:t>usage.</w:t>
      </w:r>
    </w:p>
    <w:p w14:paraId="46A0190E" w14:textId="1915BE97" w:rsidR="00147253" w:rsidRDefault="00147253" w:rsidP="00891A95">
      <w:pPr>
        <w:spacing w:after="0" w:line="360" w:lineRule="auto"/>
        <w:rPr>
          <w:bCs/>
        </w:rPr>
      </w:pPr>
    </w:p>
    <w:p w14:paraId="3030094B" w14:textId="177539B1" w:rsidR="00CF200A" w:rsidRDefault="00E615CC" w:rsidP="00AE6C07">
      <w:pPr>
        <w:spacing w:after="0" w:line="360" w:lineRule="auto"/>
        <w:jc w:val="both"/>
        <w:rPr>
          <w:bCs/>
        </w:rPr>
      </w:pPr>
      <w:r>
        <w:rPr>
          <w:bCs/>
        </w:rPr>
        <w:t>The second d</w:t>
      </w:r>
      <w:r w:rsidR="00A05E6D">
        <w:rPr>
          <w:bCs/>
        </w:rPr>
        <w:t>ataset was curated</w:t>
      </w:r>
      <w:r w:rsidR="00C040CB">
        <w:rPr>
          <w:bCs/>
        </w:rPr>
        <w:t xml:space="preserve"> to </w:t>
      </w:r>
      <w:r w:rsidR="00137BAF">
        <w:rPr>
          <w:bCs/>
        </w:rPr>
        <w:t xml:space="preserve">import-relevant </w:t>
      </w:r>
      <w:bookmarkStart w:id="1" w:name="_GoBack"/>
      <w:bookmarkEnd w:id="1"/>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r w:rsidR="00137BAF">
        <w:rPr>
          <w:bCs/>
        </w:rPr>
        <w:t>was used to identify the UKs major livestock food product trade partners. The EU was stratified into nine distinct import sources/countries</w:t>
      </w:r>
      <w:r w:rsidR="00BE1A82">
        <w:rPr>
          <w:bCs/>
        </w:rPr>
        <w:t>: Netherlands, Irish Republic, Germany, France, Spain, Italy, Belgium, Poland, Denmark</w:t>
      </w:r>
      <w:r w:rsidR="00137BAF">
        <w:rPr>
          <w:bCs/>
        </w:rPr>
        <w:t xml:space="preserve">,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Pr>
          <w:bCs/>
        </w:rPr>
        <w:t xml:space="preserve"> contributors to the </w:t>
      </w:r>
      <w:r w:rsidR="00CF200A">
        <w:rPr>
          <w:bCs/>
        </w:rPr>
        <w:t xml:space="preserve">UKs food </w:t>
      </w:r>
      <w:r w:rsidR="00B57D67">
        <w:rPr>
          <w:bCs/>
        </w:rPr>
        <w:t xml:space="preserve">supply </w:t>
      </w:r>
      <w:r w:rsidR="00CF200A">
        <w:rPr>
          <w:bCs/>
        </w:rPr>
        <w:t>for general livestock food products (</w:t>
      </w:r>
      <w:r w:rsidR="00CF200A">
        <w:rPr>
          <w:rFonts w:cstheme="minorHAnsi"/>
          <w:bCs/>
        </w:rPr>
        <w:t>ψ</w:t>
      </w:r>
      <w:r w:rsidR="00CF200A">
        <w:rPr>
          <w:bCs/>
        </w:rPr>
        <w:t xml:space="preserve"> = 0.656) and swine-specific food products (</w:t>
      </w:r>
      <w:r w:rsidR="00CF200A">
        <w:rPr>
          <w:rFonts w:cstheme="minorHAnsi"/>
          <w:bCs/>
        </w:rPr>
        <w:t>ψ</w:t>
      </w:r>
      <w:r w:rsidR="00CF200A">
        <w:rPr>
          <w:bCs/>
        </w:rPr>
        <w:t xml:space="preserve"> = 0.4455)</w:t>
      </w:r>
      <w:r w:rsidR="00830A1A">
        <w:rPr>
          <w:bCs/>
        </w:rPr>
        <w:t xml:space="preserve">. </w:t>
      </w:r>
      <w:r w:rsidR="00830A1A" w:rsidRPr="00830A1A">
        <w:rPr>
          <w:b/>
          <w:bCs/>
        </w:rPr>
        <w:t>Details of these scaling calculations can be found in the supplementary material</w:t>
      </w:r>
      <w:r w:rsidR="00830A1A">
        <w:rPr>
          <w:bCs/>
        </w:rPr>
        <w:t xml:space="preserve">. Note that data on the contribution of domestic, EU and </w:t>
      </w:r>
      <w:proofErr w:type="spellStart"/>
      <w:r w:rsidR="00830A1A">
        <w:rPr>
          <w:bCs/>
        </w:rPr>
        <w:t>nEU</w:t>
      </w:r>
      <w:proofErr w:type="spellEnd"/>
      <w:r w:rsidR="00830A1A">
        <w:rPr>
          <w:bCs/>
        </w:rPr>
        <w:t xml:space="preserve"> countries/regions for general livestock food products </w:t>
      </w:r>
      <w:r w:rsidR="00CF200A">
        <w:rPr>
          <w:bCs/>
        </w:rPr>
        <w:t>(</w:t>
      </w:r>
      <w:r w:rsidR="00CF200A">
        <w:rPr>
          <w:rFonts w:cstheme="minorHAnsi"/>
          <w:bCs/>
        </w:rPr>
        <w:t>ψ</w:t>
      </w:r>
      <w:r w:rsidR="00CF200A">
        <w:rPr>
          <w:bCs/>
        </w:rPr>
        <w:t xml:space="preserve"> = 0.656) </w:t>
      </w:r>
      <w:r w:rsidR="00830A1A">
        <w:rPr>
          <w:bCs/>
        </w:rPr>
        <w:t xml:space="preserve">was used for baseline model parameterisation. </w:t>
      </w:r>
      <w:r w:rsidR="00F537EE">
        <w:rPr>
          <w:bCs/>
        </w:rPr>
        <w:t xml:space="preserve">Data on the </w:t>
      </w:r>
      <w:r w:rsidR="00E9289F">
        <w:t xml:space="preserve">proportion of </w:t>
      </w:r>
      <w:r w:rsidR="00E9289F" w:rsidRPr="009F2C64">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r w:rsidR="00F537EE">
        <w:rPr>
          <w:bCs/>
        </w:rPr>
        <w:t>was obtained from ECDC surveillance reports, with contamination data obtained from 400cm</w:t>
      </w:r>
      <w:r w:rsidR="00F537EE" w:rsidRPr="00A92678">
        <w:rPr>
          <w:bCs/>
          <w:vertAlign w:val="superscript"/>
        </w:rPr>
        <w:t>2</w:t>
      </w:r>
      <w:r w:rsidR="00F537EE">
        <w:rPr>
          <w:bCs/>
        </w:rPr>
        <w:t xml:space="preserve"> swabs and competent authority (CA) surveillance prioritised. </w:t>
      </w:r>
      <w:r w:rsidR="00FD123F">
        <w:rPr>
          <w:bCs/>
        </w:rPr>
        <w:t xml:space="preserve">Data on </w:t>
      </w:r>
      <w:r w:rsidR="00E9289F">
        <w:t>the proportion of isolates obtained from contaminated swine carcasses that are antibiotic-resistant</w:t>
      </w:r>
      <w:r w:rsidR="00FD123F">
        <w:rPr>
          <w:bCs/>
        </w:rPr>
        <w:t xml:space="preserve"> was obtained from E</w:t>
      </w:r>
      <w:r w:rsidR="000D3AFD">
        <w:rPr>
          <w:bCs/>
        </w:rPr>
        <w:t xml:space="preserve">FSA surveillance reports. </w:t>
      </w:r>
      <w:r w:rsidR="00E9289F">
        <w:rPr>
          <w:bCs/>
        </w:rPr>
        <w:t>This was used as a proxy for the</w:t>
      </w:r>
      <w:r w:rsidR="00E9289F">
        <w:t xml:space="preserve"> proportion of contaminated food products that are antibiotic-resistant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521634B3"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Baseline UK ampicillin usage/sales for the ampicillin-resistance in fattening pigs case study was considered the unweighted average ampicillin usage observed across 2015-201</w:t>
      </w:r>
      <w:r w:rsidR="00C20DFD">
        <w:rPr>
          <w:rFonts w:cstheme="minorHAnsi"/>
        </w:rPr>
        <w:t>8</w:t>
      </w:r>
      <w:r w:rsidR="00FD123F">
        <w:rPr>
          <w:rFonts w:cstheme="minorHAnsi"/>
        </w:rPr>
        <w:t xml:space="preserve"> for the UK (τ = 0.0009 g/PCU). </w:t>
      </w:r>
      <w:r w:rsidR="00CD5FAF">
        <w:rPr>
          <w:rFonts w:cstheme="minorHAnsi"/>
        </w:rPr>
        <w:t xml:space="preserve">The observed ECDC daily EU incidence of human salmonellosis was used as a proxy for the baseline incidence of UK salmonellosis (0.593 per 100,000).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community levels (</w:t>
      </w:r>
      <w:r w:rsidR="00CD5FAF" w:rsidRPr="00CD5FAF">
        <w:rPr>
          <w:rFonts w:cstheme="minorHAnsi"/>
          <w:b/>
          <w:highlight w:val="yellow"/>
        </w:rPr>
        <w:t xml:space="preserve">cite </w:t>
      </w:r>
      <w:proofErr w:type="spellStart"/>
      <w:r w:rsidR="00CD5FAF" w:rsidRPr="00CD5FAF">
        <w:rPr>
          <w:rFonts w:cstheme="minorHAnsi"/>
          <w:b/>
          <w:highlight w:val="yellow"/>
        </w:rPr>
        <w:t>BCoDE</w:t>
      </w:r>
      <w:proofErr w:type="spellEnd"/>
      <w:r w:rsidR="00CD5FAF">
        <w:rPr>
          <w:rFonts w:cstheme="minorHAnsi"/>
        </w:rPr>
        <w:t xml:space="preserve">). </w:t>
      </w:r>
      <w:r w:rsidR="00A92678">
        <w:rPr>
          <w:bCs/>
        </w:rPr>
        <w:t xml:space="preserve">The proportion of ampicillin-resistant UK human </w:t>
      </w:r>
      <w:r w:rsidR="00A92678">
        <w:rPr>
          <w:bCs/>
        </w:rPr>
        <w:lastRenderedPageBreak/>
        <w:t xml:space="preserve">salmonellosis was obtained from </w:t>
      </w:r>
      <w:r w:rsidR="00C20DFD">
        <w:rPr>
          <w:rFonts w:cstheme="minorHAnsi"/>
        </w:rPr>
        <w:t xml:space="preserve">2015-2018 </w:t>
      </w:r>
      <w:r w:rsidR="00A92678">
        <w:rPr>
          <w:bCs/>
        </w:rPr>
        <w:t xml:space="preserve">ECDC </w:t>
      </w:r>
      <w:r w:rsidR="00121691">
        <w:rPr>
          <w:bCs/>
        </w:rPr>
        <w:t xml:space="preserve">AMR </w:t>
      </w:r>
      <w:r w:rsidR="00A92678">
        <w:rPr>
          <w:bCs/>
        </w:rPr>
        <w:t>summary reports</w:t>
      </w:r>
      <w:r w:rsidR="00121691">
        <w:rPr>
          <w:bCs/>
        </w:rPr>
        <w:t xml:space="preserve"> (0.207). The proportion of ampicillin-resistant</w:t>
      </w:r>
      <w:r w:rsidR="00120369">
        <w:rPr>
          <w:bCs/>
        </w:rPr>
        <w:t xml:space="preserve"> UK</w:t>
      </w:r>
      <w:r w:rsidR="00121691">
        <w:rPr>
          <w:bCs/>
        </w:rPr>
        <w:t xml:space="preserve"> livestock Salmonella spp. carriage was parameterised from</w:t>
      </w:r>
      <w:r w:rsidR="00C20DFD">
        <w:rPr>
          <w:bCs/>
        </w:rPr>
        <w:t xml:space="preserve"> </w:t>
      </w:r>
      <w:r w:rsidR="00C20DFD">
        <w:rPr>
          <w:rFonts w:cstheme="minorHAnsi"/>
        </w:rPr>
        <w:t>2015-2018</w:t>
      </w:r>
      <w:r w:rsidR="00121691">
        <w:rPr>
          <w:bCs/>
        </w:rPr>
        <w:t xml:space="preserve"> EFSA surveillance reports (0.417). </w:t>
      </w:r>
      <w:r w:rsidR="00120369">
        <w:rPr>
          <w:bCs/>
        </w:rPr>
        <w:t>The extent o</w:t>
      </w:r>
      <w:r w:rsidR="00C20DFD">
        <w:rPr>
          <w:bCs/>
        </w:rPr>
        <w:t xml:space="preserve">f contamination in UK swine carcasses was calculated from </w:t>
      </w:r>
      <w:r w:rsidR="00C20DFD">
        <w:rPr>
          <w:rFonts w:cstheme="minorHAnsi"/>
        </w:rPr>
        <w:t>2015-2018</w:t>
      </w:r>
      <w:r w:rsidR="00C20DFD">
        <w:rPr>
          <w:bCs/>
        </w:rPr>
        <w:t xml:space="preserve"> ECDC one health surveillance reports</w:t>
      </w:r>
      <w:r>
        <w:rPr>
          <w:bCs/>
        </w:rPr>
        <w:t xml:space="preserve"> (0.0628)</w:t>
      </w:r>
      <w:r w:rsidR="00C20DFD">
        <w:rPr>
          <w:bCs/>
        </w:rPr>
        <w:t xml:space="preserve">. </w:t>
      </w:r>
      <w:r w:rsidR="00121691" w:rsidRPr="00607D17">
        <w:rPr>
          <w:b/>
        </w:rPr>
        <w:t xml:space="preserve">Details of the calculations to determine these </w:t>
      </w:r>
      <w:r w:rsidR="00120369" w:rsidRPr="00607D17">
        <w:rPr>
          <w:b/>
        </w:rPr>
        <w:t xml:space="preserve">UK-specific outcome measures </w:t>
      </w:r>
      <w:r w:rsidR="00121691" w:rsidRPr="00607D17">
        <w:rPr>
          <w:b/>
        </w:rPr>
        <w:t>can be found in the supplementary material</w:t>
      </w:r>
      <w:r>
        <w:rPr>
          <w:b/>
        </w:rPr>
        <w:t xml:space="preserve"> </w:t>
      </w:r>
      <w:r w:rsidRPr="00597CAA">
        <w:rPr>
          <w:bCs/>
        </w:rPr>
        <w:t>(</w:t>
      </w:r>
      <w:r w:rsidRPr="00B63CD3">
        <w:rPr>
          <w:b/>
          <w:highlight w:val="yellow"/>
        </w:rPr>
        <w:t>SUPPLEMENTARY</w:t>
      </w:r>
      <w:r w:rsidRPr="00597CAA">
        <w:rPr>
          <w:bCs/>
        </w:rPr>
        <w:t>)</w:t>
      </w:r>
      <w:r w:rsidR="00121691" w:rsidRPr="00607D17">
        <w:rPr>
          <w:b/>
        </w:rPr>
        <w:t>.</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44F8A970" w:rsidR="00C20DFD" w:rsidRPr="00E51DE9" w:rsidRDefault="00C20DFD" w:rsidP="00FD123F">
      <w:pPr>
        <w:pStyle w:val="NoSpacing"/>
        <w:spacing w:line="360" w:lineRule="auto"/>
        <w:jc w:val="both"/>
        <w:rPr>
          <w:rFonts w:cstheme="minorHAnsi"/>
        </w:rPr>
      </w:pPr>
      <w:r>
        <w:rPr>
          <w:bCs/>
        </w:rPr>
        <w:t xml:space="preserve">The </w:t>
      </w:r>
      <w:r>
        <w:rPr>
          <w:rFonts w:cstheme="minorHAnsi"/>
          <w:bCs/>
        </w:rPr>
        <w:t>η</w:t>
      </w:r>
      <w:r>
        <w:rPr>
          <w:bCs/>
        </w:rPr>
        <w:t xml:space="preserve"> scaling parameter was also parameterised using UK specific epidemiological data, with a caecum carriage of Salmonella spp. in UK fattening pigs of 32.2% (</w:t>
      </w:r>
      <w:hyperlink r:id="rId8" w:history="1">
        <w:r>
          <w:rPr>
            <w:rStyle w:val="Hyperlink"/>
          </w:rPr>
          <w:t>Abattoir-based study of Salmonella prevalence in pigs at slaughter in Great Britain | Epidemiology &amp; Infection | Cambridge Core</w:t>
        </w:r>
      </w:hyperlink>
      <w:r>
        <w:rPr>
          <w:bCs/>
        </w:rPr>
        <w:t>). This information was combined with data on the extent of UK Salmonella spp. contamination on fattening pig carcasses (</w:t>
      </w:r>
      <w:r w:rsidR="00BE10CE">
        <w:rPr>
          <w:bCs/>
        </w:rPr>
        <w:t>2.87%</w:t>
      </w:r>
      <w:r>
        <w:rPr>
          <w:bCs/>
        </w:rPr>
        <w:t>), to parameterise a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was generated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was then used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0CC96DDD" w:rsidR="00CA488B" w:rsidRDefault="00607D17" w:rsidP="00D91FF6">
      <w:pPr>
        <w:spacing w:after="0" w:line="360" w:lineRule="auto"/>
        <w:jc w:val="both"/>
        <w:rPr>
          <w:rFonts w:cstheme="minorHAnsi"/>
        </w:rPr>
      </w:pPr>
      <w:r>
        <w:rPr>
          <w:rFonts w:cstheme="minorHAnsi"/>
        </w:rPr>
        <w:lastRenderedPageBreak/>
        <w:t>An</w:t>
      </w:r>
      <w:r w:rsidR="00D91FF6">
        <w:rPr>
          <w:rFonts w:cstheme="minorHAnsi"/>
        </w:rPr>
        <w:t xml:space="preserve"> ABC-SMC approach was used for both </w:t>
      </w:r>
      <w:r>
        <w:rPr>
          <w:rFonts w:cstheme="minorHAnsi"/>
        </w:rPr>
        <w:t xml:space="preserve">homogenous and heterogenous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marginal posterior </w:t>
      </w:r>
      <w:r w:rsidR="00D91FF6">
        <w:rPr>
          <w:rFonts w:cstheme="minorHAnsi"/>
        </w:rPr>
        <w:t>probability</w:t>
      </w:r>
      <w:r w:rsidR="00CA488B">
        <w:rPr>
          <w:rFonts w:cstheme="minorHAnsi"/>
        </w:rPr>
        <w:t xml:space="preserve"> distribution for six model parameters</w:t>
      </w:r>
      <w:r>
        <w:rPr>
          <w:rFonts w:cstheme="minorHAnsi"/>
        </w:rPr>
        <w:t xml:space="preserve"> (</w:t>
      </w:r>
      <w:proofErr w:type="spellStart"/>
      <w:r>
        <w:rPr>
          <w:rFonts w:cstheme="minorHAnsi"/>
        </w:rPr>
        <w:t>θ</w:t>
      </w:r>
      <w:r w:rsidR="00675838" w:rsidRPr="00675838">
        <w:rPr>
          <w:rFonts w:cstheme="minorHAnsi"/>
          <w:vertAlign w:val="subscript"/>
        </w:rPr>
        <w:t>HOM</w:t>
      </w:r>
      <w:proofErr w:type="spellEnd"/>
      <w:r>
        <w:rPr>
          <w:rFonts w:cstheme="minorHAnsi"/>
        </w:rPr>
        <w:t>)</w:t>
      </w:r>
      <w:r w:rsidR="00CA488B">
        <w:rPr>
          <w:rFonts w:cstheme="minorHAnsi"/>
        </w:rPr>
        <w:t xml:space="preserve"> given the data, </w:t>
      </w:r>
      <m:oMath>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HOM</m:t>
            </m:r>
          </m:sub>
        </m:sSub>
        <m:r>
          <w:rPr>
            <w:rFonts w:ascii="Cambria Math" w:hAnsi="Cambria Math" w:cstheme="minorHAnsi"/>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sidR="00D91FF6">
        <w:rPr>
          <w:rFonts w:eastAsiaTheme="minorEastAsia" w:cstheme="minorHAnsi"/>
        </w:rPr>
        <w:t>.</w:t>
      </w:r>
      <w:r>
        <w:rPr>
          <w:rFonts w:eastAsiaTheme="minorEastAsia" w:cstheme="minorHAnsi"/>
        </w:rPr>
        <w:t xml:space="preserve"> The heterogenous import model </w:t>
      </w:r>
      <w:r w:rsidR="00D91FF6">
        <w:rPr>
          <w:rFonts w:eastAsiaTheme="minorEastAsia" w:cstheme="minorHAnsi"/>
        </w:rPr>
        <w:t xml:space="preserve">required the estimation of </w:t>
      </w:r>
      <w:r w:rsidR="00675838">
        <w:rPr>
          <w:rFonts w:cstheme="minorHAnsi"/>
        </w:rPr>
        <w:t>eight</w:t>
      </w:r>
      <w:r w:rsidR="00CA488B">
        <w:rPr>
          <w:rFonts w:cstheme="minorHAnsi"/>
        </w:rPr>
        <w:t xml:space="preserve"> model parameters</w:t>
      </w:r>
      <w:r w:rsidR="00675838">
        <w:rPr>
          <w:rFonts w:cstheme="minorHAnsi"/>
        </w:rPr>
        <w:t xml:space="preserve"> (</w:t>
      </w:r>
      <w:proofErr w:type="spellStart"/>
      <w:r w:rsidR="00675838">
        <w:rPr>
          <w:rFonts w:cstheme="minorHAnsi"/>
        </w:rPr>
        <w:t>θ</w:t>
      </w:r>
      <w:r w:rsidR="00675838" w:rsidRPr="00675838">
        <w:rPr>
          <w:rFonts w:cstheme="minorHAnsi"/>
          <w:vertAlign w:val="subscript"/>
        </w:rPr>
        <w:t>H</w:t>
      </w:r>
      <w:r w:rsidR="00675838">
        <w:rPr>
          <w:rFonts w:cstheme="minorHAnsi"/>
          <w:vertAlign w:val="subscript"/>
        </w:rPr>
        <w:t>ET</w:t>
      </w:r>
      <w:proofErr w:type="spellEnd"/>
      <w:r w:rsidR="00675838">
        <w:rPr>
          <w:rFonts w:cstheme="minorHAnsi"/>
        </w:rPr>
        <w:t>)</w:t>
      </w:r>
      <m:oMath>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HET</m:t>
            </m:r>
          </m:sub>
        </m:sSub>
        <m:r>
          <w:rPr>
            <w:rFonts w:ascii="Cambria Math" w:hAnsi="Cambria Math" w:cstheme="minorHAnsi"/>
            <w:highlight w:val="yellow"/>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xml:space="preserve">, ζ,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Pr>
          <w:rFonts w:cstheme="minorHAnsi"/>
        </w:rPr>
        <w:t>.</w:t>
      </w:r>
      <w:r w:rsidR="0024747D">
        <w:rPr>
          <w:rFonts w:cstheme="minorHAnsi"/>
        </w:rPr>
        <w:t xml:space="preserve"> Non-EU parameters were fitted due to the heterogeneity in the values across UK non-EU trading partners.</w:t>
      </w:r>
      <w:r w:rsidR="00CA488B">
        <w:rPr>
          <w:rFonts w:cstheme="minorHAnsi"/>
        </w:rPr>
        <w:t xml:space="preserve"> </w:t>
      </w:r>
      <w:r w:rsidR="001B2E3B">
        <w:rPr>
          <w:rFonts w:cstheme="minorHAnsi"/>
        </w:rPr>
        <w:t>Other model parameters were not fitted as estimates with high levels of certainty were available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can be found in </w:t>
      </w:r>
      <w:r w:rsidR="001B2E3B" w:rsidRPr="002F522E">
        <w:rPr>
          <w:rFonts w:cstheme="minorHAnsi"/>
        </w:rPr>
        <w:t>the supplementary mat</w:t>
      </w:r>
      <w:r w:rsidR="001B2E3B" w:rsidRPr="003C4859">
        <w:rPr>
          <w:rFonts w:cstheme="minorHAnsi"/>
        </w:rPr>
        <w:t>erial (</w:t>
      </w:r>
      <w:r w:rsidR="001B2E3B" w:rsidRPr="00607D17">
        <w:rPr>
          <w:rFonts w:cstheme="minorHAnsi"/>
          <w:b/>
          <w:highlight w:val="yellow"/>
        </w:rPr>
        <w:t>Table S4</w:t>
      </w:r>
      <w:r w:rsidR="001B2E3B" w:rsidRPr="003C4859">
        <w:rPr>
          <w:rFonts w:cstheme="minorHAnsi"/>
        </w:rPr>
        <w:t>).</w:t>
      </w:r>
    </w:p>
    <w:p w14:paraId="7159FBAD" w14:textId="0E8863F9" w:rsidR="00CA488B" w:rsidRDefault="00CA488B" w:rsidP="00565A1F">
      <w:pPr>
        <w:spacing w:after="0" w:line="360" w:lineRule="auto"/>
        <w:rPr>
          <w:rFonts w:eastAsiaTheme="minorEastAsia" w:cstheme="minorHAnsi"/>
          <w:bCs/>
        </w:rPr>
      </w:pPr>
    </w:p>
    <w:p w14:paraId="4A22F1A1" w14:textId="29E075DE" w:rsidR="001B2E3B" w:rsidRDefault="001B2E3B" w:rsidP="001B2E3B">
      <w:pPr>
        <w:pStyle w:val="NoSpacing"/>
        <w:spacing w:line="360" w:lineRule="auto"/>
        <w:jc w:val="both"/>
      </w:pPr>
      <w:r>
        <w:rPr>
          <w:rFonts w:cstheme="minorHAnsi"/>
        </w:rPr>
        <w:t xml:space="preserve">The ABC-SMC </w:t>
      </w:r>
      <w:r w:rsidR="0024747D">
        <w:rPr>
          <w:rFonts w:cstheme="minorHAnsi"/>
        </w:rPr>
        <w:t>approach</w:t>
      </w:r>
      <w:r>
        <w:rPr>
          <w:rFonts w:cstheme="minorHAnsi"/>
        </w:rPr>
        <w:t xml:space="preserve"> was run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can be found in the</w:t>
      </w:r>
      <w:r w:rsidRPr="00ED245A">
        <w:rPr>
          <w:rFonts w:cstheme="minorHAnsi"/>
          <w:b/>
          <w:bCs/>
        </w:rPr>
        <w:t xml:space="preserve"> </w:t>
      </w:r>
      <w:r>
        <w:rPr>
          <w:rFonts w:cstheme="minorHAnsi"/>
        </w:rPr>
        <w:t>supplementary material (</w:t>
      </w:r>
      <w:r w:rsidRPr="0024747D">
        <w:rPr>
          <w:rFonts w:cstheme="minorHAnsi"/>
          <w:highlight w:val="yellow"/>
        </w:rPr>
        <w:t>Table S5</w:t>
      </w:r>
      <w:r w:rsidRPr="002F522E">
        <w:rPr>
          <w:rFonts w:cstheme="minorHAnsi"/>
        </w:rPr>
        <w:t>).</w:t>
      </w:r>
      <w:r>
        <w:rPr>
          <w:rFonts w:cstheme="minorHAnsi"/>
        </w:rPr>
        <w:t xml:space="preserve"> A </w:t>
      </w:r>
      <w:r w:rsidRPr="006F5EB4">
        <w:rPr>
          <w:rFonts w:cstheme="minorHAnsi"/>
        </w:rPr>
        <w:t xml:space="preserve">multivariate normal distribution </w:t>
      </w:r>
      <w:r>
        <w:rPr>
          <w:rFonts w:cstheme="minorHAnsi"/>
        </w:rPr>
        <w:t xml:space="preserve">was </w:t>
      </w:r>
      <w:r w:rsidRPr="006F5EB4">
        <w:rPr>
          <w:rFonts w:cstheme="minorHAnsi"/>
        </w:rPr>
        <w:t>chosen for the ABC-SMC perturbation kernel</w:t>
      </w:r>
      <w:r>
        <w:rPr>
          <w:rFonts w:cstheme="minorHAnsi"/>
        </w:rPr>
        <w:t>. T</w:t>
      </w:r>
      <w:r w:rsidRPr="003C4859">
        <w:t>he randomly sampled mean and covar</w:t>
      </w:r>
      <w:r>
        <w:t>iance matrix was calculated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23169D3E" w14:textId="77777777" w:rsidR="000B4EEC" w:rsidRDefault="000B4EEC" w:rsidP="001B2E3B">
      <w:pPr>
        <w:pStyle w:val="NoSpacing"/>
        <w:spacing w:line="360" w:lineRule="auto"/>
        <w:jc w:val="both"/>
        <w:rPr>
          <w:rFonts w:cstheme="minorHAnsi"/>
        </w:rPr>
      </w:pPr>
    </w:p>
    <w:p w14:paraId="399C7F50" w14:textId="4B7B0A5D"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8</w:t>
      </w:r>
      <w:r w:rsidRPr="00985E19">
        <w:rPr>
          <w:rFonts w:eastAsiaTheme="minorEastAsia"/>
          <w:iCs/>
          <w:vertAlign w:val="superscript"/>
        </w:rPr>
        <w:t>th</w:t>
      </w:r>
      <w:r>
        <w:rPr>
          <w:rFonts w:eastAsiaTheme="minorEastAsia"/>
          <w:iCs/>
        </w:rPr>
        <w:t xml:space="preserve"> accepted generation were used as the final parameter sets for each respective case study. Point estimates and calculated 95% HDIs from the marginal posterior distribution for each model parameter can be found in </w:t>
      </w:r>
      <w:r w:rsidRPr="002F522E">
        <w:rPr>
          <w:rFonts w:eastAsiaTheme="minorEastAsia"/>
          <w:iCs/>
        </w:rPr>
        <w:t>the supplementary material (</w:t>
      </w:r>
      <w:r w:rsidRPr="0024747D">
        <w:rPr>
          <w:rFonts w:eastAsiaTheme="minorEastAsia"/>
          <w:iCs/>
          <w:highlight w:val="yellow"/>
        </w:rPr>
        <w:t>Table S3</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00651FA8"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(eFAST) </w:t>
      </w:r>
      <w:r w:rsidR="00DC63A3">
        <w:t xml:space="preserve">approaches </w:t>
      </w:r>
      <w:r>
        <w:t xml:space="preserve">were used to conduct sensitivity analyses on </w:t>
      </w:r>
      <w:r w:rsidR="00DC63A3">
        <w:t>both study models (</w:t>
      </w:r>
      <w:r w:rsidR="00DC63A3" w:rsidRPr="000B4EEC">
        <w:rPr>
          <w:highlight w:val="yellow"/>
        </w:rPr>
        <w:t>Figure 1, 2</w:t>
      </w:r>
      <w:r w:rsidR="00DC63A3">
        <w:t>)</w:t>
      </w:r>
      <w:r>
        <w:t xml:space="preserve"> with regard to the </w:t>
      </w:r>
      <w:r w:rsidR="00DC63A3">
        <w:t>efficacy of curtailment outcome measure</w:t>
      </w:r>
      <w:r>
        <w:t xml:space="preserve">. Supplementary sensitivity analyses were also conducted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were </w:t>
      </w:r>
      <w:r w:rsidR="00D91FF6">
        <w:t>performed</w:t>
      </w:r>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430A194B" w:rsidR="001B2E3B" w:rsidRDefault="001B2E3B"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6280B0C0" w14:textId="73512D1A" w:rsidR="00895554" w:rsidRPr="00671B51" w:rsidRDefault="007A662E" w:rsidP="00FD3584">
      <w:pPr>
        <w:spacing w:after="0" w:line="360" w:lineRule="auto"/>
        <w:jc w:val="both"/>
        <w:rPr>
          <w:bCs/>
        </w:rPr>
      </w:pPr>
      <w:r>
        <w:rPr>
          <w:bCs/>
        </w:rPr>
        <w:t xml:space="preserve">The </w:t>
      </w:r>
      <w:r w:rsidR="00A1530D">
        <w:rPr>
          <w:bCs/>
        </w:rPr>
        <w:t xml:space="preserve">homogenous </w:t>
      </w:r>
      <w:r>
        <w:rPr>
          <w:bCs/>
        </w:rPr>
        <w:t>import model was fitted to the UK case stud</w:t>
      </w:r>
      <w:r w:rsidR="0052021A">
        <w:rPr>
          <w:bCs/>
        </w:rPr>
        <w:t>y for ampicillin-resistance</w:t>
      </w:r>
      <w:r w:rsidR="00A1530D">
        <w:rPr>
          <w:bCs/>
        </w:rPr>
        <w:t>/usage</w:t>
      </w:r>
      <w:r w:rsidR="0052021A">
        <w:rPr>
          <w:bCs/>
        </w:rPr>
        <w:t xml:space="preserve"> in fattening pigs (</w:t>
      </w:r>
      <w:r w:rsidR="0052021A" w:rsidRPr="00640702">
        <w:rPr>
          <w:b/>
          <w:bCs/>
          <w:highlight w:val="yellow"/>
        </w:rPr>
        <w:t xml:space="preserve">Figure </w:t>
      </w:r>
      <w:r w:rsidR="00591CB7" w:rsidRPr="00591CB7">
        <w:rPr>
          <w:b/>
          <w:bCs/>
          <w:highlight w:val="yellow"/>
        </w:rPr>
        <w:t>4</w:t>
      </w:r>
      <w:r w:rsidR="00A1530D" w:rsidRPr="00591CB7">
        <w:rPr>
          <w:b/>
          <w:bCs/>
          <w:highlight w:val="yellow"/>
        </w:rPr>
        <w:t>A</w:t>
      </w:r>
      <w:r w:rsidR="0052021A">
        <w:rPr>
          <w:bCs/>
        </w:rPr>
        <w:t xml:space="preserve">). </w:t>
      </w:r>
      <w:r w:rsidR="00A42CCF" w:rsidRPr="003C4859">
        <w:rPr>
          <w:rFonts w:cstheme="minorHAnsi"/>
        </w:rPr>
        <w:t>Approximated marginal posterior probability distributions for the fitted model parameters from the ABC-SMC approach</w:t>
      </w:r>
      <w:r w:rsidR="00A42CCF">
        <w:rPr>
          <w:rFonts w:cstheme="minorHAnsi"/>
        </w:rPr>
        <w:t xml:space="preserve"> and respective model diagnostics</w:t>
      </w:r>
      <w:r w:rsidR="00A42CCF" w:rsidRPr="003C4859">
        <w:rPr>
          <w:rFonts w:cstheme="minorHAnsi"/>
        </w:rPr>
        <w:t xml:space="preserve"> can be found</w:t>
      </w:r>
      <w:r w:rsidR="00A42CCF">
        <w:rPr>
          <w:rFonts w:cstheme="minorHAnsi"/>
        </w:rPr>
        <w:t xml:space="preserve"> in the supplementary material </w:t>
      </w:r>
      <w:r w:rsidR="00A42CCF">
        <w:rPr>
          <w:bCs/>
        </w:rPr>
        <w:t>(</w:t>
      </w:r>
      <w:r w:rsidR="00A42CCF" w:rsidRPr="00A52CF4">
        <w:rPr>
          <w:b/>
          <w:bCs/>
          <w:highlight w:val="yellow"/>
        </w:rPr>
        <w:t>SUPPLEMENTARY</w:t>
      </w:r>
      <w:r w:rsidR="00A42CCF">
        <w:rPr>
          <w:bCs/>
        </w:rPr>
        <w:t>)</w:t>
      </w:r>
      <w:r w:rsidR="0052021A">
        <w:rPr>
          <w:bCs/>
        </w:rPr>
        <w:t xml:space="preserve">. </w:t>
      </w:r>
      <w:r w:rsidR="00C13DD4">
        <w:rPr>
          <w:bCs/>
        </w:rPr>
        <w:t>An</w:t>
      </w:r>
      <w:r w:rsidR="005C3F66">
        <w:rPr>
          <w:bCs/>
        </w:rPr>
        <w:t xml:space="preserve"> </w:t>
      </w:r>
      <w:r w:rsidR="005C3F66" w:rsidRPr="00640702">
        <w:rPr>
          <w:b/>
          <w:bCs/>
          <w:highlight w:val="yellow"/>
        </w:rPr>
        <w:t>X</w:t>
      </w:r>
      <w:r w:rsidR="005C3F66">
        <w:rPr>
          <w:bCs/>
        </w:rPr>
        <w:t xml:space="preserve"> fold increase in the incidence of human salmonellosis </w:t>
      </w:r>
      <w:r w:rsidR="00C13DD4">
        <w:rPr>
          <w:bCs/>
        </w:rPr>
        <w:t xml:space="preserve">was observed, with an increase from </w:t>
      </w:r>
      <w:r w:rsidR="00C13DD4" w:rsidRPr="00640702">
        <w:rPr>
          <w:b/>
          <w:bCs/>
          <w:highlight w:val="yellow"/>
        </w:rPr>
        <w:t>X</w:t>
      </w:r>
      <w:r w:rsidR="00C13DD4">
        <w:rPr>
          <w:bCs/>
        </w:rPr>
        <w:t xml:space="preserve"> per 100,000 population under baseline antibiotic usage (</w:t>
      </w:r>
      <w:r w:rsidR="00640702">
        <w:rPr>
          <w:rFonts w:cstheme="minorHAnsi"/>
          <w:bCs/>
        </w:rPr>
        <w:t>τ</w:t>
      </w:r>
      <w:r w:rsidR="00640702">
        <w:rPr>
          <w:bCs/>
        </w:rPr>
        <w:t xml:space="preserve"> = 0.0009 g/PCU</w:t>
      </w:r>
      <w:r w:rsidR="00C13DD4">
        <w:rPr>
          <w:bCs/>
        </w:rPr>
        <w:t xml:space="preserve">) </w:t>
      </w:r>
      <w:r w:rsidR="00A1530D">
        <w:rPr>
          <w:bCs/>
        </w:rPr>
        <w:t>to</w:t>
      </w:r>
      <w:r w:rsidR="00C13DD4">
        <w:rPr>
          <w:bCs/>
        </w:rPr>
        <w:t xml:space="preserve"> </w:t>
      </w:r>
      <w:r w:rsidR="00C13DD4" w:rsidRPr="00640702">
        <w:rPr>
          <w:b/>
          <w:bCs/>
          <w:highlight w:val="yellow"/>
        </w:rPr>
        <w:t>X</w:t>
      </w:r>
      <w:r w:rsidR="00C13DD4">
        <w:rPr>
          <w:bCs/>
        </w:rPr>
        <w:t xml:space="preserve"> per 100,000 population when antibiotics are curtailed (</w:t>
      </w:r>
      <w:r w:rsidR="00640702">
        <w:rPr>
          <w:rFonts w:cstheme="minorHAnsi"/>
          <w:bCs/>
        </w:rPr>
        <w:t>τ</w:t>
      </w:r>
      <w:r w:rsidR="00640702">
        <w:rPr>
          <w:bCs/>
        </w:rPr>
        <w:t xml:space="preserve"> = 0 g/PCU</w:t>
      </w:r>
      <w:r w:rsidR="00C13DD4">
        <w:rPr>
          <w:bCs/>
        </w:rPr>
        <w:t xml:space="preserve">) </w:t>
      </w:r>
      <w:r w:rsidR="00591CB7">
        <w:rPr>
          <w:bCs/>
        </w:rPr>
        <w:t>(</w:t>
      </w:r>
      <w:r w:rsidR="00591CB7" w:rsidRPr="00640702">
        <w:rPr>
          <w:b/>
          <w:bCs/>
          <w:highlight w:val="yellow"/>
        </w:rPr>
        <w:t xml:space="preserve">Figure </w:t>
      </w:r>
      <w:r w:rsidR="00591CB7" w:rsidRPr="00591CB7">
        <w:rPr>
          <w:b/>
          <w:bCs/>
          <w:highlight w:val="yellow"/>
        </w:rPr>
        <w:t>4B</w:t>
      </w:r>
      <w:r w:rsidR="00591CB7">
        <w:rPr>
          <w:bCs/>
        </w:rPr>
        <w:t>)</w:t>
      </w:r>
      <w:r w:rsidR="00101690">
        <w:rPr>
          <w:bCs/>
        </w:rPr>
        <w:t>.</w:t>
      </w:r>
      <w:r w:rsidR="00C13DD4">
        <w:rPr>
          <w:bCs/>
        </w:rPr>
        <w:t xml:space="preserve"> The proportion of</w:t>
      </w:r>
      <w:r w:rsidR="003E4B0D" w:rsidRPr="003E4B0D">
        <w:rPr>
          <w:bCs/>
        </w:rPr>
        <w:t xml:space="preserve"> </w:t>
      </w:r>
      <w:r w:rsidR="003E4B0D">
        <w:rPr>
          <w:bCs/>
        </w:rPr>
        <w:t>ampicillin-resistant</w:t>
      </w:r>
      <w:r w:rsidR="00C13DD4">
        <w:rPr>
          <w:bCs/>
        </w:rPr>
        <w:t xml:space="preserve"> human salmonellosis decrease</w:t>
      </w:r>
      <w:r w:rsidR="00AF5EC3">
        <w:rPr>
          <w:bCs/>
        </w:rPr>
        <w:t>d</w:t>
      </w:r>
      <w:r w:rsidR="00C13DD4">
        <w:rPr>
          <w:bCs/>
        </w:rPr>
        <w:t xml:space="preserve"> from </w:t>
      </w:r>
      <w:r w:rsidR="00C13DD4" w:rsidRPr="00640702">
        <w:rPr>
          <w:b/>
          <w:bCs/>
          <w:highlight w:val="yellow"/>
        </w:rPr>
        <w:t>X</w:t>
      </w:r>
      <w:r w:rsidR="00C13DD4">
        <w:rPr>
          <w:bCs/>
        </w:rPr>
        <w:t xml:space="preserve"> to </w:t>
      </w:r>
      <w:r w:rsidR="00C13DD4" w:rsidRPr="00640702">
        <w:rPr>
          <w:b/>
          <w:bCs/>
          <w:highlight w:val="yellow"/>
        </w:rPr>
        <w:t>X</w:t>
      </w:r>
      <w:r w:rsidR="00C13DD4">
        <w:rPr>
          <w:bCs/>
        </w:rPr>
        <w:t xml:space="preserve"> when antibiotics were curtailed. This represents an efficacy of curtailment of </w:t>
      </w:r>
      <w:r w:rsidR="00C13DD4" w:rsidRPr="00732A5C">
        <w:rPr>
          <w:b/>
          <w:bCs/>
          <w:highlight w:val="yellow"/>
        </w:rPr>
        <w:t>X</w:t>
      </w:r>
      <w:r w:rsidR="00C13DD4">
        <w:rPr>
          <w:bCs/>
        </w:rPr>
        <w:t xml:space="preserve">% (supplementary material).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lang w:eastAsia="en-GB"/>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r w:rsidRPr="000B01BB">
        <w:rPr>
          <w:rFonts w:cstheme="minorHAnsi"/>
          <w:bCs/>
        </w:rPr>
        <w:t>95%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00F4701A" w14:textId="5DFC48B6" w:rsidR="00B72358" w:rsidRPr="00B72358" w:rsidRDefault="00B72358" w:rsidP="00B72358">
      <w:pPr>
        <w:spacing w:after="0" w:line="360" w:lineRule="auto"/>
        <w:jc w:val="both"/>
        <w:rPr>
          <w:bCs/>
        </w:rPr>
      </w:pPr>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salmonellosis </w:t>
      </w:r>
      <w:r w:rsidRPr="00AF5EC3">
        <w:rPr>
          <w:bCs/>
          <w:highlight w:val="yellow"/>
        </w:rPr>
        <w:t>(X -&gt; X per 100,000</w:t>
      </w:r>
      <w:r>
        <w:rPr>
          <w:bCs/>
        </w:rPr>
        <w:t>) and the proportion of</w:t>
      </w:r>
      <w:r w:rsidRPr="003E4B0D">
        <w:rPr>
          <w:bCs/>
        </w:rPr>
        <w:t xml:space="preserve"> </w:t>
      </w:r>
      <w:r>
        <w:rPr>
          <w:bCs/>
        </w:rPr>
        <w:t>ampicillin-resistant human salmonellosis (</w:t>
      </w:r>
      <w:r w:rsidRPr="00AF5EC3">
        <w:rPr>
          <w:bCs/>
          <w:highlight w:val="yellow"/>
        </w:rPr>
        <w:t>X% -&gt; X%)</w:t>
      </w:r>
      <w:r>
        <w:rPr>
          <w:bCs/>
        </w:rPr>
        <w:t xml:space="preserve"> at baseline </w:t>
      </w:r>
      <w:r>
        <w:rPr>
          <w:bCs/>
        </w:rPr>
        <w:lastRenderedPageBreak/>
        <w:t>antibiotic usage (</w:t>
      </w:r>
      <w:r>
        <w:rPr>
          <w:rFonts w:cstheme="minorHAnsi"/>
          <w:bCs/>
        </w:rPr>
        <w:t>τ</w:t>
      </w:r>
      <w:r>
        <w:rPr>
          <w:bCs/>
        </w:rPr>
        <w:t xml:space="preserve"> = 0.0009 g/PCU) </w:t>
      </w:r>
      <w:r w:rsidRPr="007D5E0A">
        <w:rPr>
          <w:bCs/>
        </w:rPr>
        <w:t>(</w:t>
      </w:r>
      <w:r w:rsidRPr="007D5E0A">
        <w:rPr>
          <w:b/>
          <w:bCs/>
          <w:highlight w:val="yellow"/>
        </w:rPr>
        <w:t>SUPPLEMENTARY</w:t>
      </w:r>
      <w:r w:rsidRPr="007D5E0A">
        <w:rPr>
          <w:bCs/>
        </w:rPr>
        <w:t>)</w:t>
      </w:r>
      <w:r>
        <w:rPr>
          <w:bCs/>
        </w:rPr>
        <w:t xml:space="preserve">. </w:t>
      </w:r>
      <w:r w:rsidR="00591CB7">
        <w:rPr>
          <w:bCs/>
        </w:rPr>
        <w:t>N</w:t>
      </w:r>
      <w:r>
        <w:rPr>
          <w:bCs/>
        </w:rPr>
        <w:t>ote that the</w:t>
      </w:r>
      <w:r>
        <w:t xml:space="preserve"> proportion of contaminated </w:t>
      </w:r>
      <w:r w:rsidR="00591CB7">
        <w:t>food products</w:t>
      </w:r>
      <w:r>
        <w:t xml:space="preserve"> that are antibiotic-resistant and the proportion of contaminated </w:t>
      </w:r>
      <w:r w:rsidR="00591CB7">
        <w:t>food products</w:t>
      </w:r>
      <w:r>
        <w:t xml:space="preserve"> was higher</w:t>
      </w:r>
      <w:r w:rsidR="00591CB7">
        <w:t xml:space="preserve"> in imported sources (</w:t>
      </w:r>
      <w:proofErr w:type="spellStart"/>
      <w:r w:rsidR="00591CB7">
        <w:t>Frac</w:t>
      </w:r>
      <w:r w:rsidR="00591CB7" w:rsidRPr="00591CB7">
        <w:rPr>
          <w:vertAlign w:val="subscript"/>
        </w:rPr>
        <w:t>Imp</w:t>
      </w:r>
      <w:proofErr w:type="spellEnd"/>
      <w:r w:rsidR="00591CB7">
        <w:t xml:space="preserve"> </w:t>
      </w:r>
      <w:proofErr w:type="gramStart"/>
      <w:r w:rsidR="00591CB7">
        <w:t>= ;</w:t>
      </w:r>
      <w:proofErr w:type="gramEnd"/>
      <w:r w:rsidR="00591CB7">
        <w:t xml:space="preserve"> </w:t>
      </w:r>
      <w:proofErr w:type="spellStart"/>
      <w:r w:rsidR="00591CB7">
        <w:t>PropRes</w:t>
      </w:r>
      <w:r w:rsidR="00591CB7" w:rsidRPr="00591CB7">
        <w:rPr>
          <w:vertAlign w:val="subscript"/>
        </w:rPr>
        <w:t>Imp</w:t>
      </w:r>
      <w:proofErr w:type="spellEnd"/>
      <w:r w:rsidR="00591CB7">
        <w:t xml:space="preserve"> = ) than in domestic sources </w:t>
      </w:r>
      <w:r>
        <w:t>(</w:t>
      </w:r>
      <w:r w:rsidR="00700611">
        <w:t>0.00; 0.04</w:t>
      </w:r>
      <w:r>
        <w:t xml:space="preserve">).  </w:t>
      </w:r>
    </w:p>
    <w:p w14:paraId="490B4673" w14:textId="3168FDE4" w:rsidR="005B2921" w:rsidRPr="00B72358" w:rsidRDefault="00FD3584" w:rsidP="00D144AA">
      <w:pPr>
        <w:pStyle w:val="ListParagraph"/>
        <w:numPr>
          <w:ilvl w:val="0"/>
          <w:numId w:val="8"/>
        </w:numPr>
        <w:spacing w:after="0" w:line="360" w:lineRule="auto"/>
        <w:rPr>
          <w:bCs/>
          <w:highlight w:val="yellow"/>
        </w:rPr>
      </w:pPr>
      <w:r w:rsidRPr="00B72358">
        <w:rPr>
          <w:bCs/>
          <w:highlight w:val="yellow"/>
        </w:rPr>
        <w:t xml:space="preserve">What the model fit looks like without import – fit the model without import and identify the model fits and the closeness to the outcome measure – see if there are qualitative differences when we change antibiotic usage </w:t>
      </w:r>
    </w:p>
    <w:p w14:paraId="0E245E40" w14:textId="77777777" w:rsidR="00FD3584" w:rsidRDefault="00FD3584" w:rsidP="00D144AA">
      <w:pPr>
        <w:spacing w:after="0" w:line="360" w:lineRule="auto"/>
        <w:rPr>
          <w:bCs/>
        </w:rPr>
      </w:pPr>
    </w:p>
    <w:p w14:paraId="42637A1E" w14:textId="49D23B97" w:rsidR="00392817" w:rsidRPr="00FD3584" w:rsidRDefault="006D77C4" w:rsidP="00FD3584">
      <w:pPr>
        <w:spacing w:after="0" w:line="360" w:lineRule="auto"/>
        <w:jc w:val="both"/>
        <w:rPr>
          <w:bCs/>
        </w:rPr>
      </w:pPr>
      <w:r>
        <w:rPr>
          <w:bCs/>
        </w:rPr>
        <w:t xml:space="preserve">A </w:t>
      </w:r>
      <w:r w:rsidR="00912E82">
        <w:rPr>
          <w:bCs/>
        </w:rPr>
        <w:t>sensitivity</w:t>
      </w:r>
      <w:r>
        <w:rPr>
          <w:bCs/>
        </w:rPr>
        <w:t xml:space="preserve"> analysis using LHS-PRCC and eFAST </w:t>
      </w:r>
      <w:r w:rsidR="00912E82">
        <w:rPr>
          <w:bCs/>
        </w:rPr>
        <w:t xml:space="preserve">approaches </w:t>
      </w:r>
      <w:r w:rsidR="00A52CF4">
        <w:rPr>
          <w:bCs/>
        </w:rPr>
        <w:t xml:space="preserve">identified the </w:t>
      </w:r>
      <w:r w:rsidR="00912E82">
        <w:rPr>
          <w:bCs/>
        </w:rPr>
        <w:t xml:space="preserve">proportion of </w:t>
      </w:r>
      <w:r w:rsidR="00E70D78">
        <w:rPr>
          <w:bCs/>
        </w:rPr>
        <w:t xml:space="preserve">ampicillin-resistant </w:t>
      </w:r>
      <w:r w:rsidR="00912E82">
        <w:rPr>
          <w:bCs/>
        </w:rPr>
        <w:t>contaminated imports (</w:t>
      </w:r>
      <w:proofErr w:type="spellStart"/>
      <w:r w:rsidR="00912E82">
        <w:rPr>
          <w:bCs/>
        </w:rPr>
        <w:t>PropRes</w:t>
      </w:r>
      <w:r w:rsidR="00912E82" w:rsidRPr="00FD3584">
        <w:rPr>
          <w:bCs/>
          <w:vertAlign w:val="subscript"/>
        </w:rPr>
        <w:t>Imp</w:t>
      </w:r>
      <w:proofErr w:type="spellEnd"/>
      <w:r w:rsidR="00912E82">
        <w:rPr>
          <w:bCs/>
        </w:rPr>
        <w:t>) and the transmission-related antibiotic</w:t>
      </w:r>
      <w:r w:rsidR="00FD3584">
        <w:rPr>
          <w:bCs/>
        </w:rPr>
        <w:t xml:space="preserve"> resistance</w:t>
      </w:r>
      <w:r w:rsidR="00912E82">
        <w:rPr>
          <w:bCs/>
        </w:rPr>
        <w:t xml:space="preserve"> fitness cost </w:t>
      </w:r>
      <w:r w:rsidR="00FD3584">
        <w:rPr>
          <w:bCs/>
        </w:rPr>
        <w:t>(</w:t>
      </w:r>
      <w:r w:rsidR="00FD3584">
        <w:rPr>
          <w:rFonts w:cstheme="minorHAnsi"/>
          <w:bCs/>
        </w:rPr>
        <w:t>α</w:t>
      </w:r>
      <w:r w:rsidR="00FD3584">
        <w:rPr>
          <w:bCs/>
        </w:rPr>
        <w:t>)</w:t>
      </w:r>
      <w:r w:rsidR="00A42CCF">
        <w:rPr>
          <w:bCs/>
        </w:rPr>
        <w:t>,</w:t>
      </w:r>
      <w:r w:rsidR="00FD3584">
        <w:rPr>
          <w:bCs/>
        </w:rPr>
        <w:t xml:space="preserve"> </w:t>
      </w:r>
      <w:r w:rsidR="00A52CF4">
        <w:rPr>
          <w:bCs/>
        </w:rPr>
        <w:t xml:space="preserve">as the most important parameters for </w:t>
      </w:r>
      <w:r w:rsidR="00FD3584">
        <w:rPr>
          <w:bCs/>
        </w:rPr>
        <w:t>determining</w:t>
      </w:r>
      <w:r w:rsidR="00A52CF4">
        <w:rPr>
          <w:bCs/>
        </w:rPr>
        <w:t xml:space="preserve"> the </w:t>
      </w:r>
      <w:r w:rsidR="00FD3584">
        <w:rPr>
          <w:bCs/>
        </w:rPr>
        <w:t>proportion of</w:t>
      </w:r>
      <w:r w:rsidR="00FD3584" w:rsidRPr="003E4B0D">
        <w:rPr>
          <w:bCs/>
        </w:rPr>
        <w:t xml:space="preserve"> </w:t>
      </w:r>
      <w:r w:rsidR="00FD3584">
        <w:rPr>
          <w:bCs/>
        </w:rPr>
        <w:t>ampicillin-resistant human salmonellosis</w:t>
      </w:r>
      <w:r w:rsidR="00700611">
        <w:rPr>
          <w:bCs/>
        </w:rPr>
        <w:t xml:space="preserve"> (</w:t>
      </w:r>
      <w:r w:rsidR="00700611" w:rsidRPr="00A52CF4">
        <w:rPr>
          <w:b/>
          <w:bCs/>
          <w:highlight w:val="yellow"/>
        </w:rPr>
        <w:t>SUPPLEMENTARY</w:t>
      </w:r>
      <w:r w:rsidR="00700611">
        <w:rPr>
          <w:bCs/>
        </w:rPr>
        <w:t>)</w:t>
      </w:r>
      <w:r w:rsidR="00FD3584">
        <w:rPr>
          <w:bCs/>
        </w:rPr>
        <w:t xml:space="preserve">. </w:t>
      </w:r>
      <w:r w:rsidR="00A52CF4">
        <w:rPr>
          <w:bCs/>
        </w:rPr>
        <w:t>The animal-to-human transmission rate</w:t>
      </w:r>
      <w:r w:rsidR="00FD3584">
        <w:rPr>
          <w:bCs/>
        </w:rPr>
        <w:t xml:space="preserve"> (</w:t>
      </w:r>
      <w:r w:rsidR="00FD3584">
        <w:rPr>
          <w:rFonts w:cstheme="minorHAnsi"/>
          <w:bCs/>
        </w:rPr>
        <w:t>β</w:t>
      </w:r>
      <w:r w:rsidR="00FD3584" w:rsidRPr="00FD3584">
        <w:rPr>
          <w:bCs/>
          <w:vertAlign w:val="subscript"/>
        </w:rPr>
        <w:t>HA</w:t>
      </w:r>
      <w:r w:rsidR="00FD3584">
        <w:rPr>
          <w:bCs/>
        </w:rPr>
        <w:t>)</w:t>
      </w:r>
      <w:r w:rsidR="00A52CF4">
        <w:rPr>
          <w:bCs/>
        </w:rPr>
        <w:t xml:space="preserve">, the proportion of </w:t>
      </w:r>
      <w:r w:rsidR="00FD3584">
        <w:rPr>
          <w:bCs/>
        </w:rPr>
        <w:t>imports</w:t>
      </w:r>
      <w:r w:rsidR="00A52CF4">
        <w:rPr>
          <w:bCs/>
        </w:rPr>
        <w:t xml:space="preserve"> contaminated </w:t>
      </w:r>
      <w:r w:rsidR="00FD3584">
        <w:rPr>
          <w:bCs/>
        </w:rPr>
        <w:t>(</w:t>
      </w:r>
      <w:proofErr w:type="spellStart"/>
      <w:r w:rsidR="00FD3584">
        <w:rPr>
          <w:bCs/>
        </w:rPr>
        <w:t>Frac</w:t>
      </w:r>
      <w:r w:rsidR="00FD3584" w:rsidRPr="00FD3584">
        <w:rPr>
          <w:bCs/>
          <w:vertAlign w:val="subscript"/>
        </w:rPr>
        <w:t>Imp</w:t>
      </w:r>
      <w:proofErr w:type="spellEnd"/>
      <w:r w:rsidR="00FD3584">
        <w:rPr>
          <w:bCs/>
        </w:rPr>
        <w:t xml:space="preserve">) </w:t>
      </w:r>
      <w:r w:rsidR="00A52CF4">
        <w:rPr>
          <w:bCs/>
        </w:rPr>
        <w:t xml:space="preserve">and the proportion of UK food supply from domestic sources </w:t>
      </w:r>
      <w:r w:rsidR="00FD3584">
        <w:rPr>
          <w:bCs/>
        </w:rPr>
        <w:t>(</w:t>
      </w:r>
      <w:r w:rsidR="00FD3584">
        <w:rPr>
          <w:rFonts w:cstheme="minorHAnsi"/>
          <w:bCs/>
        </w:rPr>
        <w:t>ψ</w:t>
      </w:r>
      <w:r w:rsidR="00FD3584">
        <w:rPr>
          <w:bCs/>
        </w:rPr>
        <w:t xml:space="preserve">) </w:t>
      </w:r>
      <w:r w:rsidR="00A52CF4">
        <w:rPr>
          <w:bCs/>
        </w:rPr>
        <w:t xml:space="preserve">were important for determining the incidence of human </w:t>
      </w:r>
      <w:r w:rsidR="00FD3584">
        <w:rPr>
          <w:bCs/>
        </w:rPr>
        <w:t>salmonellosis</w:t>
      </w:r>
      <w:r w:rsidR="00700611">
        <w:rPr>
          <w:bCs/>
        </w:rPr>
        <w:t xml:space="preserve"> (</w:t>
      </w:r>
      <w:r w:rsidR="00700611" w:rsidRPr="00A52CF4">
        <w:rPr>
          <w:b/>
          <w:bCs/>
          <w:highlight w:val="yellow"/>
        </w:rPr>
        <w:t>SUPPLEMENTARY</w:t>
      </w:r>
      <w:r w:rsidR="00700611">
        <w:rPr>
          <w:bCs/>
        </w:rPr>
        <w:t>)</w:t>
      </w:r>
      <w:r w:rsidR="00A52CF4">
        <w:rPr>
          <w:bCs/>
        </w:rPr>
        <w:t xml:space="preserve">. </w:t>
      </w:r>
    </w:p>
    <w:p w14:paraId="12E6D3DA" w14:textId="51A7BBE4" w:rsidR="00A52CF4" w:rsidRDefault="00A52CF4" w:rsidP="00A52CF4">
      <w:pPr>
        <w:spacing w:after="0" w:line="360" w:lineRule="auto"/>
        <w:rPr>
          <w:bCs/>
        </w:rPr>
      </w:pPr>
    </w:p>
    <w:p w14:paraId="45558826" w14:textId="7D887B23" w:rsidR="00A52CF4" w:rsidRPr="00A52CF4" w:rsidRDefault="00A52CF4" w:rsidP="00B65B4E">
      <w:pPr>
        <w:spacing w:after="0" w:line="360" w:lineRule="auto"/>
        <w:jc w:val="both"/>
        <w:rPr>
          <w:bCs/>
        </w:rPr>
      </w:pPr>
      <w:r>
        <w:rPr>
          <w:bCs/>
        </w:rPr>
        <w:t>We next identified the effect of import</w:t>
      </w:r>
      <w:r w:rsidR="00A42CCF">
        <w:rPr>
          <w:bCs/>
        </w:rPr>
        <w:t>-relevant</w:t>
      </w:r>
      <w:r>
        <w:rPr>
          <w:bCs/>
        </w:rPr>
        <w:t xml:space="preserve"> parameters</w:t>
      </w:r>
      <w:r w:rsidR="00F210D5">
        <w:rPr>
          <w:bCs/>
        </w:rPr>
        <w:t xml:space="preserve"> </w:t>
      </w:r>
      <w:r w:rsidR="00422EE7">
        <w:rPr>
          <w:bCs/>
        </w:rPr>
        <w:t>in a</w:t>
      </w:r>
      <w:r w:rsidR="00F210D5">
        <w:rPr>
          <w:bCs/>
        </w:rPr>
        <w:t xml:space="preserve"> scenario </w:t>
      </w:r>
      <w:r w:rsidR="00422EE7">
        <w:rPr>
          <w:bCs/>
        </w:rPr>
        <w:t>analysis</w:t>
      </w:r>
      <w:r w:rsidR="00F210D5">
        <w:rPr>
          <w:bCs/>
        </w:rPr>
        <w:t xml:space="preserve"> by altering the </w:t>
      </w:r>
      <w:r w:rsidR="00A42CCF">
        <w:rPr>
          <w:bCs/>
        </w:rPr>
        <w:t xml:space="preserve">proportion of imports contaminated </w:t>
      </w:r>
      <w:r>
        <w:rPr>
          <w:bCs/>
        </w:rPr>
        <w:t>(</w:t>
      </w:r>
      <w:proofErr w:type="spellStart"/>
      <w:r w:rsidR="002F205B">
        <w:rPr>
          <w:bCs/>
        </w:rPr>
        <w:t>Frac</w:t>
      </w:r>
      <w:r w:rsidR="002F205B" w:rsidRPr="00B65B4E">
        <w:rPr>
          <w:bCs/>
          <w:vertAlign w:val="subscript"/>
        </w:rPr>
        <w:t>I</w:t>
      </w:r>
      <w:r w:rsidR="00B65B4E" w:rsidRPr="00B65B4E">
        <w:rPr>
          <w:bCs/>
          <w:vertAlign w:val="subscript"/>
        </w:rPr>
        <w:t>mp</w:t>
      </w:r>
      <w:proofErr w:type="spellEnd"/>
      <w:r>
        <w:rPr>
          <w:bCs/>
        </w:rPr>
        <w:t xml:space="preserve">) and the proportion of </w:t>
      </w:r>
      <w:r w:rsidR="00B65B4E">
        <w:rPr>
          <w:bCs/>
        </w:rPr>
        <w:t xml:space="preserve">ampicillin-resistant </w:t>
      </w:r>
      <w:r w:rsidR="002F205B">
        <w:rPr>
          <w:bCs/>
        </w:rPr>
        <w:t>contaminated import</w:t>
      </w:r>
      <w:r w:rsidR="00A42CCF">
        <w:rPr>
          <w:bCs/>
        </w:rPr>
        <w:t xml:space="preserve">s </w:t>
      </w:r>
      <w:r w:rsidR="002F205B">
        <w:rPr>
          <w:bCs/>
        </w:rPr>
        <w:t>(</w:t>
      </w:r>
      <w:proofErr w:type="spellStart"/>
      <w:r w:rsidR="002F205B">
        <w:rPr>
          <w:bCs/>
        </w:rPr>
        <w:t>PropRes</w:t>
      </w:r>
      <w:r w:rsidR="002F205B" w:rsidRPr="00B65B4E">
        <w:rPr>
          <w:bCs/>
          <w:vertAlign w:val="subscript"/>
        </w:rPr>
        <w:t>Imp</w:t>
      </w:r>
      <w:proofErr w:type="spellEnd"/>
      <w:r w:rsidR="002F205B">
        <w:rPr>
          <w:bCs/>
        </w:rPr>
        <w:t>)</w:t>
      </w:r>
      <w:r w:rsidR="00F210D5">
        <w:rPr>
          <w:bCs/>
        </w:rPr>
        <w:t xml:space="preserve"> and observing the effect on the efficacy of curtailment outcome measure</w:t>
      </w:r>
      <w:r w:rsidR="00700611">
        <w:rPr>
          <w:bCs/>
        </w:rPr>
        <w:t xml:space="preserve"> (</w:t>
      </w:r>
      <w:r w:rsidR="00700611" w:rsidRPr="00640702">
        <w:rPr>
          <w:b/>
          <w:bCs/>
          <w:highlight w:val="yellow"/>
        </w:rPr>
        <w:t>Figure</w:t>
      </w:r>
      <w:r w:rsidR="00700611" w:rsidRPr="00700611">
        <w:rPr>
          <w:b/>
          <w:bCs/>
          <w:highlight w:val="yellow"/>
        </w:rPr>
        <w:t xml:space="preserve"> 5</w:t>
      </w:r>
      <w:r w:rsidR="00700611">
        <w:rPr>
          <w:bCs/>
        </w:rPr>
        <w:t>)</w:t>
      </w:r>
      <w:r w:rsidR="00F210D5">
        <w:rPr>
          <w:bCs/>
        </w:rPr>
        <w:t xml:space="preserve">. </w:t>
      </w:r>
      <w:r w:rsidR="002F205B">
        <w:rPr>
          <w:bCs/>
        </w:rPr>
        <w:t xml:space="preserve"> </w:t>
      </w:r>
      <w:r w:rsidR="00700611">
        <w:rPr>
          <w:bCs/>
        </w:rPr>
        <w:t>Explored</w:t>
      </w:r>
      <w:r w:rsidR="00A42CCF">
        <w:rPr>
          <w:bCs/>
        </w:rPr>
        <w:t xml:space="preserve"> parameter ranges </w:t>
      </w:r>
      <w:r w:rsidR="002F205B">
        <w:rPr>
          <w:bCs/>
        </w:rPr>
        <w:t>were limited</w:t>
      </w:r>
      <w:r w:rsidR="00A42CCF">
        <w:rPr>
          <w:bCs/>
        </w:rPr>
        <w:t xml:space="preserve"> to ground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422EE7">
        <w:rPr>
          <w:rFonts w:cstheme="minorHAnsi"/>
          <w:bCs/>
        </w:rPr>
        <w:t>ϵ</w:t>
      </w:r>
      <w:r w:rsidR="00422EE7">
        <w:rPr>
          <w:bCs/>
        </w:rPr>
        <w:t xml:space="preserve"> [0,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422EE7">
        <w:rPr>
          <w:rFonts w:cstheme="minorHAnsi"/>
          <w:bCs/>
        </w:rPr>
        <w:t>ϵ</w:t>
      </w:r>
      <w:r w:rsidR="00422EE7">
        <w:rPr>
          <w:bCs/>
        </w:rPr>
        <w:t xml:space="preserve"> [0, 1]</w:t>
      </w:r>
      <w:r w:rsidR="00A42CCF">
        <w:rPr>
          <w:bCs/>
        </w:rPr>
        <w:t>)</w:t>
      </w:r>
      <w:r w:rsidR="00422EE7">
        <w:rPr>
          <w:bCs/>
        </w:rPr>
        <w:t>,</w:t>
      </w:r>
      <w:r w:rsidR="00F210D5">
        <w:rPr>
          <w:bCs/>
        </w:rPr>
        <w:t xml:space="preserve"> with these ranges observed in </w:t>
      </w:r>
      <w:r w:rsidR="00761340">
        <w:rPr>
          <w:bCs/>
        </w:rPr>
        <w:t>ECDC datasets (</w:t>
      </w:r>
      <w:r w:rsidR="00761340" w:rsidRPr="00761340">
        <w:rPr>
          <w:b/>
          <w:bCs/>
          <w:highlight w:val="yellow"/>
        </w:rPr>
        <w:t>cite</w:t>
      </w:r>
      <w:r w:rsidR="00761340">
        <w:rPr>
          <w:bCs/>
        </w:rPr>
        <w:t>)</w:t>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6E60C119" w:rsidR="0085712B"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proportion of ampicillin-resistant contaminated imports to the maximum explored values (</w:t>
      </w:r>
      <w:proofErr w:type="spellStart"/>
      <w:r w:rsidR="00931DE8">
        <w:rPr>
          <w:bCs/>
        </w:rPr>
        <w:t>Frac</w:t>
      </w:r>
      <w:r w:rsidR="00931DE8" w:rsidRPr="000B375D">
        <w:rPr>
          <w:bCs/>
          <w:vertAlign w:val="subscript"/>
        </w:rPr>
        <w:t>Imp</w:t>
      </w:r>
      <w:proofErr w:type="spellEnd"/>
      <w:r w:rsidR="00931DE8">
        <w:rPr>
          <w:bCs/>
        </w:rPr>
        <w:t xml:space="preserve"> = </w:t>
      </w:r>
      <w:r w:rsidR="004240B0">
        <w:rPr>
          <w:bCs/>
        </w:rPr>
        <w:t>0.3</w:t>
      </w:r>
      <w:r w:rsidR="00931DE8">
        <w:rPr>
          <w:bCs/>
        </w:rPr>
        <w:t xml:space="preserve">; </w:t>
      </w:r>
      <w:proofErr w:type="spellStart"/>
      <w:r w:rsidR="00931DE8">
        <w:rPr>
          <w:bCs/>
        </w:rPr>
        <w:t>PropRes</w:t>
      </w:r>
      <w:r w:rsidR="00931DE8" w:rsidRPr="000B375D">
        <w:rPr>
          <w:bCs/>
          <w:vertAlign w:val="subscript"/>
        </w:rPr>
        <w:t>Imp</w:t>
      </w:r>
      <w:proofErr w:type="spellEnd"/>
      <w:r w:rsidR="00931DE8">
        <w:rPr>
          <w:bCs/>
        </w:rPr>
        <w:t xml:space="preserve"> = </w:t>
      </w:r>
      <w:r w:rsidR="004240B0">
        <w:rPr>
          <w:bCs/>
        </w:rPr>
        <w:t>1</w:t>
      </w:r>
      <w:r w:rsidR="00931DE8">
        <w:rPr>
          <w:bCs/>
        </w:rPr>
        <w:t xml:space="preserve">) </w:t>
      </w:r>
      <w:r>
        <w:rPr>
          <w:bCs/>
        </w:rPr>
        <w:t>decreased the efficacy of curtailment relative to baseline parameterisation</w:t>
      </w:r>
      <w:r w:rsidR="00931DE8">
        <w:rPr>
          <w:bCs/>
        </w:rPr>
        <w:t xml:space="preserve">, with EoC being reduced from </w:t>
      </w:r>
      <w:r w:rsidR="004240B0" w:rsidRPr="004240B0">
        <w:rPr>
          <w:bCs/>
          <w:highlight w:val="yellow"/>
        </w:rPr>
        <w:t>~</w:t>
      </w:r>
      <w:r w:rsidR="00931DE8" w:rsidRPr="004240B0">
        <w:rPr>
          <w:bCs/>
          <w:highlight w:val="yellow"/>
        </w:rPr>
        <w:t>7</w:t>
      </w:r>
      <w:r w:rsidR="00931DE8">
        <w:rPr>
          <w:bCs/>
        </w:rPr>
        <w:t xml:space="preserve">% to </w:t>
      </w:r>
      <w:r w:rsidR="004240B0" w:rsidRPr="004240B0">
        <w:rPr>
          <w:bCs/>
          <w:highlight w:val="yellow"/>
        </w:rPr>
        <w:t>~</w:t>
      </w:r>
      <w:r w:rsidR="00931DE8" w:rsidRPr="004240B0">
        <w:rPr>
          <w:bCs/>
          <w:highlight w:val="yellow"/>
        </w:rPr>
        <w:t>2</w:t>
      </w:r>
      <w:r w:rsidR="00931DE8">
        <w:rPr>
          <w:bCs/>
        </w:rPr>
        <w:t>%</w:t>
      </w:r>
      <w:r w:rsidR="00700611">
        <w:rPr>
          <w:bCs/>
        </w:rPr>
        <w:t xml:space="preserve"> </w:t>
      </w:r>
      <w:r w:rsidR="00455EA6">
        <w:rPr>
          <w:bCs/>
        </w:rPr>
        <w:t>(</w:t>
      </w:r>
      <w:r w:rsidR="00455EA6" w:rsidRPr="00455EA6">
        <w:rPr>
          <w:b/>
          <w:highlight w:val="yellow"/>
        </w:rPr>
        <w:t>Figure 5A</w:t>
      </w:r>
      <w:r w:rsidR="00455EA6">
        <w:rPr>
          <w:bCs/>
        </w:rPr>
        <w:t>)</w:t>
      </w:r>
      <w:r w:rsidR="00931DE8">
        <w:rPr>
          <w:bCs/>
        </w:rPr>
        <w:t xml:space="preserve">. </w:t>
      </w:r>
      <w:r w:rsidR="00911098">
        <w:rPr>
          <w:bCs/>
        </w:rPr>
        <w:t>Eliminating ampicillin-sensitive/resistant contamination on imports (</w:t>
      </w:r>
      <w:proofErr w:type="spellStart"/>
      <w:r w:rsidR="00C37C51">
        <w:rPr>
          <w:bCs/>
        </w:rPr>
        <w:t>Frac</w:t>
      </w:r>
      <w:r w:rsidR="00C37C51" w:rsidRPr="000B375D">
        <w:rPr>
          <w:bCs/>
          <w:vertAlign w:val="subscript"/>
        </w:rPr>
        <w:t>Imp</w:t>
      </w:r>
      <w:proofErr w:type="spellEnd"/>
      <w:r w:rsidR="00C37C51">
        <w:rPr>
          <w:bCs/>
        </w:rPr>
        <w:t xml:space="preserve"> </w:t>
      </w:r>
      <w:r w:rsidR="00911098">
        <w:rPr>
          <w:bCs/>
        </w:rPr>
        <w:t>=</w:t>
      </w:r>
      <w:r w:rsidR="00774B59">
        <w:rPr>
          <w:bCs/>
        </w:rPr>
        <w:t xml:space="preserve"> </w:t>
      </w:r>
      <w:r w:rsidR="00911098">
        <w:rPr>
          <w:bCs/>
        </w:rPr>
        <w:t xml:space="preserve">0; </w:t>
      </w:r>
      <w:proofErr w:type="spellStart"/>
      <w:r w:rsidR="00C37C51">
        <w:rPr>
          <w:bCs/>
        </w:rPr>
        <w:t>PropRes</w:t>
      </w:r>
      <w:r w:rsidR="00C37C51" w:rsidRPr="000B375D">
        <w:rPr>
          <w:bCs/>
          <w:vertAlign w:val="subscript"/>
        </w:rPr>
        <w:t>Imp</w:t>
      </w:r>
      <w:proofErr w:type="spellEnd"/>
      <w:r w:rsidR="00C37C51">
        <w:rPr>
          <w:bCs/>
        </w:rPr>
        <w:t xml:space="preserve"> </w:t>
      </w:r>
      <w:r w:rsidR="00911098">
        <w:rPr>
          <w:bCs/>
        </w:rPr>
        <w:t>= 0</w:t>
      </w:r>
      <w:r w:rsidR="00774B59">
        <w:rPr>
          <w:bCs/>
        </w:rPr>
        <w:t xml:space="preserve">) </w:t>
      </w:r>
      <w:r w:rsidR="00C37C51">
        <w:rPr>
          <w:bCs/>
        </w:rPr>
        <w:t xml:space="preserve">had the opposite effect, with </w:t>
      </w:r>
      <w:r w:rsidR="00911098">
        <w:rPr>
          <w:bCs/>
        </w:rPr>
        <w:t xml:space="preserve">an </w:t>
      </w:r>
      <w:r w:rsidR="00C37C51">
        <w:rPr>
          <w:bCs/>
        </w:rPr>
        <w:t xml:space="preserve">EoC </w:t>
      </w:r>
      <w:r w:rsidR="00911098">
        <w:rPr>
          <w:bCs/>
        </w:rPr>
        <w:t xml:space="preserve">of </w:t>
      </w:r>
      <w:r w:rsidR="00C37C51" w:rsidRPr="00911098">
        <w:rPr>
          <w:bCs/>
          <w:highlight w:val="yellow"/>
        </w:rPr>
        <w:t>X</w:t>
      </w:r>
      <w:r w:rsidR="00C37C51">
        <w:rPr>
          <w:bCs/>
        </w:rPr>
        <w:t>%</w:t>
      </w:r>
      <w:r w:rsidR="00774B59">
        <w:rPr>
          <w:bCs/>
        </w:rPr>
        <w:t xml:space="preserve">. </w:t>
      </w:r>
      <w:r w:rsidR="00296956">
        <w:rPr>
          <w:bCs/>
        </w:rPr>
        <w:t xml:space="preserve">A related </w:t>
      </w:r>
      <w:r w:rsidR="00774B59">
        <w:rPr>
          <w:bCs/>
        </w:rPr>
        <w:t>phenomenom</w:t>
      </w:r>
      <w:r w:rsidR="00296956">
        <w:rPr>
          <w:bCs/>
        </w:rPr>
        <w:t xml:space="preserve"> </w:t>
      </w:r>
      <w:r w:rsidR="007735FA">
        <w:rPr>
          <w:bCs/>
        </w:rPr>
        <w:t>was</w:t>
      </w:r>
      <w:r w:rsidR="00296956">
        <w:rPr>
          <w:bCs/>
        </w:rPr>
        <w:t xml:space="preserve"> also observed with </w:t>
      </w:r>
      <w:r w:rsidR="007735FA">
        <w:rPr>
          <w:bCs/>
        </w:rPr>
        <w:t xml:space="preserve">decreases </w:t>
      </w:r>
      <w:r w:rsidR="00774B59">
        <w:rPr>
          <w:bCs/>
        </w:rPr>
        <w:t xml:space="preserve">to the </w:t>
      </w:r>
      <w:r w:rsidR="007735FA">
        <w:rPr>
          <w:bCs/>
        </w:rPr>
        <w:t>proportion</w:t>
      </w:r>
      <w:r w:rsidR="00774B59">
        <w:rPr>
          <w:bCs/>
        </w:rPr>
        <w:t xml:space="preserve"> of </w:t>
      </w:r>
      <w:r w:rsidR="007735FA">
        <w:rPr>
          <w:bCs/>
        </w:rPr>
        <w:t xml:space="preserve">UK food supply from domestic sources (importing more) </w:t>
      </w:r>
      <w:r w:rsidR="00774B59">
        <w:rPr>
          <w:bCs/>
        </w:rPr>
        <w:t>(</w:t>
      </w:r>
      <w:r w:rsidR="00774B59">
        <w:rPr>
          <w:rFonts w:cstheme="minorHAnsi"/>
          <w:bCs/>
        </w:rPr>
        <w:t>ψ</w:t>
      </w:r>
      <w:r w:rsidR="007735FA">
        <w:rPr>
          <w:rFonts w:cstheme="minorHAnsi"/>
          <w:bCs/>
        </w:rPr>
        <w:t xml:space="preserve"> </w:t>
      </w:r>
      <w:r w:rsidR="00296956">
        <w:rPr>
          <w:bCs/>
        </w:rPr>
        <w:t>= 0.4455</w:t>
      </w:r>
      <w:r w:rsidR="00774B59">
        <w:rPr>
          <w:bCs/>
        </w:rPr>
        <w:t>)</w:t>
      </w:r>
      <w:r w:rsidR="00296956">
        <w:rPr>
          <w:bCs/>
        </w:rPr>
        <w:t xml:space="preserve">, with </w:t>
      </w:r>
      <w:r w:rsidR="0085712B">
        <w:rPr>
          <w:bCs/>
        </w:rPr>
        <w:t>maximal</w:t>
      </w:r>
      <w:r w:rsidR="00296956">
        <w:rPr>
          <w:bCs/>
        </w:rPr>
        <w:t xml:space="preserve"> </w:t>
      </w:r>
      <w:r w:rsidR="00774B59">
        <w:rPr>
          <w:bCs/>
        </w:rPr>
        <w:t>reductions</w:t>
      </w:r>
      <w:r w:rsidR="00296956">
        <w:rPr>
          <w:bCs/>
        </w:rPr>
        <w:t xml:space="preserve"> to </w:t>
      </w:r>
      <w:proofErr w:type="spellStart"/>
      <w:r w:rsidR="007735FA">
        <w:rPr>
          <w:bCs/>
        </w:rPr>
        <w:t>Frac</w:t>
      </w:r>
      <w:r w:rsidR="007735FA" w:rsidRPr="000B375D">
        <w:rPr>
          <w:bCs/>
          <w:vertAlign w:val="subscript"/>
        </w:rPr>
        <w:t>Imp</w:t>
      </w:r>
      <w:proofErr w:type="spellEnd"/>
      <w:r w:rsidR="007735FA">
        <w:rPr>
          <w:bCs/>
        </w:rPr>
        <w:t xml:space="preserve"> </w:t>
      </w:r>
      <w:r w:rsidR="00296956">
        <w:rPr>
          <w:bCs/>
        </w:rPr>
        <w:t xml:space="preserve">and </w:t>
      </w:r>
      <w:proofErr w:type="spellStart"/>
      <w:r w:rsidR="007735FA">
        <w:rPr>
          <w:bCs/>
        </w:rPr>
        <w:t>PropRes</w:t>
      </w:r>
      <w:r w:rsidR="007735FA" w:rsidRPr="000B375D">
        <w:rPr>
          <w:bCs/>
          <w:vertAlign w:val="subscript"/>
        </w:rPr>
        <w:t>Imp</w:t>
      </w:r>
      <w:proofErr w:type="spellEnd"/>
      <w:r w:rsidR="007735FA">
        <w:rPr>
          <w:bCs/>
        </w:rPr>
        <w:t xml:space="preserve"> </w:t>
      </w:r>
      <w:r w:rsidR="00774B59">
        <w:rPr>
          <w:bCs/>
        </w:rPr>
        <w:t xml:space="preserve">compared to baseline </w:t>
      </w:r>
      <w:r w:rsidR="00774B59">
        <w:rPr>
          <w:rFonts w:cstheme="minorHAnsi"/>
          <w:bCs/>
        </w:rPr>
        <w:t>(</w:t>
      </w:r>
      <w:r w:rsidR="007735FA">
        <w:rPr>
          <w:rFonts w:cstheme="minorHAnsi"/>
          <w:bCs/>
        </w:rPr>
        <w:t>ψ = 0.656</w:t>
      </w:r>
      <w:r w:rsidR="00774B59">
        <w:rPr>
          <w:rFonts w:cstheme="minorHAnsi"/>
          <w:bCs/>
        </w:rPr>
        <w:t>)</w:t>
      </w:r>
      <w:r w:rsidR="00296956">
        <w:rPr>
          <w:bCs/>
        </w:rPr>
        <w:t xml:space="preserve"> resulting in greater reductions to EoC</w:t>
      </w:r>
      <w:r w:rsidR="00774B59">
        <w:rPr>
          <w:bCs/>
        </w:rPr>
        <w:t xml:space="preserve"> </w:t>
      </w:r>
      <w:r w:rsidR="0085712B">
        <w:rPr>
          <w:bCs/>
        </w:rPr>
        <w:t>(</w:t>
      </w:r>
      <w:r w:rsidR="0085712B" w:rsidRPr="0085712B">
        <w:rPr>
          <w:bCs/>
          <w:highlight w:val="yellow"/>
        </w:rPr>
        <w:t>X</w:t>
      </w:r>
      <w:r w:rsidR="0085712B">
        <w:rPr>
          <w:bCs/>
        </w:rPr>
        <w:t xml:space="preserve">% vs </w:t>
      </w:r>
      <w:r w:rsidR="0085712B" w:rsidRPr="0085712B">
        <w:rPr>
          <w:bCs/>
          <w:highlight w:val="yellow"/>
        </w:rPr>
        <w:t>X</w:t>
      </w:r>
      <w:r w:rsidR="0085712B">
        <w:rPr>
          <w:bCs/>
        </w:rPr>
        <w:t xml:space="preserve">%) </w:t>
      </w:r>
      <w:r w:rsidR="00774B59">
        <w:rPr>
          <w:bCs/>
        </w:rPr>
        <w:t>(</w:t>
      </w:r>
      <w:r w:rsidR="00455EA6" w:rsidRPr="00455EA6">
        <w:rPr>
          <w:b/>
          <w:highlight w:val="yellow"/>
        </w:rPr>
        <w:t>Figure 5B</w:t>
      </w:r>
      <w:r w:rsidR="00774B59">
        <w:rPr>
          <w:bCs/>
        </w:rPr>
        <w:t>)</w:t>
      </w:r>
      <w:r w:rsidR="00296956">
        <w:rPr>
          <w:bCs/>
        </w:rPr>
        <w:t xml:space="preserve">. </w:t>
      </w:r>
    </w:p>
    <w:p w14:paraId="119C67A8" w14:textId="77777777" w:rsidR="0085712B" w:rsidRDefault="0085712B" w:rsidP="002844D8">
      <w:pPr>
        <w:spacing w:after="0" w:line="360" w:lineRule="auto"/>
        <w:jc w:val="both"/>
        <w:rPr>
          <w:bCs/>
        </w:rPr>
      </w:pPr>
    </w:p>
    <w:p w14:paraId="36A9E66E" w14:textId="7E1519AD" w:rsidR="00774B59" w:rsidRDefault="0085712B" w:rsidP="002844D8">
      <w:pPr>
        <w:spacing w:after="0" w:line="360" w:lineRule="auto"/>
        <w:jc w:val="both"/>
        <w:rPr>
          <w:bCs/>
        </w:rPr>
      </w:pPr>
      <w:r>
        <w:rPr>
          <w:bCs/>
        </w:rPr>
        <w:t>I</w:t>
      </w:r>
      <w:r w:rsidR="00774B59">
        <w:rPr>
          <w:bCs/>
        </w:rPr>
        <w:t xml:space="preserve">ncreases </w:t>
      </w:r>
      <w:r>
        <w:rPr>
          <w:bCs/>
        </w:rPr>
        <w:t>to</w:t>
      </w:r>
      <w:r w:rsidR="00774B59">
        <w:rPr>
          <w:bCs/>
        </w:rPr>
        <w:t xml:space="preserve"> the </w:t>
      </w:r>
      <w:r w:rsidR="00455EA6">
        <w:rPr>
          <w:bCs/>
        </w:rPr>
        <w:t xml:space="preserve">relative reduction in </w:t>
      </w:r>
      <w:r w:rsidR="00455EA6" w:rsidRPr="0085712B">
        <w:rPr>
          <w:bCs/>
          <w:i/>
          <w:iCs/>
        </w:rPr>
        <w:t>Salmonella</w:t>
      </w:r>
      <w:r w:rsidR="00455EA6">
        <w:rPr>
          <w:bCs/>
        </w:rPr>
        <w:t xml:space="preserve"> spp. prevalence from domestic livestock carriage to contamination on domestic livestock carcasses</w:t>
      </w:r>
      <w:r w:rsidR="00774B59">
        <w:rPr>
          <w:bCs/>
        </w:rPr>
        <w:t xml:space="preserve"> parameter </w:t>
      </w:r>
      <w:r w:rsidR="002844D8">
        <w:rPr>
          <w:bCs/>
        </w:rPr>
        <w:t>(</w:t>
      </w:r>
      <w:r w:rsidR="00164733">
        <w:rPr>
          <w:rFonts w:cstheme="minorHAnsi"/>
          <w:bCs/>
        </w:rPr>
        <w:t>η</w:t>
      </w:r>
      <w:r w:rsidR="00164733">
        <w:rPr>
          <w:bCs/>
        </w:rPr>
        <w:t xml:space="preserve"> = 0.20; </w:t>
      </w:r>
      <w:r w:rsidR="002844D8">
        <w:rPr>
          <w:bCs/>
        </w:rPr>
        <w:t>poorer clearance)</w:t>
      </w:r>
      <w:r w:rsidR="00774B59">
        <w:rPr>
          <w:bCs/>
        </w:rPr>
        <w:t xml:space="preserve"> result</w:t>
      </w:r>
      <w:r>
        <w:rPr>
          <w:bCs/>
        </w:rPr>
        <w:t>ed in increases to the efficacy of curtailment</w:t>
      </w:r>
      <w:r w:rsidR="00455EA6">
        <w:rPr>
          <w:bCs/>
        </w:rPr>
        <w:t xml:space="preserve"> (</w:t>
      </w:r>
      <w:r w:rsidR="00455EA6" w:rsidRPr="00A52CF4">
        <w:rPr>
          <w:b/>
          <w:bCs/>
          <w:highlight w:val="yellow"/>
        </w:rPr>
        <w:t>SUPPLEMENTARY</w:t>
      </w:r>
      <w:r w:rsidR="00455EA6">
        <w:rPr>
          <w:bCs/>
        </w:rPr>
        <w:t>). D</w:t>
      </w:r>
      <w:r>
        <w:rPr>
          <w:bCs/>
        </w:rPr>
        <w:t xml:space="preserve">ecreases </w:t>
      </w:r>
      <w:r w:rsidR="00455EA6">
        <w:rPr>
          <w:bCs/>
        </w:rPr>
        <w:t>(</w:t>
      </w:r>
      <w:r w:rsidR="00455EA6">
        <w:rPr>
          <w:rFonts w:cstheme="minorHAnsi"/>
          <w:bCs/>
        </w:rPr>
        <w:t>η</w:t>
      </w:r>
      <w:r w:rsidR="00455EA6">
        <w:rPr>
          <w:bCs/>
        </w:rPr>
        <w:t xml:space="preserve"> = 0.05; better clearance) resulted in the opposite effect </w:t>
      </w:r>
      <w:r>
        <w:rPr>
          <w:bCs/>
        </w:rPr>
        <w:t xml:space="preserve">when compared to </w:t>
      </w:r>
      <w:r w:rsidR="00164733">
        <w:rPr>
          <w:bCs/>
        </w:rPr>
        <w:t>equivalent</w:t>
      </w:r>
      <w:r>
        <w:rPr>
          <w:bCs/>
        </w:rPr>
        <w:t xml:space="preserve"> reductions to</w:t>
      </w:r>
      <w:r w:rsidR="00164733">
        <w:rPr>
          <w:bCs/>
        </w:rPr>
        <w:t xml:space="preserve"> </w:t>
      </w:r>
      <w:proofErr w:type="spellStart"/>
      <w:r w:rsidR="00164733">
        <w:rPr>
          <w:bCs/>
        </w:rPr>
        <w:t>Frac</w:t>
      </w:r>
      <w:r w:rsidR="00164733" w:rsidRPr="000B375D">
        <w:rPr>
          <w:bCs/>
          <w:vertAlign w:val="subscript"/>
        </w:rPr>
        <w:t>Imp</w:t>
      </w:r>
      <w:proofErr w:type="spellEnd"/>
      <w:r w:rsidR="00164733">
        <w:rPr>
          <w:bCs/>
        </w:rPr>
        <w:t xml:space="preserve"> and </w:t>
      </w:r>
      <w:proofErr w:type="spellStart"/>
      <w:r w:rsidR="00164733">
        <w:rPr>
          <w:bCs/>
        </w:rPr>
        <w:t>PropRes</w:t>
      </w:r>
      <w:r w:rsidR="00164733" w:rsidRPr="000B375D">
        <w:rPr>
          <w:bCs/>
          <w:vertAlign w:val="subscript"/>
        </w:rPr>
        <w:t>Imp</w:t>
      </w:r>
      <w:proofErr w:type="spellEnd"/>
      <w:r>
        <w:rPr>
          <w:bCs/>
        </w:rPr>
        <w:t xml:space="preserve"> </w:t>
      </w:r>
      <w:r w:rsidR="00164733">
        <w:rPr>
          <w:bCs/>
        </w:rPr>
        <w:t>in the baseline scenario (</w:t>
      </w:r>
      <w:r w:rsidR="00164733">
        <w:rPr>
          <w:rFonts w:cstheme="minorHAnsi"/>
          <w:bCs/>
        </w:rPr>
        <w:t>η</w:t>
      </w:r>
      <w:r w:rsidR="00164733">
        <w:rPr>
          <w:bCs/>
        </w:rPr>
        <w:t xml:space="preserve"> = 0.1102)</w:t>
      </w:r>
      <w:r w:rsidR="002844D8">
        <w:rPr>
          <w:bCs/>
        </w:rPr>
        <w:t xml:space="preserve">. </w:t>
      </w:r>
    </w:p>
    <w:p w14:paraId="633976D6" w14:textId="25EC1B22" w:rsidR="001B4A06" w:rsidRDefault="001B4A06" w:rsidP="00166E35">
      <w:pPr>
        <w:spacing w:after="0" w:line="360" w:lineRule="auto"/>
        <w:rPr>
          <w:bCs/>
        </w:rPr>
      </w:pPr>
    </w:p>
    <w:p w14:paraId="540BCF13" w14:textId="16721662" w:rsidR="008E0F23" w:rsidRDefault="00D42CDA" w:rsidP="006D4052">
      <w:pPr>
        <w:spacing w:after="0" w:line="360" w:lineRule="auto"/>
        <w:jc w:val="both"/>
        <w:rPr>
          <w:bCs/>
        </w:rPr>
      </w:pPr>
      <w:r>
        <w:rPr>
          <w:bCs/>
        </w:rPr>
        <w:t>An</w:t>
      </w:r>
      <w:r w:rsidR="001E613E">
        <w:rPr>
          <w:bCs/>
        </w:rPr>
        <w:t xml:space="preserve"> LHS-PRCC and eFAST sensitivity analysis was next conducted to assess the importance of model parameters on the efficacy of curtailment</w:t>
      </w:r>
      <w:r w:rsidR="00455EA6">
        <w:rPr>
          <w:bCs/>
        </w:rPr>
        <w:t xml:space="preserve"> (</w:t>
      </w:r>
      <w:r w:rsidR="00455EA6" w:rsidRPr="00455EA6">
        <w:rPr>
          <w:b/>
          <w:highlight w:val="yellow"/>
        </w:rPr>
        <w:t>Figure 6</w:t>
      </w:r>
      <w:r w:rsidR="00455EA6">
        <w:rPr>
          <w:bCs/>
        </w:rPr>
        <w:t>)</w:t>
      </w:r>
      <w:r w:rsidR="001E613E">
        <w:rPr>
          <w:bCs/>
        </w:rPr>
        <w:t xml:space="preserve">. </w:t>
      </w:r>
      <w:r w:rsidR="00A2488B">
        <w:rPr>
          <w:bCs/>
        </w:rPr>
        <w:t>Monotonicity plots were used to identify any potential non-monotonic behaviour</w:t>
      </w:r>
      <w:r w:rsidR="001500B0">
        <w:rPr>
          <w:bCs/>
        </w:rPr>
        <w:t xml:space="preserve"> (</w:t>
      </w:r>
      <w:r w:rsidR="001500B0" w:rsidRPr="00A52CF4">
        <w:rPr>
          <w:b/>
          <w:bCs/>
          <w:highlight w:val="yellow"/>
        </w:rPr>
        <w:t>SUPPLEMENTARY</w:t>
      </w:r>
      <w:r w:rsidR="001500B0">
        <w:rPr>
          <w:bCs/>
        </w:rPr>
        <w:t>)</w:t>
      </w:r>
      <w:r w:rsidR="00A2488B">
        <w:rPr>
          <w:bCs/>
        </w:rPr>
        <w:t>.</w:t>
      </w:r>
      <w:r w:rsidR="00533964">
        <w:rPr>
          <w:bCs/>
        </w:rPr>
        <w:t xml:space="preserve"> </w:t>
      </w:r>
      <w:r w:rsidR="00A2488B">
        <w:rPr>
          <w:bCs/>
        </w:rPr>
        <w:t xml:space="preserve">Among </w:t>
      </w:r>
      <w:r w:rsidR="00164733">
        <w:rPr>
          <w:bCs/>
        </w:rPr>
        <w:t>import</w:t>
      </w:r>
      <w:r w:rsidR="00A2488B">
        <w:rPr>
          <w:bCs/>
        </w:rPr>
        <w:t xml:space="preserve"> parameters, the proportion of </w:t>
      </w:r>
      <w:r w:rsidR="004F38F0">
        <w:rPr>
          <w:bCs/>
        </w:rPr>
        <w:t xml:space="preserve">UK food </w:t>
      </w:r>
      <w:r w:rsidR="00E7611D">
        <w:rPr>
          <w:bCs/>
        </w:rPr>
        <w:t>supply</w:t>
      </w:r>
      <w:r w:rsidR="004F38F0">
        <w:rPr>
          <w:bCs/>
        </w:rPr>
        <w:t xml:space="preserve"> from domestic sources (</w:t>
      </w:r>
      <w:r w:rsidR="00A2488B">
        <w:rPr>
          <w:rFonts w:cstheme="minorHAnsi"/>
          <w:bCs/>
        </w:rPr>
        <w:t>ψ</w:t>
      </w:r>
      <w:r w:rsidR="004F38F0">
        <w:rPr>
          <w:bCs/>
        </w:rPr>
        <w:t>)</w:t>
      </w:r>
      <w:r w:rsidR="00E7611D">
        <w:rPr>
          <w:bCs/>
        </w:rPr>
        <w:t xml:space="preserve"> had a strong effect of increasing the efficacy of curtailment (</w:t>
      </w:r>
      <w:proofErr w:type="spellStart"/>
      <w:r w:rsidR="00E7611D" w:rsidRPr="00E7611D">
        <w:rPr>
          <w:bCs/>
          <w:highlight w:val="yellow"/>
        </w:rPr>
        <w:t>coef</w:t>
      </w:r>
      <w:proofErr w:type="spellEnd"/>
      <w:r w:rsidR="00E7611D">
        <w:rPr>
          <w:bCs/>
        </w:rPr>
        <w:t>)</w:t>
      </w:r>
      <w:r w:rsidR="00455EA6">
        <w:rPr>
          <w:bCs/>
        </w:rPr>
        <w:t xml:space="preserve"> (</w:t>
      </w:r>
      <w:r w:rsidR="00455EA6" w:rsidRPr="00455EA6">
        <w:rPr>
          <w:b/>
          <w:highlight w:val="yellow"/>
        </w:rPr>
        <w:t>Figure 6A</w:t>
      </w:r>
      <w:r w:rsidR="00455EA6">
        <w:rPr>
          <w:bCs/>
        </w:rPr>
        <w:t>)</w:t>
      </w:r>
      <w:r w:rsidR="001D6D90">
        <w:rPr>
          <w:bCs/>
        </w:rPr>
        <w:t xml:space="preserve">. The </w:t>
      </w:r>
      <w:r w:rsidR="00E7611D">
        <w:rPr>
          <w:bCs/>
        </w:rPr>
        <w:t xml:space="preserve">proportion of ampicillin-resistant contaminated imports </w:t>
      </w:r>
      <w:r w:rsidR="009C0EC8">
        <w:rPr>
          <w:bCs/>
        </w:rPr>
        <w:t xml:space="preserve">had a strong effect of reducing the efficacy of curtailment, with the extent of contamination on imported food products </w:t>
      </w:r>
      <w:r w:rsidR="008E0F23">
        <w:rPr>
          <w:bCs/>
        </w:rPr>
        <w:t>(</w:t>
      </w:r>
      <w:proofErr w:type="spellStart"/>
      <w:r w:rsidR="00E7611D" w:rsidRPr="00E7611D">
        <w:rPr>
          <w:bCs/>
          <w:highlight w:val="yellow"/>
        </w:rPr>
        <w:t>coef</w:t>
      </w:r>
      <w:proofErr w:type="spellEnd"/>
      <w:r w:rsidR="008E0F23">
        <w:rPr>
          <w:bCs/>
        </w:rPr>
        <w:t xml:space="preserve">) </w:t>
      </w:r>
      <w:r w:rsidR="009C0EC8">
        <w:rPr>
          <w:bCs/>
        </w:rPr>
        <w:t xml:space="preserve">having a small effect of reducing </w:t>
      </w:r>
      <w:r w:rsidR="008E0F23">
        <w:rPr>
          <w:bCs/>
        </w:rPr>
        <w:t xml:space="preserve">the </w:t>
      </w:r>
      <w:r w:rsidR="00533964">
        <w:rPr>
          <w:bCs/>
        </w:rPr>
        <w:t>efficacy of curtailment</w:t>
      </w:r>
      <w:r w:rsidR="008E0F23">
        <w:rPr>
          <w:bCs/>
        </w:rPr>
        <w:t xml:space="preserve"> (</w:t>
      </w:r>
      <w:proofErr w:type="spellStart"/>
      <w:r w:rsidR="00E7611D" w:rsidRPr="00E7611D">
        <w:rPr>
          <w:bCs/>
          <w:highlight w:val="yellow"/>
        </w:rPr>
        <w:t>coef</w:t>
      </w:r>
      <w:proofErr w:type="spellEnd"/>
      <w:r w:rsidR="008E0F23">
        <w:rPr>
          <w:bCs/>
        </w:rPr>
        <w:t>).</w:t>
      </w:r>
      <w:r w:rsidR="00C92BFC">
        <w:rPr>
          <w:bCs/>
        </w:rPr>
        <w:t xml:space="preserve"> </w:t>
      </w:r>
      <w:r w:rsidR="008E0F23">
        <w:rPr>
          <w:bCs/>
        </w:rPr>
        <w:t xml:space="preserve">The importance of these import parameters is corroborated by </w:t>
      </w:r>
      <w:r w:rsidR="00E519A8">
        <w:rPr>
          <w:bCs/>
        </w:rPr>
        <w:t xml:space="preserve">the relative height of the </w:t>
      </w:r>
      <w:r w:rsidR="003E131F">
        <w:rPr>
          <w:bCs/>
        </w:rPr>
        <w:t>sens</w:t>
      </w:r>
      <w:r w:rsidR="00C92BFC">
        <w:rPr>
          <w:bCs/>
        </w:rPr>
        <w:t>i</w:t>
      </w:r>
      <w:r w:rsidR="003E131F">
        <w:rPr>
          <w:bCs/>
        </w:rPr>
        <w:t>tivity</w:t>
      </w:r>
      <w:r w:rsidR="00E519A8">
        <w:rPr>
          <w:bCs/>
        </w:rPr>
        <w:t xml:space="preserve"> ind</w:t>
      </w:r>
      <w:r w:rsidR="003E131F">
        <w:rPr>
          <w:bCs/>
        </w:rPr>
        <w:t>ices</w:t>
      </w:r>
      <w:r w:rsidR="00E519A8">
        <w:rPr>
          <w:bCs/>
        </w:rPr>
        <w:t xml:space="preserve"> for the first order effects in the eFAST analysis</w:t>
      </w:r>
      <w:r w:rsidR="00455EA6">
        <w:rPr>
          <w:bCs/>
        </w:rPr>
        <w:t xml:space="preserve"> (</w:t>
      </w:r>
      <w:r w:rsidR="00455EA6" w:rsidRPr="00455EA6">
        <w:rPr>
          <w:b/>
          <w:highlight w:val="yellow"/>
        </w:rPr>
        <w:t>Figure 6B</w:t>
      </w:r>
      <w:r w:rsidR="00455EA6">
        <w:rPr>
          <w:bCs/>
        </w:rPr>
        <w:t>)</w:t>
      </w:r>
      <w:r w:rsidR="00E519A8">
        <w:rPr>
          <w:bCs/>
        </w:rPr>
        <w:t xml:space="preserve">. </w:t>
      </w:r>
      <w:r w:rsidR="00533964">
        <w:rPr>
          <w:bCs/>
        </w:rPr>
        <w:t>S</w:t>
      </w:r>
      <w:r w:rsidR="00452015">
        <w:rPr>
          <w:bCs/>
        </w:rPr>
        <w:t xml:space="preserve">econd order effects </w:t>
      </w:r>
      <w:r w:rsidR="003E131F">
        <w:rPr>
          <w:bCs/>
        </w:rPr>
        <w:t>comprised the</w:t>
      </w:r>
      <w:r w:rsidR="00452015">
        <w:rPr>
          <w:bCs/>
        </w:rPr>
        <w:t xml:space="preserve"> majority </w:t>
      </w:r>
      <w:r w:rsidR="003E131F">
        <w:rPr>
          <w:bCs/>
        </w:rPr>
        <w:t xml:space="preserve">of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 xml:space="preserve">Sensitivity analyses for the efficacy of curtailment (EoC)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(eFAST)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eFAST can be considered the second order effects for each explored model parameter. </w:t>
      </w:r>
    </w:p>
    <w:p w14:paraId="555F6602" w14:textId="77777777" w:rsidR="00331B9C" w:rsidRDefault="00331B9C" w:rsidP="00166E35">
      <w:pPr>
        <w:spacing w:after="0" w:line="360" w:lineRule="auto"/>
        <w:rPr>
          <w:bCs/>
        </w:rPr>
      </w:pPr>
    </w:p>
    <w:p w14:paraId="3B4397D7" w14:textId="758F1738"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 effect o</w:t>
      </w:r>
      <w:r>
        <w:rPr>
          <w:bCs/>
        </w:rPr>
        <w:t>f</w:t>
      </w:r>
      <w:r w:rsidR="00331B9C">
        <w:rPr>
          <w:bCs/>
        </w:rPr>
        <w:t xml:space="preserve"> reducing the efficacy of curtailment when increased</w:t>
      </w:r>
      <w:r>
        <w:rPr>
          <w:bCs/>
        </w:rPr>
        <w:t xml:space="preserve"> (</w:t>
      </w:r>
      <w:proofErr w:type="spellStart"/>
      <w:r w:rsidR="00E7611D" w:rsidRPr="00E7611D">
        <w:rPr>
          <w:bCs/>
          <w:highlight w:val="yellow"/>
        </w:rPr>
        <w:t>coef</w:t>
      </w:r>
      <w:proofErr w:type="spellEnd"/>
      <w:r>
        <w:rPr>
          <w:bCs/>
        </w:rPr>
        <w:t>)</w:t>
      </w:r>
      <w:r w:rsidR="00B27278">
        <w:rPr>
          <w:bCs/>
        </w:rPr>
        <w:t xml:space="preserve"> (</w:t>
      </w:r>
      <w:r w:rsidR="00B27278" w:rsidRPr="00455EA6">
        <w:rPr>
          <w:b/>
          <w:highlight w:val="yellow"/>
        </w:rPr>
        <w:t>Figure 6</w:t>
      </w:r>
      <w:r w:rsidR="00B27278" w:rsidRPr="00B27278">
        <w:rPr>
          <w:b/>
          <w:highlight w:val="yellow"/>
        </w:rPr>
        <w:t>A</w:t>
      </w:r>
      <w:r w:rsidR="00B27278">
        <w:rPr>
          <w:bCs/>
        </w:rPr>
        <w:t>)</w:t>
      </w:r>
      <w:r w:rsidR="00331B9C">
        <w:rPr>
          <w:bCs/>
        </w:rPr>
        <w:t>.</w:t>
      </w:r>
      <w:r>
        <w:rPr>
          <w:bCs/>
        </w:rPr>
        <w:t xml:space="preserve"> The </w:t>
      </w:r>
      <w:r w:rsidRPr="00D67AE7">
        <w:rPr>
          <w:rFonts w:cstheme="minorHAnsi"/>
        </w:rPr>
        <w:t>efficacy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 xml:space="preserve">on to livestock populations </w:t>
      </w:r>
      <w:r>
        <w:rPr>
          <w:rFonts w:cstheme="minorHAnsi"/>
        </w:rPr>
        <w:lastRenderedPageBreak/>
        <w:t>(ζ)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livestock carriage to contamination on carcasses (</w:t>
      </w:r>
      <w:r w:rsidR="00E7611D">
        <w:rPr>
          <w:rFonts w:cstheme="minorHAnsi"/>
          <w:bCs/>
        </w:rPr>
        <w:t>η</w:t>
      </w:r>
      <w:r w:rsidR="00E7611D">
        <w:rPr>
          <w:bCs/>
        </w:rPr>
        <w:t xml:space="preserve">) </w:t>
      </w:r>
      <w:r>
        <w:rPr>
          <w:rFonts w:cstheme="minorHAnsi"/>
        </w:rPr>
        <w:t xml:space="preserve">had moderate effects on increasing the </w:t>
      </w:r>
      <w:r w:rsidR="00E7611D">
        <w:rPr>
          <w:rFonts w:cstheme="minorHAnsi"/>
        </w:rPr>
        <w:t xml:space="preserve">efficacy of curtailment </w:t>
      </w:r>
      <w:r>
        <w:rPr>
          <w:rFonts w:cstheme="minorHAnsi"/>
        </w:rPr>
        <w:t>(</w:t>
      </w:r>
      <w:proofErr w:type="spellStart"/>
      <w:r w:rsidR="00556463" w:rsidRPr="00E7611D">
        <w:rPr>
          <w:bCs/>
          <w:highlight w:val="yellow"/>
        </w:rPr>
        <w:t>coef</w:t>
      </w:r>
      <w:proofErr w:type="spellEnd"/>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15DBD78F" w:rsidR="006D4052" w:rsidRDefault="00C92BFC" w:rsidP="0075714A">
      <w:pPr>
        <w:spacing w:after="0" w:line="360" w:lineRule="auto"/>
        <w:jc w:val="both"/>
        <w:rPr>
          <w:bCs/>
        </w:rPr>
      </w:pPr>
      <w:r>
        <w:rPr>
          <w:rFonts w:cstheme="minorHAnsi"/>
        </w:rPr>
        <w:t xml:space="preserve">To assess the </w:t>
      </w:r>
      <w:r w:rsidR="00153F9F">
        <w:rPr>
          <w:rFonts w:cstheme="minorHAnsi"/>
        </w:rPr>
        <w:t>effect of heterogeneity in import</w:t>
      </w:r>
      <w:r w:rsidR="00533964">
        <w:rPr>
          <w:rFonts w:cstheme="minorHAnsi"/>
        </w:rPr>
        <w:t>ation</w:t>
      </w:r>
      <w:r w:rsidR="00153F9F">
        <w:rPr>
          <w:rFonts w:cstheme="minorHAnsi"/>
        </w:rPr>
        <w:t xml:space="preserve"> on</w:t>
      </w:r>
      <w:r w:rsidR="00CD7B71">
        <w:rPr>
          <w:rFonts w:cstheme="minorHAnsi"/>
        </w:rPr>
        <w:t xml:space="preserve"> </w:t>
      </w:r>
      <w:r w:rsidR="00533964">
        <w:rPr>
          <w:rFonts w:cstheme="minorHAnsi"/>
        </w:rPr>
        <w:t xml:space="preserve">AMR </w:t>
      </w:r>
      <w:r w:rsidR="00CD7B71">
        <w:rPr>
          <w:rFonts w:cstheme="minorHAnsi"/>
        </w:rPr>
        <w:t xml:space="preserve">dynamics, we fit </w:t>
      </w:r>
      <w:r w:rsidR="00533964">
        <w:rPr>
          <w:bCs/>
        </w:rPr>
        <w:t>the model with heterogenous import to the study datasets</w:t>
      </w:r>
      <w:r w:rsidR="00D360D4">
        <w:rPr>
          <w:bCs/>
        </w:rPr>
        <w:t xml:space="preserve">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A</w:t>
      </w:r>
      <w:r w:rsidR="00B27278">
        <w:rPr>
          <w:bCs/>
        </w:rPr>
        <w:t>)</w:t>
      </w:r>
      <w:r w:rsidR="00CD7B71">
        <w:rPr>
          <w:bCs/>
        </w:rPr>
        <w:t xml:space="preserve">. </w:t>
      </w:r>
      <w:r w:rsidR="00533964">
        <w:rPr>
          <w:bCs/>
        </w:rPr>
        <w:t xml:space="preserve">Import was stratified into ten </w:t>
      </w:r>
      <w:r w:rsidR="000A7BF3">
        <w:rPr>
          <w:bCs/>
        </w:rPr>
        <w:t>distinct</w:t>
      </w:r>
      <w:r w:rsidR="00CC1DA9">
        <w:rPr>
          <w:bCs/>
        </w:rPr>
        <w:t xml:space="preserve"> importing countries</w:t>
      </w:r>
      <w:r w:rsidR="006D4052">
        <w:rPr>
          <w:bCs/>
        </w:rPr>
        <w:t xml:space="preserve"> based on the UKs major trading partners for livestock food products: Netherlands, Irish Republic, Germany, France, Spain, Italy, Belgium, Poland, Denmark, and general non-EU import.</w:t>
      </w:r>
      <w:r w:rsidR="00533964">
        <w:rPr>
          <w:bCs/>
        </w:rPr>
        <w:t xml:space="preserve"> </w:t>
      </w:r>
      <w:r w:rsidR="00DF2E4B" w:rsidRPr="003C4859">
        <w:rPr>
          <w:rFonts w:cstheme="minorHAnsi"/>
        </w:rPr>
        <w:t>Approximated marginal posterior probability distributions for the fitted model parameters from the ABC-SMC approach</w:t>
      </w:r>
      <w:r w:rsidR="00DF2E4B">
        <w:rPr>
          <w:rFonts w:cstheme="minorHAnsi"/>
        </w:rPr>
        <w:t xml:space="preserve"> and the respective diagnostics</w:t>
      </w:r>
      <w:r w:rsidR="00DF2E4B" w:rsidRPr="003C4859">
        <w:rPr>
          <w:rFonts w:cstheme="minorHAnsi"/>
        </w:rPr>
        <w:t xml:space="preserve"> can be found</w:t>
      </w:r>
      <w:r w:rsidR="00DF2E4B">
        <w:rPr>
          <w:rFonts w:cstheme="minorHAnsi"/>
        </w:rPr>
        <w:t xml:space="preserve"> in the supplementary material</w:t>
      </w:r>
      <w:r w:rsidR="00DF2E4B">
        <w:rPr>
          <w:bCs/>
        </w:rPr>
        <w:t xml:space="preserve"> (</w:t>
      </w:r>
      <w:r w:rsidR="00DF2E4B" w:rsidRPr="00A52CF4">
        <w:rPr>
          <w:b/>
          <w:bCs/>
          <w:highlight w:val="yellow"/>
        </w:rPr>
        <w:t>SUPPLEMENTARY</w:t>
      </w:r>
      <w:r w:rsidR="00DF2E4B">
        <w:rPr>
          <w:bCs/>
        </w:rPr>
        <w:t>)</w:t>
      </w:r>
      <w:r w:rsidR="00DF2E4B" w:rsidRPr="003C4859">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20D79CB2" w:rsidR="00D7598E" w:rsidRDefault="00B671B4" w:rsidP="00D51B6E">
      <w:pPr>
        <w:spacing w:after="0" w:line="360" w:lineRule="auto"/>
        <w:jc w:val="center"/>
        <w:rPr>
          <w:bCs/>
        </w:rPr>
      </w:pPr>
      <w:r>
        <w:rPr>
          <w:noProof/>
          <w:lang w:eastAsia="en-GB"/>
        </w:rPr>
        <w:lastRenderedPageBreak/>
        <w:drawing>
          <wp:inline distT="0" distB="0" distL="0" distR="0" wp14:anchorId="6E54562A" wp14:editId="6DA14A9C">
            <wp:extent cx="3724607" cy="6518063"/>
            <wp:effectExtent l="0" t="0" r="952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8279" cy="6524490"/>
                    </a:xfrm>
                    <a:prstGeom prst="rect">
                      <a:avLst/>
                    </a:prstGeom>
                    <a:noFill/>
                    <a:ln>
                      <a:noFill/>
                    </a:ln>
                  </pic:spPr>
                </pic:pic>
              </a:graphicData>
            </a:graphic>
          </wp:inline>
        </w:drawing>
      </w:r>
    </w:p>
    <w:p w14:paraId="560137E5" w14:textId="0DE71841" w:rsidR="00AA2A0B" w:rsidRDefault="00A150A1" w:rsidP="00AA2A0B">
      <w:pPr>
        <w:spacing w:after="0" w:line="360" w:lineRule="auto"/>
        <w:jc w:val="both"/>
        <w:rPr>
          <w:rFonts w:cstheme="minorHAnsi"/>
        </w:rPr>
      </w:pPr>
      <w:r w:rsidRPr="00A8015B">
        <w:rPr>
          <w:rFonts w:cstheme="minorHAnsi"/>
          <w:b/>
        </w:rPr>
        <w:t xml:space="preserve">Figure </w:t>
      </w:r>
      <w:r w:rsidR="00E47FFC" w:rsidRPr="00A8015B">
        <w:rPr>
          <w:rFonts w:cstheme="minorHAnsi"/>
          <w:b/>
        </w:rPr>
        <w:t>7</w:t>
      </w:r>
      <w:r w:rsidRPr="00A8015B">
        <w:rPr>
          <w:rFonts w:cstheme="minorHAnsi"/>
          <w:b/>
        </w:rPr>
        <w:t xml:space="preserve">. </w:t>
      </w:r>
      <w:r w:rsidR="00AA2A0B">
        <w:rPr>
          <w:rFonts w:cstheme="minorHAnsi"/>
          <w:b/>
        </w:rPr>
        <w:t xml:space="preserve">A) </w:t>
      </w:r>
      <w:r w:rsidR="00AA2A0B" w:rsidRPr="00D67AE7">
        <w:rPr>
          <w:rFonts w:cstheme="minorHAnsi"/>
          <w:b/>
        </w:rPr>
        <w:t xml:space="preserve">Observed and estimated relationship between livestock </w:t>
      </w:r>
      <w:r w:rsidR="00AA2A0B">
        <w:rPr>
          <w:rFonts w:cstheme="minorHAnsi"/>
          <w:b/>
        </w:rPr>
        <w:t>ampicillin</w:t>
      </w:r>
      <w:r w:rsidR="00AA2A0B" w:rsidRPr="00D67AE7">
        <w:rPr>
          <w:rFonts w:cstheme="minorHAnsi"/>
          <w:b/>
        </w:rPr>
        <w:t xml:space="preserve"> usage and </w:t>
      </w:r>
      <w:r w:rsidR="00AA2A0B">
        <w:rPr>
          <w:rFonts w:cstheme="minorHAnsi"/>
          <w:b/>
        </w:rPr>
        <w:t>ampicillin</w:t>
      </w:r>
      <w:r w:rsidR="00AA2A0B" w:rsidRPr="00D67AE7">
        <w:rPr>
          <w:rFonts w:cstheme="minorHAnsi"/>
          <w:b/>
        </w:rPr>
        <w:t>-resistant salmonellosis in humans</w:t>
      </w:r>
      <w:r w:rsidR="00AA2A0B">
        <w:rPr>
          <w:rFonts w:cstheme="minorHAnsi"/>
          <w:b/>
        </w:rPr>
        <w:t xml:space="preserve"> using the complex model</w:t>
      </w:r>
      <w:r w:rsidR="00AA2A0B">
        <w:rPr>
          <w:b/>
          <w:bCs/>
        </w:rPr>
        <w:t>. B</w:t>
      </w:r>
      <w:r w:rsidR="00AA2A0B" w:rsidRPr="00101690">
        <w:rPr>
          <w:b/>
          <w:bCs/>
        </w:rPr>
        <w:t>)</w:t>
      </w:r>
      <w:r w:rsidR="00AA2A0B" w:rsidRPr="00101690">
        <w:rPr>
          <w:rFonts w:cstheme="minorHAnsi"/>
          <w:b/>
        </w:rPr>
        <w:t xml:space="preserve"> 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w:t>
      </w:r>
      <w:r w:rsidR="00AA2A0B">
        <w:rPr>
          <w:rFonts w:cstheme="minorHAnsi"/>
          <w:b/>
        </w:rPr>
        <w:t>the daily incidence of human salmonellosis.</w:t>
      </w:r>
      <w:r w:rsidR="00AA2A0B" w:rsidRPr="00927353">
        <w:rPr>
          <w:rFonts w:cstheme="minorHAnsi"/>
          <w:b/>
        </w:rPr>
        <w:t xml:space="preserve"> </w:t>
      </w:r>
      <w:r w:rsidR="00AA2A0B">
        <w:rPr>
          <w:rFonts w:cstheme="minorHAnsi"/>
          <w:b/>
        </w:rPr>
        <w:t xml:space="preserve">C) </w:t>
      </w:r>
      <w:r w:rsidR="00AA2A0B" w:rsidRPr="00101690">
        <w:rPr>
          <w:rFonts w:cstheme="minorHAnsi"/>
          <w:b/>
        </w:rPr>
        <w:t>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the proportion of </w:t>
      </w:r>
      <w:r w:rsidR="00AA2A0B">
        <w:rPr>
          <w:rFonts w:cstheme="minorHAnsi"/>
          <w:b/>
        </w:rPr>
        <w:t>ampicillin-</w:t>
      </w:r>
      <w:r w:rsidR="00AA2A0B" w:rsidRPr="00927353">
        <w:rPr>
          <w:rFonts w:cstheme="minorHAnsi"/>
          <w:b/>
        </w:rPr>
        <w:t xml:space="preserve">resistant human </w:t>
      </w:r>
      <w:r w:rsidR="00AA2A0B">
        <w:rPr>
          <w:rFonts w:cstheme="minorHAnsi"/>
          <w:b/>
        </w:rPr>
        <w:t>infection</w:t>
      </w:r>
      <w:r w:rsidR="00AA2A0B" w:rsidRPr="00D67AE7">
        <w:rPr>
          <w:rFonts w:cstheme="minorHAnsi"/>
          <w:b/>
        </w:rPr>
        <w:t xml:space="preserve">. </w:t>
      </w:r>
      <w:r w:rsidR="00AA2A0B">
        <w:rPr>
          <w:rFonts w:cstheme="minorHAnsi"/>
          <w:bCs/>
        </w:rPr>
        <w:t>Solid r</w:t>
      </w:r>
      <w:r w:rsidR="00AA2A0B" w:rsidRPr="000B01BB">
        <w:rPr>
          <w:rFonts w:cstheme="minorHAnsi"/>
          <w:bCs/>
        </w:rPr>
        <w:t xml:space="preserve">ed </w:t>
      </w:r>
      <w:r w:rsidR="00AA2A0B">
        <w:rPr>
          <w:rFonts w:cstheme="minorHAnsi"/>
          <w:bCs/>
        </w:rPr>
        <w:t xml:space="preserve">lines and ribbons </w:t>
      </w:r>
      <w:r w:rsidR="00AA2A0B" w:rsidRPr="000B01BB">
        <w:rPr>
          <w:rFonts w:cstheme="minorHAnsi"/>
          <w:bCs/>
        </w:rPr>
        <w:t xml:space="preserve">represent </w:t>
      </w:r>
      <w:r w:rsidR="00AA2A0B">
        <w:rPr>
          <w:rFonts w:cstheme="minorHAnsi"/>
          <w:bCs/>
        </w:rPr>
        <w:t xml:space="preserve">model fit resulting from the approximated posterior distribution using ABC-SMC and the corresponding 95% HDI. Country-specific </w:t>
      </w:r>
      <w:r w:rsidR="00AA2A0B" w:rsidRPr="000B01BB">
        <w:rPr>
          <w:rFonts w:cstheme="minorHAnsi"/>
          <w:bCs/>
        </w:rPr>
        <w:t>95% confidence</w:t>
      </w:r>
      <w:r w:rsidR="00AA2A0B" w:rsidRPr="00D67AE7">
        <w:rPr>
          <w:rFonts w:cstheme="minorHAnsi"/>
        </w:rPr>
        <w:t xml:space="preserve"> intervals for the </w:t>
      </w:r>
      <w:r w:rsidR="00AA2A0B">
        <w:rPr>
          <w:rFonts w:cstheme="minorHAnsi"/>
        </w:rPr>
        <w:t xml:space="preserve">observed data (dots) were calculated for each case study </w:t>
      </w:r>
      <w:r w:rsidR="00AA2A0B" w:rsidRPr="00D67AE7">
        <w:rPr>
          <w:rFonts w:cstheme="minorHAnsi"/>
        </w:rPr>
        <w:t>using a 1-sample proportion test with continuity correction.</w:t>
      </w:r>
      <w:r w:rsidR="002C2F49" w:rsidRPr="002C2F49">
        <w:rPr>
          <w:rFonts w:cstheme="minorHAnsi"/>
        </w:rPr>
        <w:t xml:space="preserve"> </w:t>
      </w:r>
      <w:r w:rsidR="002C2F49">
        <w:rPr>
          <w:rFonts w:cstheme="minorHAnsi"/>
        </w:rPr>
        <w:t>Red square denotes the target level of ampicillin-resistance (0.4167) for baseline levels of UK ampicillin usage (τ = 0.0009 g/PCU).</w:t>
      </w:r>
    </w:p>
    <w:p w14:paraId="09199340" w14:textId="1A9110D7" w:rsidR="001B63B2" w:rsidRDefault="00D360D4" w:rsidP="001B63B2">
      <w:pPr>
        <w:spacing w:after="0" w:line="360" w:lineRule="auto"/>
        <w:jc w:val="both"/>
        <w:rPr>
          <w:rFonts w:cstheme="minorHAnsi"/>
        </w:rPr>
      </w:pPr>
      <w:r>
        <w:rPr>
          <w:bCs/>
        </w:rPr>
        <w:lastRenderedPageBreak/>
        <w:t xml:space="preserve">We note similar </w:t>
      </w:r>
      <w:r w:rsidRPr="00DF31DA">
        <w:rPr>
          <w:bCs/>
          <w:highlight w:val="yellow"/>
        </w:rPr>
        <w:t>X</w:t>
      </w:r>
      <w:r>
        <w:rPr>
          <w:bCs/>
        </w:rPr>
        <w:t>-fold increases in the overall incidence of salmonellosis (</w:t>
      </w:r>
      <w:r w:rsidR="00DF31DA" w:rsidRPr="00DF31DA">
        <w:rPr>
          <w:bCs/>
          <w:highlight w:val="yellow"/>
        </w:rPr>
        <w:t>X</w:t>
      </w:r>
      <w:r w:rsidR="00DF31DA">
        <w:rPr>
          <w:bCs/>
        </w:rPr>
        <w:t xml:space="preserve"> per 100.000</w:t>
      </w:r>
      <w:r>
        <w:rPr>
          <w:bCs/>
        </w:rPr>
        <w:t xml:space="preserve">) and </w:t>
      </w:r>
      <w:r w:rsidRPr="00DF31DA">
        <w:rPr>
          <w:bCs/>
          <w:highlight w:val="yellow"/>
        </w:rPr>
        <w:t>X</w:t>
      </w:r>
      <w:r>
        <w:rPr>
          <w:bCs/>
        </w:rPr>
        <w:t>-fold decreases proportion of ampicillin-resistant human salmonellosis (</w:t>
      </w:r>
      <w:r w:rsidR="00DF31DA" w:rsidRPr="00DF31DA">
        <w:rPr>
          <w:bCs/>
          <w:highlight w:val="yellow"/>
        </w:rPr>
        <w:t>.00%</w:t>
      </w:r>
      <w:r>
        <w:rPr>
          <w:bCs/>
        </w:rPr>
        <w:t xml:space="preserve">) compared to the previously described model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B-C</w:t>
      </w:r>
      <w:r w:rsidR="00B27278">
        <w:rPr>
          <w:bCs/>
        </w:rPr>
        <w:t>)</w:t>
      </w:r>
      <w:r>
        <w:rPr>
          <w:bCs/>
        </w:rPr>
        <w:t>. Under baseline livestock ampicillin usage (</w:t>
      </w:r>
      <w:r w:rsidR="00DF31DA">
        <w:rPr>
          <w:rFonts w:cstheme="minorHAnsi"/>
          <w:bCs/>
        </w:rPr>
        <w:t>τ</w:t>
      </w:r>
      <w:r w:rsidR="00DF31DA">
        <w:rPr>
          <w:bCs/>
        </w:rPr>
        <w:t xml:space="preserve"> = 0.0009 g/PCU</w:t>
      </w:r>
      <w:r>
        <w:rPr>
          <w:bCs/>
        </w:rPr>
        <w:t xml:space="preserve">), </w:t>
      </w:r>
      <w:r w:rsidR="00F87513">
        <w:rPr>
          <w:bCs/>
        </w:rPr>
        <w:t xml:space="preserve">the majority of overall and ampicillin-resistant human </w:t>
      </w:r>
      <w:r w:rsidR="001B63B2">
        <w:rPr>
          <w:bCs/>
        </w:rPr>
        <w:t>salmonellosis</w:t>
      </w:r>
      <w:r w:rsidR="00F87513">
        <w:rPr>
          <w:bCs/>
        </w:rPr>
        <w:t xml:space="preserve"> was </w:t>
      </w:r>
      <w:r w:rsidR="001B63B2">
        <w:rPr>
          <w:bCs/>
        </w:rPr>
        <w:t>attributed</w:t>
      </w:r>
      <w:r w:rsidR="00F87513">
        <w:rPr>
          <w:bCs/>
        </w:rPr>
        <w:t xml:space="preserve"> to domestic </w:t>
      </w:r>
      <w:r w:rsidR="00493807">
        <w:rPr>
          <w:bCs/>
        </w:rPr>
        <w:t>livestock</w:t>
      </w:r>
      <w:r w:rsidR="00F87513">
        <w:rPr>
          <w:bCs/>
        </w:rPr>
        <w:t xml:space="preserve"> (</w:t>
      </w:r>
      <w:r w:rsidR="00DF31DA" w:rsidRPr="00DF31DA">
        <w:rPr>
          <w:bCs/>
          <w:highlight w:val="yellow"/>
        </w:rPr>
        <w:t>X%</w:t>
      </w:r>
      <w:r w:rsidR="00F87513">
        <w:rPr>
          <w:bCs/>
        </w:rPr>
        <w:t xml:space="preserve">), with </w:t>
      </w:r>
      <w:r w:rsidR="00DF31DA" w:rsidRPr="00DF31DA">
        <w:rPr>
          <w:bCs/>
          <w:highlight w:val="yellow"/>
        </w:rPr>
        <w:t>X</w:t>
      </w:r>
      <w:r w:rsidR="00F87513" w:rsidRPr="00DF31DA">
        <w:rPr>
          <w:bCs/>
          <w:highlight w:val="yellow"/>
        </w:rPr>
        <w:t>%</w:t>
      </w:r>
      <w:r w:rsidR="00F87513">
        <w:rPr>
          <w:bCs/>
        </w:rPr>
        <w:t xml:space="preserve"> attributed to EU countries and </w:t>
      </w:r>
      <w:r w:rsidR="00DF31DA" w:rsidRPr="00DF31DA">
        <w:rPr>
          <w:bCs/>
          <w:highlight w:val="yellow"/>
        </w:rPr>
        <w:t>X</w:t>
      </w:r>
      <w:r w:rsidR="00F87513" w:rsidRPr="00DF31DA">
        <w:rPr>
          <w:bCs/>
          <w:highlight w:val="yellow"/>
        </w:rPr>
        <w:t>%</w:t>
      </w:r>
      <w:r w:rsidR="00F87513">
        <w:rPr>
          <w:bCs/>
        </w:rPr>
        <w:t xml:space="preserve"> attributed to non-EU </w:t>
      </w:r>
      <w:r w:rsidR="00DF31DA">
        <w:rPr>
          <w:bCs/>
        </w:rPr>
        <w:t>sources</w:t>
      </w:r>
      <w:r w:rsidR="00F87513">
        <w:rPr>
          <w:bCs/>
        </w:rPr>
        <w:t>. The</w:t>
      </w:r>
      <w:r w:rsidR="00DF31DA">
        <w:rPr>
          <w:bCs/>
        </w:rPr>
        <w:t xml:space="preserve"> </w:t>
      </w:r>
      <w:r w:rsidR="00493807">
        <w:rPr>
          <w:bCs/>
        </w:rPr>
        <w:t>extent attributable to</w:t>
      </w:r>
      <w:r w:rsidR="00DF31DA">
        <w:rPr>
          <w:bCs/>
        </w:rPr>
        <w:t xml:space="preserve"> domestic livestock</w:t>
      </w:r>
      <w:r w:rsidR="00F87513">
        <w:rPr>
          <w:bCs/>
        </w:rPr>
        <w:t xml:space="preserve"> to domestic livestock decreased in both outcome measures</w:t>
      </w:r>
      <w:r w:rsidR="00493807">
        <w:rPr>
          <w:bCs/>
        </w:rPr>
        <w:t xml:space="preserve"> </w:t>
      </w:r>
      <w:r w:rsidR="00F87513">
        <w:rPr>
          <w:bCs/>
        </w:rPr>
        <w:t>(</w:t>
      </w:r>
      <w:r w:rsidR="00493807" w:rsidRPr="00036FCA">
        <w:rPr>
          <w:bCs/>
          <w:highlight w:val="yellow"/>
        </w:rPr>
        <w:t>X</w:t>
      </w:r>
      <w:r w:rsidR="00493807">
        <w:rPr>
          <w:bCs/>
        </w:rPr>
        <w:t xml:space="preserve">%; </w:t>
      </w:r>
      <w:r w:rsidR="00493807" w:rsidRPr="00036FCA">
        <w:rPr>
          <w:bCs/>
          <w:highlight w:val="yellow"/>
        </w:rPr>
        <w:t>X</w:t>
      </w:r>
      <w:r w:rsidR="00493807">
        <w:rPr>
          <w:bCs/>
        </w:rPr>
        <w:t>%</w:t>
      </w:r>
      <w:r w:rsidR="00F87513">
        <w:rPr>
          <w:bCs/>
        </w:rPr>
        <w:t xml:space="preserve">) when </w:t>
      </w:r>
      <w:r w:rsidR="00493807">
        <w:rPr>
          <w:bCs/>
        </w:rPr>
        <w:t xml:space="preserve">domestic </w:t>
      </w:r>
      <w:r w:rsidR="00F87513">
        <w:rPr>
          <w:bCs/>
        </w:rPr>
        <w:t>ampicillin usage was curtailed</w:t>
      </w:r>
      <w:r w:rsidR="00493807">
        <w:rPr>
          <w:bCs/>
        </w:rPr>
        <w:t xml:space="preserve"> (</w:t>
      </w:r>
      <w:r w:rsidR="00493807" w:rsidRPr="00036FCA">
        <w:rPr>
          <w:bCs/>
          <w:highlight w:val="yellow"/>
        </w:rPr>
        <w:t>X</w:t>
      </w:r>
      <w:r w:rsidR="00493807">
        <w:rPr>
          <w:bCs/>
        </w:rPr>
        <w:t xml:space="preserve">%; </w:t>
      </w:r>
      <w:r w:rsidR="00493807" w:rsidRPr="0047606F">
        <w:rPr>
          <w:bCs/>
          <w:highlight w:val="yellow"/>
        </w:rPr>
        <w:t>X</w:t>
      </w:r>
      <w:r w:rsidR="00493807">
        <w:rPr>
          <w:bCs/>
        </w:rPr>
        <w:t xml:space="preserve">%). </w:t>
      </w:r>
      <w:r w:rsidR="001B63B2">
        <w:rPr>
          <w:bCs/>
        </w:rPr>
        <w:t xml:space="preserve"> </w:t>
      </w:r>
    </w:p>
    <w:p w14:paraId="5DF4EC2B" w14:textId="37B3ED8A" w:rsidR="004175AA" w:rsidRDefault="004175AA" w:rsidP="00D7598E">
      <w:pPr>
        <w:spacing w:after="0" w:line="360" w:lineRule="auto"/>
        <w:rPr>
          <w:bCs/>
          <w:noProof/>
          <w:lang w:eastAsia="en-GB"/>
        </w:rPr>
      </w:pPr>
    </w:p>
    <w:p w14:paraId="08C2F319" w14:textId="0DF388B0" w:rsidR="009013D4" w:rsidRDefault="00A01C2A" w:rsidP="0096154D">
      <w:pPr>
        <w:spacing w:after="0" w:line="360" w:lineRule="auto"/>
        <w:jc w:val="both"/>
        <w:rPr>
          <w:bCs/>
          <w:noProof/>
          <w:lang w:eastAsia="en-GB"/>
        </w:rPr>
      </w:pPr>
      <w:r>
        <w:rPr>
          <w:bCs/>
          <w:noProof/>
          <w:lang w:eastAsia="en-GB"/>
        </w:rPr>
        <w:t xml:space="preserve">Alterations to the proportion of UK food from domestic </w:t>
      </w:r>
      <w:r w:rsidR="0096154D">
        <w:rPr>
          <w:bCs/>
          <w:noProof/>
          <w:lang w:eastAsia="en-GB"/>
        </w:rPr>
        <w:t>livestock</w:t>
      </w:r>
      <w:r>
        <w:rPr>
          <w:bCs/>
          <w:noProof/>
          <w:lang w:eastAsia="en-GB"/>
        </w:rPr>
        <w:t xml:space="preserve"> (</w:t>
      </w:r>
      <w:r w:rsidR="005D1387">
        <w:rPr>
          <w:rFonts w:cstheme="minorHAnsi"/>
          <w:bCs/>
          <w:noProof/>
          <w:lang w:eastAsia="en-GB"/>
        </w:rPr>
        <w:t>ψ</w:t>
      </w:r>
      <w:r>
        <w:rPr>
          <w:bCs/>
          <w:noProof/>
          <w:lang w:eastAsia="en-GB"/>
        </w:rPr>
        <w:t>) were next explored in relation to the efficacy of curtailment (EoC) outcome measure</w:t>
      </w:r>
      <w:r w:rsidR="00B27278">
        <w:rPr>
          <w:bCs/>
          <w:noProof/>
          <w:lang w:eastAsia="en-GB"/>
        </w:rPr>
        <w:t xml:space="preserve"> </w:t>
      </w:r>
      <w:r w:rsidR="00B27278">
        <w:rPr>
          <w:bCs/>
        </w:rPr>
        <w:t>(</w:t>
      </w:r>
      <w:r w:rsidR="00B27278" w:rsidRPr="00455EA6">
        <w:rPr>
          <w:b/>
          <w:highlight w:val="yellow"/>
        </w:rPr>
        <w:t xml:space="preserve">Figure </w:t>
      </w:r>
      <w:r w:rsidR="00B27278">
        <w:rPr>
          <w:b/>
          <w:highlight w:val="yellow"/>
        </w:rPr>
        <w:t>8</w:t>
      </w:r>
      <w:r w:rsidR="00B27278">
        <w:rPr>
          <w:bCs/>
        </w:rPr>
        <w:t>)</w:t>
      </w:r>
      <w:r>
        <w:rPr>
          <w:bCs/>
          <w:noProof/>
          <w:lang w:eastAsia="en-GB"/>
        </w:rPr>
        <w:t xml:space="preserve">. </w:t>
      </w:r>
      <w:r w:rsidR="007B1874">
        <w:rPr>
          <w:bCs/>
          <w:noProof/>
          <w:lang w:eastAsia="en-GB"/>
        </w:rPr>
        <w:t xml:space="preserve"> </w:t>
      </w:r>
      <w:r w:rsidR="005D1387">
        <w:rPr>
          <w:bCs/>
          <w:noProof/>
          <w:lang w:eastAsia="en-GB"/>
        </w:rPr>
        <w:t>Efficacy of curtailment under baseline levels of import (</w:t>
      </w:r>
      <w:r w:rsidR="005D1387">
        <w:rPr>
          <w:rFonts w:cstheme="minorHAnsi"/>
          <w:bCs/>
          <w:noProof/>
          <w:lang w:eastAsia="en-GB"/>
        </w:rPr>
        <w:t>ψ</w:t>
      </w:r>
      <w:r w:rsidR="005D1387">
        <w:rPr>
          <w:bCs/>
          <w:noProof/>
          <w:lang w:eastAsia="en-GB"/>
        </w:rPr>
        <w:t xml:space="preserve"> = 0.656) was 7% and reached a minimum/maximum value of X% and X% when under full import (</w:t>
      </w:r>
      <w:r w:rsidR="005D1387">
        <w:rPr>
          <w:rFonts w:cstheme="minorHAnsi"/>
          <w:bCs/>
          <w:noProof/>
          <w:lang w:eastAsia="en-GB"/>
        </w:rPr>
        <w:t>ψ</w:t>
      </w:r>
      <w:r w:rsidR="005D1387">
        <w:rPr>
          <w:bCs/>
          <w:noProof/>
          <w:lang w:eastAsia="en-GB"/>
        </w:rPr>
        <w:t xml:space="preserve"> = 0) and no import respectively (</w:t>
      </w:r>
      <w:r w:rsidR="005D1387">
        <w:rPr>
          <w:rFonts w:cstheme="minorHAnsi"/>
          <w:bCs/>
          <w:noProof/>
          <w:lang w:eastAsia="en-GB"/>
        </w:rPr>
        <w:t>ψ</w:t>
      </w:r>
      <w:r w:rsidR="005D1387">
        <w:rPr>
          <w:bCs/>
          <w:noProof/>
          <w:lang w:eastAsia="en-GB"/>
        </w:rPr>
        <w:t xml:space="preserve"> = 1). </w:t>
      </w:r>
      <w:r w:rsidR="0096154D">
        <w:rPr>
          <w:bCs/>
          <w:noProof/>
          <w:lang w:eastAsia="en-GB"/>
        </w:rPr>
        <w:t>The shape of the EoC/</w:t>
      </w:r>
      <w:r w:rsidR="0096154D">
        <w:rPr>
          <w:rFonts w:cstheme="minorHAnsi"/>
          <w:bCs/>
          <w:noProof/>
          <w:lang w:eastAsia="en-GB"/>
        </w:rPr>
        <w:t>ψ</w:t>
      </w:r>
      <w:r w:rsidR="0096154D">
        <w:rPr>
          <w:bCs/>
          <w:noProof/>
          <w:lang w:eastAsia="en-GB"/>
        </w:rPr>
        <w:t xml:space="preserve"> relationship under baseline parameterisation resembled an exponential-type curve, with a low efficacy of curtailment at high-moderate values of import and only increasing to the maximum EoC value at high levels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2E93DC06" w:rsidR="00E47FFC" w:rsidRDefault="007B1874" w:rsidP="001500B0">
      <w:pPr>
        <w:spacing w:after="0" w:line="360" w:lineRule="auto"/>
        <w:jc w:val="center"/>
        <w:rPr>
          <w:bCs/>
          <w:noProof/>
          <w:lang w:eastAsia="en-GB"/>
        </w:rPr>
      </w:pPr>
      <w:r>
        <w:rPr>
          <w:noProof/>
          <w:lang w:eastAsia="en-GB"/>
        </w:rPr>
        <w:drawing>
          <wp:inline distT="0" distB="0" distL="0" distR="0" wp14:anchorId="44F2E992" wp14:editId="751E8590">
            <wp:extent cx="3945467" cy="3945467"/>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0404" cy="3950404"/>
                    </a:xfrm>
                    <a:prstGeom prst="rect">
                      <a:avLst/>
                    </a:prstGeom>
                    <a:noFill/>
                    <a:ln>
                      <a:noFill/>
                    </a:ln>
                  </pic:spPr>
                </pic:pic>
              </a:graphicData>
            </a:graphic>
          </wp:inline>
        </w:drawing>
      </w:r>
    </w:p>
    <w:p w14:paraId="660FD89D" w14:textId="07330A47" w:rsidR="00E47FFC" w:rsidRDefault="00E47FFC" w:rsidP="00D7598E">
      <w:pPr>
        <w:spacing w:after="0" w:line="360" w:lineRule="auto"/>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we can split the figure into two sections:</w:t>
      </w:r>
      <w:r w:rsidR="0061150E" w:rsidRPr="0061150E">
        <w:rPr>
          <w:b/>
          <w:bCs/>
          <w:noProof/>
          <w:lang w:eastAsia="en-GB"/>
        </w:rPr>
        <w:t xml:space="preserve"> </w:t>
      </w:r>
      <w:r w:rsidR="0061150E" w:rsidRPr="0061150E">
        <w:rPr>
          <w:b/>
          <w:bCs/>
          <w:noProof/>
          <w:highlight w:val="yellow"/>
          <w:lang w:eastAsia="en-GB"/>
        </w:rPr>
        <w:t>XXX</w:t>
      </w:r>
    </w:p>
    <w:p w14:paraId="5872459B" w14:textId="7589C76F" w:rsidR="00E554A8" w:rsidRDefault="00C70288" w:rsidP="009175FE">
      <w:pPr>
        <w:spacing w:after="0" w:line="360" w:lineRule="auto"/>
        <w:jc w:val="both"/>
        <w:rPr>
          <w:bCs/>
          <w:noProof/>
          <w:lang w:eastAsia="en-GB"/>
        </w:rPr>
      </w:pPr>
      <w:r>
        <w:rPr>
          <w:bCs/>
          <w:noProof/>
          <w:lang w:eastAsia="en-GB"/>
        </w:rPr>
        <w:lastRenderedPageBreak/>
        <w:t>We can define two areas on the EoC/</w:t>
      </w:r>
      <w:r>
        <w:rPr>
          <w:rFonts w:cstheme="minorHAnsi"/>
          <w:bCs/>
          <w:noProof/>
          <w:lang w:eastAsia="en-GB"/>
        </w:rPr>
        <w:t>ψ plot, defined by the minimum and maximum value of EoC obtained under full and no importation ()</w:t>
      </w:r>
      <w:r w:rsidR="00B27278">
        <w:rPr>
          <w:rFonts w:cstheme="minorHAnsi"/>
          <w:bCs/>
          <w:noProof/>
          <w:lang w:eastAsia="en-GB"/>
        </w:rPr>
        <w:t xml:space="preserve"> </w:t>
      </w:r>
      <w:r w:rsidR="00B27278" w:rsidRPr="00455EA6">
        <w:rPr>
          <w:b/>
          <w:highlight w:val="yellow"/>
        </w:rPr>
        <w:t xml:space="preserve">Figure </w:t>
      </w:r>
      <w:r w:rsidR="00B27278">
        <w:rPr>
          <w:b/>
          <w:highlight w:val="yellow"/>
        </w:rPr>
        <w:t>8</w:t>
      </w:r>
      <w:r w:rsidR="00B27278">
        <w:rPr>
          <w:bCs/>
        </w:rPr>
        <w:t>)</w:t>
      </w:r>
      <w:r>
        <w:rPr>
          <w:rFonts w:cstheme="minorHAnsi"/>
          <w:bCs/>
          <w:noProof/>
          <w:lang w:eastAsia="en-GB"/>
        </w:rPr>
        <w:t xml:space="preserve">. The first area contains EoC/ψ curves similar to the baseline relationship (bottom-right of plot), where </w:t>
      </w:r>
      <w:r>
        <w:rPr>
          <w:bCs/>
          <w:noProof/>
          <w:lang w:eastAsia="en-GB"/>
        </w:rPr>
        <w:t>EoC is low for a large range of import values, and increasing rapidly when import is at low levels.</w:t>
      </w:r>
      <w:r w:rsidRPr="00C70288">
        <w:rPr>
          <w:bCs/>
          <w:noProof/>
          <w:lang w:eastAsia="en-GB"/>
        </w:rPr>
        <w:t xml:space="preserve"> </w:t>
      </w:r>
      <w:r>
        <w:rPr>
          <w:bCs/>
          <w:noProof/>
          <w:lang w:eastAsia="en-GB"/>
        </w:rPr>
        <w:t>This has a EoC/</w:t>
      </w:r>
      <w:r>
        <w:rPr>
          <w:rFonts w:cstheme="minorHAnsi"/>
          <w:bCs/>
          <w:noProof/>
          <w:lang w:eastAsia="en-GB"/>
        </w:rPr>
        <w:t xml:space="preserve">ψ </w:t>
      </w:r>
      <w:r>
        <w:rPr>
          <w:bCs/>
          <w:noProof/>
          <w:lang w:eastAsia="en-GB"/>
        </w:rPr>
        <w:t xml:space="preserve">curve with a shape similar to an exponential growth curve and we can denote this area as “greater impact of import”. The second area contains </w:t>
      </w:r>
      <w:r>
        <w:rPr>
          <w:rFonts w:cstheme="minorHAnsi"/>
          <w:bCs/>
          <w:noProof/>
          <w:lang w:eastAsia="en-GB"/>
        </w:rPr>
        <w:t>EoC/ψ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1903AF9C" w:rsidR="000702C0"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455EA6">
        <w:rPr>
          <w:b/>
          <w:highlight w:val="yellow"/>
        </w:rPr>
        <w:t xml:space="preserve">Figure </w:t>
      </w:r>
      <w:r w:rsidR="00B27278" w:rsidRPr="00B27278">
        <w:rPr>
          <w:b/>
          <w:highlight w:val="yellow"/>
        </w:rPr>
        <w:t>9</w:t>
      </w:r>
      <w:r w:rsidR="00B27278">
        <w:rPr>
          <w:bCs/>
        </w:rPr>
        <w:t>)</w:t>
      </w:r>
      <w:r>
        <w:rPr>
          <w:bCs/>
          <w:noProof/>
          <w:lang w:eastAsia="en-GB"/>
        </w:rPr>
        <w:t>. Explored parameters included the</w:t>
      </w:r>
      <w:r w:rsidRPr="009175FE">
        <w:rPr>
          <w:bCs/>
        </w:rPr>
        <w:t xml:space="preserve"> </w:t>
      </w:r>
      <w:r w:rsidR="000702C0">
        <w:t>proportion of contaminated food products that are antibiotic-resistant (</w:t>
      </w:r>
      <w:proofErr w:type="spellStart"/>
      <w:r w:rsidR="000702C0">
        <w:t>PropRes</w:t>
      </w:r>
      <w:r w:rsidR="000702C0" w:rsidRPr="00BA13E1">
        <w:rPr>
          <w:vertAlign w:val="subscript"/>
        </w:rPr>
        <w:t>Imp</w:t>
      </w:r>
      <w:proofErr w:type="spellEnd"/>
      <w:r w:rsidR="000702C0">
        <w:t xml:space="preserve">) and the proportion of contaminated food imports with </w:t>
      </w:r>
      <w:r w:rsidR="000702C0" w:rsidRPr="009F2C64">
        <w:rPr>
          <w:i/>
          <w:iCs/>
        </w:rPr>
        <w:t>Salmonella</w:t>
      </w:r>
      <w:r w:rsidR="000702C0">
        <w:t xml:space="preserve"> spp.</w:t>
      </w:r>
      <w:r w:rsidR="000702C0" w:rsidRPr="000702C0">
        <w:t xml:space="preserve"> </w:t>
      </w:r>
      <w:r w:rsidR="000702C0">
        <w:t>(</w:t>
      </w:r>
      <w:proofErr w:type="spellStart"/>
      <w:r w:rsidR="000702C0">
        <w:t>Frac</w:t>
      </w:r>
      <w:r w:rsidR="000702C0" w:rsidRPr="00BA13E1">
        <w:rPr>
          <w:vertAlign w:val="subscript"/>
        </w:rPr>
        <w:t>Imp</w:t>
      </w:r>
      <w:proofErr w:type="spellEnd"/>
      <w:r w:rsidR="000702C0">
        <w:t xml:space="preserve">). </w:t>
      </w:r>
    </w:p>
    <w:p w14:paraId="3D74BF0D" w14:textId="1C8D6FCC" w:rsidR="00EA5D43" w:rsidRPr="00EA5D43" w:rsidRDefault="00EA5D43" w:rsidP="00EA5D43">
      <w:pPr>
        <w:pStyle w:val="ListParagraph"/>
        <w:numPr>
          <w:ilvl w:val="0"/>
          <w:numId w:val="8"/>
        </w:numPr>
        <w:spacing w:after="0" w:line="360" w:lineRule="auto"/>
        <w:jc w:val="both"/>
        <w:rPr>
          <w:bCs/>
        </w:rPr>
      </w:pPr>
      <w:r>
        <w:rPr>
          <w:bCs/>
        </w:rPr>
        <w:t>NEED TO REALLY REINFORCE THAT WE CHANGE THE FRACIMP AND PROPRESIMP UNIFORMLY ACROSS ALL COUNTRIES</w:t>
      </w:r>
    </w:p>
    <w:p w14:paraId="49741B53" w14:textId="3C18DC21" w:rsidR="000702C0" w:rsidRDefault="000702C0" w:rsidP="00D7598E">
      <w:pPr>
        <w:spacing w:after="0" w:line="360" w:lineRule="auto"/>
        <w:rPr>
          <w:bCs/>
        </w:rPr>
      </w:pPr>
    </w:p>
    <w:p w14:paraId="07A8E732" w14:textId="60E031F8" w:rsidR="004175AA" w:rsidRDefault="00101690" w:rsidP="000702C0">
      <w:pPr>
        <w:spacing w:after="0" w:line="360" w:lineRule="auto"/>
        <w:rPr>
          <w:bCs/>
        </w:rPr>
      </w:pPr>
      <w:r w:rsidRPr="00101690">
        <w:rPr>
          <w:bCs/>
          <w:noProof/>
          <w:lang w:eastAsia="en-GB"/>
        </w:rPr>
        <w:lastRenderedPageBreak/>
        <w:drawing>
          <wp:inline distT="0" distB="0" distL="0" distR="0" wp14:anchorId="435C2C42" wp14:editId="3E0E9CF2">
            <wp:extent cx="5070764" cy="6972300"/>
            <wp:effectExtent l="0" t="0" r="0" b="0"/>
            <wp:docPr id="5" name="Picture 5"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comb_imp_a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2864" cy="6975188"/>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FracImp and PropResImp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 ranged from,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p w14:paraId="6631C345" w14:textId="3CA0AE41" w:rsidR="00D97CC7" w:rsidRDefault="00DA7F3D" w:rsidP="00DB3D19">
      <w:pPr>
        <w:spacing w:after="0" w:line="360" w:lineRule="auto"/>
        <w:jc w:val="both"/>
        <w:rPr>
          <w:bCs/>
        </w:rPr>
      </w:pPr>
      <w:r>
        <w:rPr>
          <w:bCs/>
        </w:rPr>
        <w:lastRenderedPageBreak/>
        <w:t xml:space="preserve">Decreasing the </w:t>
      </w:r>
      <w:r w:rsidR="00C44636">
        <w:t xml:space="preserve">proportion of contaminated food imports </w:t>
      </w:r>
      <w:r w:rsidR="00C44636">
        <w:rPr>
          <w:bCs/>
        </w:rPr>
        <w:t>(</w:t>
      </w:r>
      <w:proofErr w:type="spellStart"/>
      <w:r w:rsidR="00C44636">
        <w:rPr>
          <w:bCs/>
        </w:rPr>
        <w:t>Frac</w:t>
      </w:r>
      <w:r w:rsidR="00C44636" w:rsidRPr="008667E4">
        <w:rPr>
          <w:bCs/>
          <w:vertAlign w:val="subscript"/>
        </w:rPr>
        <w:t>Imp</w:t>
      </w:r>
      <w:proofErr w:type="spellEnd"/>
      <w:r w:rsidR="00C44636">
        <w:rPr>
          <w:bCs/>
        </w:rPr>
        <w:t xml:space="preserve">) across all importing sources </w:t>
      </w:r>
      <w:r w:rsidR="00AE3D60">
        <w:rPr>
          <w:bCs/>
        </w:rPr>
        <w:t>to 0-</w:t>
      </w:r>
      <w:r w:rsidR="00C44636">
        <w:rPr>
          <w:bCs/>
        </w:rPr>
        <w:t>4</w:t>
      </w:r>
      <w:r w:rsidR="00AE3D60">
        <w:rPr>
          <w:bCs/>
        </w:rPr>
        <w:t>% resulted in a large shift in relationship between EoC/</w:t>
      </w:r>
      <w:r w:rsidR="00AE3D60">
        <w:rPr>
          <w:rFonts w:cstheme="minorHAnsi"/>
          <w:bCs/>
        </w:rPr>
        <w:t>ψ</w:t>
      </w:r>
      <w:r w:rsidR="00C44636">
        <w:rPr>
          <w:bCs/>
        </w:rPr>
        <w:t xml:space="preserve"> curve to the “lower impact of import” area, where increases to import have less effect on reducing EoC</w:t>
      </w:r>
      <w:r w:rsidR="00EA5D43">
        <w:rPr>
          <w:bCs/>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A</w:t>
      </w:r>
      <w:r w:rsidR="00EA5D43">
        <w:rPr>
          <w:bCs/>
        </w:rPr>
        <w:t>)</w:t>
      </w:r>
      <w:r w:rsidR="00C44636">
        <w:rPr>
          <w:bCs/>
        </w:rPr>
        <w:t xml:space="preserve">. </w:t>
      </w:r>
      <w:r w:rsidR="00AE3D60">
        <w:rPr>
          <w:bCs/>
        </w:rPr>
        <w:t xml:space="preserve">The opposite </w:t>
      </w:r>
      <w:r w:rsidR="00546083">
        <w:rPr>
          <w:bCs/>
        </w:rPr>
        <w:t>phenomenon</w:t>
      </w:r>
      <w:r w:rsidR="00AE3D60">
        <w:rPr>
          <w:bCs/>
        </w:rPr>
        <w:t xml:space="preserve"> was observed with increases to the average </w:t>
      </w:r>
      <w:proofErr w:type="spellStart"/>
      <w:r w:rsidR="00AE3D60">
        <w:rPr>
          <w:bCs/>
        </w:rPr>
        <w:t>Fra</w:t>
      </w:r>
      <w:r w:rsidR="00D97CC7">
        <w:rPr>
          <w:bCs/>
        </w:rPr>
        <w:t>c</w:t>
      </w:r>
      <w:r w:rsidR="00D97CC7" w:rsidRPr="008667E4">
        <w:rPr>
          <w:bCs/>
          <w:vertAlign w:val="subscript"/>
        </w:rPr>
        <w:t>Imp</w:t>
      </w:r>
      <w:proofErr w:type="spellEnd"/>
      <w:r w:rsidR="00D97CC7">
        <w:rPr>
          <w:bCs/>
        </w:rPr>
        <w:t xml:space="preserve"> above 8% with </w:t>
      </w:r>
      <w:r w:rsidR="00546083">
        <w:rPr>
          <w:bCs/>
        </w:rPr>
        <w:t>the relationship between EoC/</w:t>
      </w:r>
      <w:r w:rsidR="00546083">
        <w:rPr>
          <w:rFonts w:cstheme="minorHAnsi"/>
          <w:bCs/>
        </w:rPr>
        <w:t>ψ</w:t>
      </w:r>
      <w:r w:rsidR="00546083">
        <w:rPr>
          <w:bCs/>
        </w:rPr>
        <w:t xml:space="preserve"> </w:t>
      </w:r>
      <w:r w:rsidR="00D97CC7">
        <w:rPr>
          <w:bCs/>
        </w:rPr>
        <w:t>rapidly</w:t>
      </w:r>
      <w:r w:rsidR="00546083">
        <w:rPr>
          <w:bCs/>
        </w:rPr>
        <w:t xml:space="preserve"> reaching a state where </w:t>
      </w:r>
      <w:r w:rsidR="00D97CC7">
        <w:rPr>
          <w:bCs/>
        </w:rPr>
        <w:t xml:space="preserve">EoC </w:t>
      </w:r>
      <w:r w:rsidR="00C44636">
        <w:rPr>
          <w:bCs/>
        </w:rPr>
        <w:t>was</w:t>
      </w:r>
      <w:r w:rsidR="00D97CC7">
        <w:rPr>
          <w:bCs/>
        </w:rPr>
        <w:t xml:space="preserve"> low across a large range of </w:t>
      </w:r>
      <w:r w:rsidR="00C44636">
        <w:rPr>
          <w:rFonts w:cstheme="minorHAnsi"/>
          <w:bCs/>
        </w:rPr>
        <w:t xml:space="preserve">ψ </w:t>
      </w:r>
      <w:r w:rsidR="00D97CC7">
        <w:rPr>
          <w:bCs/>
        </w:rPr>
        <w:t xml:space="preserve">values. </w:t>
      </w:r>
      <w:r w:rsidR="00C44636">
        <w:rPr>
          <w:bCs/>
        </w:rPr>
        <w:t xml:space="preserve">A </w:t>
      </w:r>
      <w:r w:rsidR="00D97CC7">
        <w:rPr>
          <w:bCs/>
        </w:rPr>
        <w:t>“saturation” type effect</w:t>
      </w:r>
      <w:r w:rsidR="00C44636">
        <w:rPr>
          <w:bCs/>
        </w:rPr>
        <w:t xml:space="preserve"> was also observed at higher values of </w:t>
      </w:r>
      <w:proofErr w:type="spellStart"/>
      <w:r w:rsidR="00C44636">
        <w:rPr>
          <w:bCs/>
        </w:rPr>
        <w:t>Frac</w:t>
      </w:r>
      <w:r w:rsidR="00C44636" w:rsidRPr="00C44636">
        <w:rPr>
          <w:bCs/>
          <w:vertAlign w:val="subscript"/>
        </w:rPr>
        <w:t>Imp</w:t>
      </w:r>
      <w:proofErr w:type="spellEnd"/>
      <w:r w:rsidR="00C44636">
        <w:rPr>
          <w:bCs/>
        </w:rPr>
        <w:t xml:space="preserve">, with the </w:t>
      </w:r>
      <w:proofErr w:type="spellStart"/>
      <w:r w:rsidR="00C44636">
        <w:rPr>
          <w:bCs/>
        </w:rPr>
        <w:t>EoC</w:t>
      </w:r>
      <w:proofErr w:type="spellEnd"/>
      <w:r w:rsidR="00C44636">
        <w:rPr>
          <w:bCs/>
        </w:rPr>
        <w:t>/</w:t>
      </w:r>
      <w:r w:rsidR="00C44636">
        <w:rPr>
          <w:rFonts w:cstheme="minorHAnsi"/>
          <w:bCs/>
        </w:rPr>
        <w:t>ψ</w:t>
      </w:r>
      <w:r w:rsidR="00C44636">
        <w:rPr>
          <w:bCs/>
        </w:rPr>
        <w:t xml:space="preserve"> relationship rapidly stabilising in a region where EoC remains low for a large range of </w:t>
      </w:r>
      <w:r w:rsidR="00C44636">
        <w:rPr>
          <w:rFonts w:cstheme="minorHAnsi"/>
          <w:bCs/>
        </w:rPr>
        <w:t>ψ</w:t>
      </w:r>
      <w:r w:rsidR="00C44636">
        <w:rPr>
          <w:bCs/>
        </w:rPr>
        <w:t xml:space="preserve"> values. </w:t>
      </w:r>
      <w:r w:rsidR="006E6D93">
        <w:rPr>
          <w:bCs/>
        </w:rPr>
        <w:t xml:space="preserve">Intuitively, changes to </w:t>
      </w:r>
      <w:r w:rsidR="00C44636">
        <w:rPr>
          <w:rFonts w:cstheme="minorHAnsi"/>
          <w:bCs/>
        </w:rPr>
        <w:t>ψ</w:t>
      </w:r>
      <w:r w:rsidR="00C44636">
        <w:rPr>
          <w:bCs/>
        </w:rPr>
        <w:t xml:space="preserve"> </w:t>
      </w:r>
      <w:r w:rsidR="006E6D93">
        <w:rPr>
          <w:bCs/>
        </w:rPr>
        <w:t xml:space="preserve">where the </w:t>
      </w:r>
      <w:r w:rsidR="00C44636">
        <w:t>proportion of contaminated food imports was 0%</w:t>
      </w:r>
      <w:r w:rsidR="006E6D93">
        <w:rPr>
          <w:bCs/>
        </w:rPr>
        <w:t xml:space="preserve"> had no impact on the EoC</w:t>
      </w:r>
      <w:r w:rsidR="00C44636">
        <w:rPr>
          <w:bCs/>
        </w:rPr>
        <w:t xml:space="preserve">. </w:t>
      </w:r>
      <w:r w:rsidR="006E6D93">
        <w:rPr>
          <w:bCs/>
        </w:rPr>
        <w:t xml:space="preserve"> </w:t>
      </w:r>
    </w:p>
    <w:p w14:paraId="4689FA34" w14:textId="5147C6B3" w:rsidR="00546083" w:rsidRDefault="00546083" w:rsidP="00D7598E">
      <w:pPr>
        <w:spacing w:after="0" w:line="360" w:lineRule="auto"/>
        <w:rPr>
          <w:bCs/>
        </w:rPr>
      </w:pPr>
    </w:p>
    <w:p w14:paraId="5C32750E" w14:textId="7EF9F460" w:rsidR="00EA5D43" w:rsidRDefault="002C5165" w:rsidP="00DB3D19">
      <w:pPr>
        <w:spacing w:after="0" w:line="360" w:lineRule="auto"/>
        <w:jc w:val="both"/>
        <w:rPr>
          <w:bCs/>
        </w:rPr>
      </w:pPr>
      <w:r>
        <w:rPr>
          <w:bCs/>
        </w:rPr>
        <w:t xml:space="preserve">Altering </w:t>
      </w:r>
      <w:r w:rsidR="006E6D93">
        <w:rPr>
          <w:bCs/>
        </w:rPr>
        <w:t xml:space="preserve">the </w:t>
      </w:r>
      <w:r>
        <w:t>proportion of contaminated food products that are antibiotic-resistant (</w:t>
      </w:r>
      <w:proofErr w:type="spellStart"/>
      <w:r>
        <w:t>PropRes</w:t>
      </w:r>
      <w:r w:rsidRPr="002C5165">
        <w:rPr>
          <w:vertAlign w:val="subscript"/>
        </w:rPr>
        <w:t>Imp</w:t>
      </w:r>
      <w:proofErr w:type="spellEnd"/>
      <w:r>
        <w:t>) had less effect on the EoC/</w:t>
      </w:r>
      <w:r>
        <w:rPr>
          <w:rFonts w:cstheme="minorHAnsi"/>
        </w:rPr>
        <w:t>ψ</w:t>
      </w:r>
      <w:r>
        <w:t xml:space="preserve"> relationship curve than alterations to </w:t>
      </w:r>
      <w:proofErr w:type="spellStart"/>
      <w:r>
        <w:t>Frac</w:t>
      </w:r>
      <w:r w:rsidRPr="00197217">
        <w:rPr>
          <w:vertAlign w:val="subscript"/>
        </w:rPr>
        <w:t>Imp</w:t>
      </w:r>
      <w:proofErr w:type="spellEnd"/>
      <w:r w:rsidR="00EA5D43">
        <w:rPr>
          <w:vertAlign w:val="subscript"/>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B</w:t>
      </w:r>
      <w:r w:rsidR="00EA5D43">
        <w:rPr>
          <w:bCs/>
        </w:rPr>
        <w:t>)</w:t>
      </w:r>
      <w:r>
        <w:t xml:space="preserve">. However, decreasing </w:t>
      </w:r>
      <w:proofErr w:type="spellStart"/>
      <w:r>
        <w:t>PropRes</w:t>
      </w:r>
      <w:r w:rsidRPr="00197217">
        <w:rPr>
          <w:vertAlign w:val="subscript"/>
        </w:rPr>
        <w:t>Imp</w:t>
      </w:r>
      <w:proofErr w:type="spellEnd"/>
      <w:r>
        <w:t xml:space="preserve"> to relatively low levels (</w:t>
      </w:r>
      <w:proofErr w:type="spellStart"/>
      <w:r>
        <w:t>PropRes</w:t>
      </w:r>
      <w:r w:rsidRPr="00197217">
        <w:rPr>
          <w:vertAlign w:val="subscript"/>
        </w:rPr>
        <w:t>Imp</w:t>
      </w:r>
      <w:proofErr w:type="spellEnd"/>
      <w:r>
        <w:t xml:space="preserve"> &gt; 20%) shifted the EoC/</w:t>
      </w:r>
      <w:r>
        <w:rPr>
          <w:rFonts w:cstheme="minorHAnsi"/>
        </w:rPr>
        <w:t>ψ</w:t>
      </w:r>
      <w:r>
        <w:t xml:space="preserve"> curve into an area more favourable for import, with higher values of EoC for explored values of </w:t>
      </w:r>
      <w:r>
        <w:rPr>
          <w:rFonts w:cstheme="minorHAnsi"/>
        </w:rPr>
        <w:t>ψ</w:t>
      </w:r>
      <w:r>
        <w:t xml:space="preserve">. Interestingly, </w:t>
      </w:r>
      <w:r>
        <w:rPr>
          <w:rFonts w:cstheme="minorHAnsi"/>
          <w:bCs/>
        </w:rPr>
        <w:t>removing ampicillin-resistant contamination on imports (</w:t>
      </w:r>
      <w:proofErr w:type="spellStart"/>
      <w:r>
        <w:rPr>
          <w:rFonts w:cstheme="minorHAnsi"/>
          <w:bCs/>
        </w:rPr>
        <w:t>PropRes</w:t>
      </w:r>
      <w:r w:rsidRPr="008667E4">
        <w:rPr>
          <w:rFonts w:cstheme="minorHAnsi"/>
          <w:bCs/>
          <w:vertAlign w:val="subscript"/>
        </w:rPr>
        <w:t>Imp</w:t>
      </w:r>
      <w:proofErr w:type="spellEnd"/>
      <w:r>
        <w:rPr>
          <w:rFonts w:cstheme="minorHAnsi"/>
          <w:bCs/>
        </w:rPr>
        <w:t xml:space="preserve"> = 0) resulted in changes ψ still having an impact on EoC. </w:t>
      </w:r>
      <w:proofErr w:type="gramStart"/>
      <w:r>
        <w:rPr>
          <w:rFonts w:cstheme="minorHAnsi"/>
          <w:bCs/>
        </w:rPr>
        <w:t xml:space="preserve">A “saturation” type effect was also observed with increases to </w:t>
      </w:r>
      <w:proofErr w:type="spellStart"/>
      <w:r>
        <w:rPr>
          <w:rFonts w:cstheme="minorHAnsi"/>
          <w:bCs/>
        </w:rPr>
        <w:t>PropRes</w:t>
      </w:r>
      <w:r w:rsidRPr="00197217">
        <w:rPr>
          <w:rFonts w:cstheme="minorHAnsi"/>
          <w:bCs/>
          <w:vertAlign w:val="subscript"/>
        </w:rPr>
        <w:t>Imp</w:t>
      </w:r>
      <w:proofErr w:type="spellEnd"/>
      <w:r w:rsidR="00197217">
        <w:rPr>
          <w:rFonts w:cstheme="minorHAnsi"/>
          <w:bCs/>
        </w:rPr>
        <w:t xml:space="preserve"> above </w:t>
      </w:r>
      <w:r w:rsidR="00584474">
        <w:rPr>
          <w:rFonts w:cstheme="minorHAnsi"/>
          <w:bCs/>
        </w:rPr>
        <w:t>~40%</w:t>
      </w:r>
      <w:r w:rsidR="00197217">
        <w:rPr>
          <w:rFonts w:cstheme="minorHAnsi"/>
          <w:bCs/>
        </w:rPr>
        <w:t xml:space="preserve">, with </w:t>
      </w:r>
      <w:r w:rsidR="00584474">
        <w:rPr>
          <w:rFonts w:cstheme="minorHAnsi"/>
          <w:bCs/>
        </w:rPr>
        <w:t>minor effects on the shape of</w:t>
      </w:r>
      <w:r w:rsidR="00044754">
        <w:rPr>
          <w:rFonts w:cstheme="minorHAnsi"/>
          <w:bCs/>
        </w:rPr>
        <w:t xml:space="preserve"> the relationship between </w:t>
      </w:r>
      <w:proofErr w:type="spellStart"/>
      <w:r w:rsidR="00044754">
        <w:rPr>
          <w:rFonts w:cstheme="minorHAnsi"/>
          <w:bCs/>
        </w:rPr>
        <w:t>EoC</w:t>
      </w:r>
      <w:proofErr w:type="spellEnd"/>
      <w:r w:rsidR="00044754">
        <w:rPr>
          <w:rFonts w:cstheme="minorHAnsi"/>
          <w:bCs/>
        </w:rPr>
        <w:t>/ψ.</w:t>
      </w:r>
      <w:r w:rsidR="00584474">
        <w:rPr>
          <w:rFonts w:cstheme="minorHAnsi"/>
          <w:bCs/>
        </w:rPr>
        <w:t xml:space="preserve"> </w:t>
      </w:r>
      <w:r w:rsidR="00DB3D19">
        <w:rPr>
          <w:bCs/>
        </w:rPr>
        <w:t xml:space="preserve">Increases to the relative reduction in prevalence from </w:t>
      </w:r>
      <w:r w:rsidR="00197217">
        <w:rPr>
          <w:bCs/>
        </w:rPr>
        <w:t xml:space="preserve">domestic livestock </w:t>
      </w:r>
      <w:r w:rsidR="00DB3D19">
        <w:rPr>
          <w:bCs/>
        </w:rPr>
        <w:t>carriage to contamination on carcasses (</w:t>
      </w:r>
      <w:r w:rsidR="00DB3D19">
        <w:rPr>
          <w:rFonts w:cstheme="minorHAnsi"/>
          <w:bCs/>
        </w:rPr>
        <w:t>η</w:t>
      </w:r>
      <w:r w:rsidR="00DB3D19">
        <w:rPr>
          <w:bCs/>
        </w:rPr>
        <w:t>) (lower levels of contamination) resulted in EoC/</w:t>
      </w:r>
      <w:r w:rsidR="00DB3D19">
        <w:rPr>
          <w:rFonts w:cstheme="minorHAnsi"/>
          <w:bCs/>
        </w:rPr>
        <w:t>ψ</w:t>
      </w:r>
      <w:r w:rsidR="00044754">
        <w:rPr>
          <w:bCs/>
        </w:rPr>
        <w:t xml:space="preserve"> relationship where </w:t>
      </w:r>
      <w:proofErr w:type="spellStart"/>
      <w:r w:rsidR="00044754">
        <w:rPr>
          <w:bCs/>
        </w:rPr>
        <w:t>EoC</w:t>
      </w:r>
      <w:proofErr w:type="spellEnd"/>
      <w:r w:rsidR="00044754">
        <w:rPr>
          <w:bCs/>
        </w:rPr>
        <w:t xml:space="preserve"> was</w:t>
      </w:r>
      <w:r w:rsidR="00DB3D19">
        <w:rPr>
          <w:bCs/>
        </w:rPr>
        <w:t xml:space="preserve"> low across a large range of values of </w:t>
      </w:r>
      <w:r w:rsidR="00DB3D19">
        <w:rPr>
          <w:rFonts w:cstheme="minorHAnsi"/>
          <w:bCs/>
        </w:rPr>
        <w:t xml:space="preserve">ψ </w:t>
      </w:r>
      <w:r w:rsidR="00DB3D19">
        <w:rPr>
          <w:bCs/>
        </w:rPr>
        <w:t>(</w:t>
      </w:r>
      <w:r w:rsidR="00DB3D19" w:rsidRPr="00DB3D19">
        <w:rPr>
          <w:b/>
          <w:bCs/>
          <w:highlight w:val="yellow"/>
        </w:rPr>
        <w:t>Supplementary</w:t>
      </w:r>
      <w:r w:rsidR="00DB3D19">
        <w:rPr>
          <w:bCs/>
        </w:rPr>
        <w:t>).</w:t>
      </w:r>
      <w:proofErr w:type="gramEnd"/>
      <w:r w:rsidR="00DB3D19">
        <w:rPr>
          <w:bCs/>
        </w:rPr>
        <w:t xml:space="preserve"> </w:t>
      </w:r>
      <w:r w:rsidR="00044754">
        <w:rPr>
          <w:bCs/>
        </w:rPr>
        <w:t xml:space="preserve">Note that alterations to </w:t>
      </w:r>
      <w:r w:rsidR="00044754">
        <w:rPr>
          <w:rFonts w:cstheme="minorHAnsi"/>
          <w:bCs/>
        </w:rPr>
        <w:t xml:space="preserve">η result in a linear effect on changing the extent of </w:t>
      </w:r>
      <w:r w:rsidR="00044754" w:rsidRPr="00044754">
        <w:rPr>
          <w:rFonts w:cstheme="minorHAnsi"/>
          <w:bCs/>
          <w:i/>
        </w:rPr>
        <w:t>Salmonella</w:t>
      </w:r>
      <w:r w:rsidR="00044754">
        <w:rPr>
          <w:rFonts w:cstheme="minorHAnsi"/>
          <w:bCs/>
        </w:rPr>
        <w:t xml:space="preserve"> spp. on domestic livestock carcasses </w:t>
      </w:r>
      <w:r w:rsidR="00044754">
        <w:rPr>
          <w:bCs/>
        </w:rPr>
        <w:t>(</w:t>
      </w:r>
      <w:r w:rsidR="00044754" w:rsidRPr="00DB3D19">
        <w:rPr>
          <w:b/>
          <w:bCs/>
          <w:highlight w:val="yellow"/>
        </w:rPr>
        <w:t>Supplementary</w:t>
      </w:r>
      <w:r w:rsidR="00044754">
        <w:rPr>
          <w:bCs/>
        </w:rPr>
        <w:t>)</w:t>
      </w:r>
      <w:r w:rsidR="00044754">
        <w:rPr>
          <w:rFonts w:cstheme="minorHAnsi"/>
          <w:bCs/>
        </w:rPr>
        <w:t xml:space="preserve">. </w:t>
      </w:r>
    </w:p>
    <w:p w14:paraId="46568D27" w14:textId="0171E58B" w:rsidR="00044754" w:rsidRDefault="00044754" w:rsidP="00DB3D19">
      <w:pPr>
        <w:spacing w:after="0" w:line="360" w:lineRule="auto"/>
        <w:jc w:val="both"/>
        <w:rPr>
          <w:bCs/>
        </w:rPr>
      </w:pPr>
    </w:p>
    <w:p w14:paraId="16A60CA7" w14:textId="07C8D7A6" w:rsidR="00E00C0B" w:rsidRDefault="008667E4" w:rsidP="008667E4">
      <w:pPr>
        <w:spacing w:after="0" w:line="360" w:lineRule="auto"/>
        <w:jc w:val="both"/>
        <w:rPr>
          <w:bCs/>
        </w:rPr>
      </w:pPr>
      <w:r>
        <w:rPr>
          <w:bCs/>
        </w:rPr>
        <w:t>We next explored the effect of</w:t>
      </w:r>
      <w:r w:rsidR="00E20B02">
        <w:rPr>
          <w:bCs/>
        </w:rPr>
        <w:t xml:space="preserve"> heterogeneity in the relative contribution </w:t>
      </w:r>
      <w:r>
        <w:rPr>
          <w:bCs/>
        </w:rPr>
        <w:t xml:space="preserve">to import </w:t>
      </w:r>
      <w:r w:rsidR="00E20B02">
        <w:rPr>
          <w:bCs/>
        </w:rPr>
        <w:t>across importing countries (</w:t>
      </w:r>
      <w:r w:rsidR="00A53CE8" w:rsidRPr="0029369D">
        <w:rPr>
          <w:bCs/>
          <w:highlight w:val="yellow"/>
        </w:rPr>
        <w:t>Share</w:t>
      </w:r>
      <w:r w:rsidR="00E20B02">
        <w:rPr>
          <w:bCs/>
        </w:rPr>
        <w:t xml:space="preserve">) </w:t>
      </w:r>
      <w:r w:rsidR="00197217">
        <w:rPr>
          <w:bCs/>
        </w:rPr>
        <w:t xml:space="preserve">on the relationship between the </w:t>
      </w:r>
      <w:r w:rsidR="00197217">
        <w:rPr>
          <w:bCs/>
          <w:noProof/>
          <w:lang w:eastAsia="en-GB"/>
        </w:rPr>
        <w:t>proportion of UK food from domestic sources (</w:t>
      </w:r>
      <w:r w:rsidR="00197217">
        <w:rPr>
          <w:rFonts w:cstheme="minorHAnsi"/>
          <w:bCs/>
          <w:noProof/>
          <w:lang w:eastAsia="en-GB"/>
        </w:rPr>
        <w:t>ψ</w:t>
      </w:r>
      <w:r w:rsidR="00197217">
        <w:rPr>
          <w:bCs/>
          <w:noProof/>
          <w:lang w:eastAsia="en-GB"/>
        </w:rPr>
        <w:t>) and the effiacy of curtailment</w:t>
      </w:r>
      <w:r w:rsidR="00EA5D43">
        <w:rPr>
          <w:bCs/>
          <w:noProof/>
          <w:lang w:eastAsia="en-GB"/>
        </w:rPr>
        <w:t xml:space="preserve"> (</w:t>
      </w:r>
      <w:r w:rsidR="00EA5D43" w:rsidRPr="00455EA6">
        <w:rPr>
          <w:b/>
          <w:highlight w:val="yellow"/>
        </w:rPr>
        <w:t xml:space="preserve">Figure </w:t>
      </w:r>
      <w:r w:rsidR="00EA5D43" w:rsidRPr="00EA5D43">
        <w:rPr>
          <w:b/>
          <w:highlight w:val="yellow"/>
        </w:rPr>
        <w:t>10</w:t>
      </w:r>
      <w:r w:rsidR="00EA5D43">
        <w:rPr>
          <w:bCs/>
        </w:rPr>
        <w:t>)</w:t>
      </w:r>
      <w:r w:rsidR="00E20B02">
        <w:rPr>
          <w:bCs/>
        </w:rPr>
        <w:t xml:space="preserve">. </w:t>
      </w:r>
      <w:r w:rsidR="00E00C0B">
        <w:rPr>
          <w:bCs/>
        </w:rPr>
        <w:t xml:space="preserve">The </w:t>
      </w:r>
      <w:r w:rsidR="00E00C0B" w:rsidRPr="0029369D">
        <w:rPr>
          <w:bCs/>
          <w:highlight w:val="yellow"/>
        </w:rPr>
        <w:t>Sh</w:t>
      </w:r>
      <w:r w:rsidR="00A53CE8" w:rsidRPr="0029369D">
        <w:rPr>
          <w:bCs/>
          <w:highlight w:val="yellow"/>
        </w:rPr>
        <w:t>are</w:t>
      </w:r>
      <w:r w:rsidR="00A54B52">
        <w:rPr>
          <w:bCs/>
        </w:rPr>
        <w:t xml:space="preserve"> parameter was sampled ten times, corresponding to the ten </w:t>
      </w:r>
      <w:r w:rsidR="00197217">
        <w:rPr>
          <w:bCs/>
        </w:rPr>
        <w:t xml:space="preserve">modelled </w:t>
      </w:r>
      <w:r w:rsidR="00A54B52">
        <w:rPr>
          <w:bCs/>
        </w:rPr>
        <w:t>importing countries/regions</w:t>
      </w:r>
      <w:r w:rsidR="00E00C0B">
        <w:rPr>
          <w:bCs/>
        </w:rPr>
        <w:t xml:space="preserve"> in the</w:t>
      </w:r>
      <w:r w:rsidR="00197217">
        <w:rPr>
          <w:bCs/>
        </w:rPr>
        <w:t xml:space="preserve"> heterogeneous import</w:t>
      </w:r>
      <w:r w:rsidR="00E00C0B">
        <w:rPr>
          <w:bCs/>
        </w:rPr>
        <w:t xml:space="preserve"> model</w:t>
      </w:r>
      <w:r w:rsidR="00A54B52">
        <w:rPr>
          <w:bCs/>
        </w:rPr>
        <w:t>, from two different beta distributions</w:t>
      </w:r>
      <w:r w:rsidR="00E00C0B">
        <w:rPr>
          <w:bCs/>
        </w:rPr>
        <w:t>,</w:t>
      </w:r>
      <w:r w:rsidR="00E20B02">
        <w:rPr>
          <w:bCs/>
        </w:rPr>
        <w:t xml:space="preserve"> Beta(</w:t>
      </w:r>
      <w:r w:rsidR="001500B0">
        <w:rPr>
          <w:rFonts w:cstheme="minorHAnsi"/>
          <w:bCs/>
        </w:rPr>
        <w:t xml:space="preserve">α </w:t>
      </w:r>
      <w:r w:rsidR="00E20B02">
        <w:rPr>
          <w:bCs/>
        </w:rPr>
        <w:t xml:space="preserve">= 1, </w:t>
      </w:r>
      <w:r w:rsidR="001500B0">
        <w:rPr>
          <w:rFonts w:cstheme="minorHAnsi"/>
          <w:bCs/>
        </w:rPr>
        <w:t xml:space="preserve">β </w:t>
      </w:r>
      <w:r w:rsidR="00E20B02">
        <w:rPr>
          <w:bCs/>
        </w:rPr>
        <w:t>= 1) and Beta(</w:t>
      </w:r>
      <w:r w:rsidR="001500B0">
        <w:rPr>
          <w:rFonts w:cstheme="minorHAnsi"/>
          <w:bCs/>
        </w:rPr>
        <w:t xml:space="preserve">α </w:t>
      </w:r>
      <w:r w:rsidR="00E20B02">
        <w:rPr>
          <w:bCs/>
        </w:rPr>
        <w:t xml:space="preserve">= 0.5, </w:t>
      </w:r>
      <w:r w:rsidR="001500B0">
        <w:rPr>
          <w:rFonts w:cstheme="minorHAnsi"/>
          <w:bCs/>
        </w:rPr>
        <w:t>β</w:t>
      </w:r>
      <w:r w:rsidR="001500B0">
        <w:rPr>
          <w:bCs/>
        </w:rPr>
        <w:t xml:space="preserve"> </w:t>
      </w:r>
      <w:r w:rsidR="00E20B02">
        <w:rPr>
          <w:bCs/>
        </w:rPr>
        <w:t>= 2)</w:t>
      </w:r>
      <w:r w:rsidR="00F23B66">
        <w:rPr>
          <w:bCs/>
        </w:rPr>
        <w:t>. These</w:t>
      </w:r>
      <w:r w:rsidR="00197217">
        <w:rPr>
          <w:bCs/>
        </w:rPr>
        <w:t xml:space="preserve"> distributions</w:t>
      </w:r>
      <w:r w:rsidR="00F23B66">
        <w:rPr>
          <w:bCs/>
        </w:rPr>
        <w:t xml:space="preserve"> represent two hypotheses about importation</w:t>
      </w:r>
      <w:r w:rsidR="005D6018">
        <w:rPr>
          <w:bCs/>
        </w:rPr>
        <w:t xml:space="preserve">, with the relative share of import being distributed equally across importing countries or import being prioritised from a select few countries. </w:t>
      </w:r>
      <w:r w:rsidR="00E00C0B">
        <w:rPr>
          <w:bCs/>
        </w:rPr>
        <w:t>Not</w:t>
      </w:r>
      <w:r w:rsidR="00A53CE8">
        <w:rPr>
          <w:bCs/>
        </w:rPr>
        <w:t>e that the total sum of ShareX</w:t>
      </w:r>
      <w:r w:rsidR="00F300B4">
        <w:rPr>
          <w:bCs/>
        </w:rPr>
        <w:t xml:space="preserve"> must sum to 1,</w:t>
      </w:r>
      <w:r w:rsidR="00E00C0B">
        <w:rPr>
          <w:bCs/>
        </w:rPr>
        <w:t xml:space="preserve"> therefore each group of ten samples was scaled by the sum of the samples, </w:t>
      </w:r>
      <m:oMath>
        <m:nary>
          <m:naryPr>
            <m:chr m:val="∑"/>
            <m:limLoc m:val="undOvr"/>
            <m:ctrlPr>
              <w:rPr>
                <w:rFonts w:ascii="Cambria Math" w:hAnsi="Cambria Math"/>
                <w:bCs/>
                <w:i/>
                <w:highlight w:val="yellow"/>
              </w:rPr>
            </m:ctrlPr>
          </m:naryPr>
          <m:sub>
            <m:r>
              <w:rPr>
                <w:rFonts w:ascii="Cambria Math" w:hAnsi="Cambria Math"/>
                <w:highlight w:val="yellow"/>
              </w:rPr>
              <m:t>1</m:t>
            </m:r>
          </m:sub>
          <m:sup>
            <m:r>
              <w:rPr>
                <w:rFonts w:ascii="Cambria Math" w:hAnsi="Cambria Math"/>
                <w:highlight w:val="yellow"/>
              </w:rPr>
              <m:t>10</m:t>
            </m:r>
          </m:sup>
          <m:e>
            <m:f>
              <m:fPr>
                <m:ctrlPr>
                  <w:rPr>
                    <w:rFonts w:ascii="Cambria Math" w:hAnsi="Cambria Math"/>
                    <w:bCs/>
                    <w:i/>
                    <w:highlight w:val="yellow"/>
                  </w:rPr>
                </m:ctrlPr>
              </m:fPr>
              <m:num>
                <m:r>
                  <w:rPr>
                    <w:rFonts w:ascii="Cambria Math" w:hAnsi="Cambria Math"/>
                    <w:highlight w:val="yellow"/>
                  </w:rPr>
                  <m:t>ShareX</m:t>
                </m:r>
              </m:num>
              <m:den>
                <m:r>
                  <w:rPr>
                    <w:rFonts w:ascii="Cambria Math" w:hAnsi="Cambria Math"/>
                    <w:highlight w:val="yellow"/>
                  </w:rPr>
                  <m:t>Sum(ShareX)</m:t>
                </m:r>
              </m:den>
            </m:f>
          </m:e>
        </m:nary>
      </m:oMath>
      <w:r w:rsidR="00E00C0B">
        <w:rPr>
          <w:bCs/>
        </w:rPr>
        <w:t xml:space="preserve">.  Sampling was performed n = 1000 for each Beta distribution, and the average, minimum and maximum value of EoC </w:t>
      </w:r>
      <w:r w:rsidR="00A53CE8">
        <w:rPr>
          <w:bCs/>
        </w:rPr>
        <w:t xml:space="preserve">for each explored </w:t>
      </w:r>
      <w:r w:rsidR="00197217">
        <w:rPr>
          <w:bCs/>
        </w:rPr>
        <w:t>value</w:t>
      </w:r>
      <w:r w:rsidR="00A53CE8">
        <w:rPr>
          <w:bCs/>
        </w:rPr>
        <w:t xml:space="preserve"> of </w:t>
      </w:r>
      <w:r w:rsidR="00A53CE8">
        <w:rPr>
          <w:rFonts w:cstheme="minorHAnsi"/>
          <w:bCs/>
        </w:rPr>
        <w:t>ψ</w:t>
      </w:r>
      <w:r w:rsidR="00A53CE8">
        <w:rPr>
          <w:bCs/>
        </w:rPr>
        <w:t xml:space="preserve"> was identified. </w:t>
      </w:r>
    </w:p>
    <w:p w14:paraId="654E4010" w14:textId="77777777" w:rsidR="00E20B02" w:rsidRDefault="00E20B02" w:rsidP="00D7598E">
      <w:pPr>
        <w:spacing w:after="0" w:line="360" w:lineRule="auto"/>
        <w:rPr>
          <w:bCs/>
        </w:rPr>
      </w:pPr>
    </w:p>
    <w:p w14:paraId="3CAA73CA" w14:textId="00ED2151" w:rsidR="00AE2D40" w:rsidRDefault="00F149E5" w:rsidP="00101690">
      <w:pPr>
        <w:spacing w:after="0" w:line="360" w:lineRule="auto"/>
        <w:jc w:val="center"/>
        <w:rPr>
          <w:bCs/>
        </w:rPr>
      </w:pPr>
      <w:r w:rsidRPr="00F149E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19AADCEA" w:rsidR="004175AA" w:rsidRDefault="00E47FFC" w:rsidP="0029369D">
      <w:pPr>
        <w:spacing w:after="0" w:line="360" w:lineRule="auto"/>
        <w:jc w:val="both"/>
        <w:rPr>
          <w:bCs/>
        </w:rPr>
      </w:pPr>
      <w:r w:rsidRPr="00311DD4">
        <w:rPr>
          <w:b/>
          <w:bCs/>
        </w:rPr>
        <w:t>Figure 10.</w:t>
      </w:r>
      <w:r>
        <w:rPr>
          <w:bCs/>
        </w:rPr>
        <w:t xml:space="preserve"> </w:t>
      </w:r>
      <w:r w:rsidR="00311DD4">
        <w:rPr>
          <w:b/>
          <w:bCs/>
          <w:noProof/>
          <w:lang w:eastAsia="en-GB"/>
        </w:rPr>
        <w:t>R</w:t>
      </w:r>
      <w:r w:rsidR="00311DD4" w:rsidRPr="00311DD4">
        <w:rPr>
          <w:b/>
          <w:bCs/>
          <w:noProof/>
          <w:lang w:eastAsia="en-GB"/>
        </w:rPr>
        <w:t>elationship between the proportion of UK food products (</w:t>
      </w:r>
      <w:r w:rsidR="00311DD4" w:rsidRPr="00311DD4">
        <w:rPr>
          <w:rFonts w:cstheme="minorHAnsi"/>
          <w:b/>
          <w:bCs/>
          <w:noProof/>
          <w:lang w:eastAsia="en-GB"/>
        </w:rPr>
        <w:t>ψ</w:t>
      </w:r>
      <w:r w:rsidR="00311DD4" w:rsidRPr="00311DD4">
        <w:rPr>
          <w:b/>
          <w:bCs/>
          <w:noProof/>
          <w:lang w:eastAsia="en-GB"/>
        </w:rPr>
        <w:t>) and the efficacy of curtailment (EoC)</w:t>
      </w:r>
      <w:r w:rsidR="00311DD4">
        <w:rPr>
          <w:b/>
          <w:bCs/>
          <w:noProof/>
          <w:lang w:eastAsia="en-GB"/>
        </w:rPr>
        <w:t xml:space="preserve"> under different assumptions regarding the heterogeneity </w:t>
      </w:r>
      <w:r w:rsidR="0029369D">
        <w:rPr>
          <w:b/>
          <w:bCs/>
          <w:noProof/>
          <w:lang w:eastAsia="en-GB"/>
        </w:rPr>
        <w:t xml:space="preserve">of import from importing countries. A) </w:t>
      </w:r>
      <w:r w:rsidR="0029369D" w:rsidRPr="0029369D">
        <w:rPr>
          <w:b/>
          <w:bCs/>
          <w:noProof/>
          <w:highlight w:val="yellow"/>
          <w:lang w:eastAsia="en-GB"/>
        </w:rPr>
        <w:t>Share</w:t>
      </w:r>
      <w:r w:rsidR="0029369D">
        <w:rPr>
          <w:b/>
          <w:bCs/>
          <w:noProof/>
          <w:lang w:eastAsia="en-GB"/>
        </w:rPr>
        <w:t xml:space="preserve"> samples from a uniform sampling distribution, Beta(</w:t>
      </w:r>
      <w:r w:rsidR="0029369D" w:rsidRPr="0029369D">
        <w:rPr>
          <w:rFonts w:cstheme="minorHAnsi"/>
          <w:b/>
          <w:bCs/>
        </w:rPr>
        <w:t xml:space="preserve">α </w:t>
      </w:r>
      <w:r w:rsidR="0029369D" w:rsidRPr="0029369D">
        <w:rPr>
          <w:b/>
          <w:bCs/>
        </w:rPr>
        <w:t xml:space="preserve">= 1, </w:t>
      </w:r>
      <w:r w:rsidR="0029369D" w:rsidRPr="0029369D">
        <w:rPr>
          <w:rFonts w:cstheme="minorHAnsi"/>
          <w:b/>
          <w:bCs/>
        </w:rPr>
        <w:t xml:space="preserve">β </w:t>
      </w:r>
      <w:r w:rsidR="0029369D" w:rsidRPr="0029369D">
        <w:rPr>
          <w:b/>
          <w:bCs/>
        </w:rPr>
        <w:t>= 1</w:t>
      </w:r>
      <w:r w:rsidR="0029369D">
        <w:rPr>
          <w:b/>
          <w:bCs/>
          <w:noProof/>
          <w:lang w:eastAsia="en-GB"/>
        </w:rPr>
        <w:t xml:space="preserve">). B) </w:t>
      </w:r>
      <w:r w:rsidR="0029369D" w:rsidRPr="0029369D">
        <w:rPr>
          <w:b/>
          <w:bCs/>
          <w:noProof/>
          <w:highlight w:val="yellow"/>
          <w:lang w:eastAsia="en-GB"/>
        </w:rPr>
        <w:t>Share</w:t>
      </w:r>
      <w:r w:rsidR="0029369D">
        <w:rPr>
          <w:b/>
          <w:bCs/>
          <w:noProof/>
          <w:lang w:eastAsia="en-GB"/>
        </w:rPr>
        <w:t xml:space="preserve"> samples from a “skewed” sampling distribution, Beta</w:t>
      </w:r>
      <w:r w:rsidR="0029369D" w:rsidRPr="0029369D">
        <w:rPr>
          <w:b/>
          <w:bCs/>
          <w:noProof/>
          <w:lang w:eastAsia="en-GB"/>
        </w:rPr>
        <w:t>(</w:t>
      </w:r>
      <w:r w:rsidR="0029369D" w:rsidRPr="0029369D">
        <w:rPr>
          <w:rFonts w:cstheme="minorHAnsi"/>
          <w:b/>
          <w:bCs/>
        </w:rPr>
        <w:t xml:space="preserve">α </w:t>
      </w:r>
      <w:r w:rsidR="0029369D" w:rsidRPr="0029369D">
        <w:rPr>
          <w:b/>
          <w:bCs/>
        </w:rPr>
        <w:t xml:space="preserve">= 0.5, </w:t>
      </w:r>
      <w:r w:rsidR="0029369D" w:rsidRPr="0029369D">
        <w:rPr>
          <w:rFonts w:cstheme="minorHAnsi"/>
          <w:b/>
          <w:bCs/>
        </w:rPr>
        <w:t xml:space="preserve">β </w:t>
      </w:r>
      <w:r w:rsidR="0029369D" w:rsidRPr="0029369D">
        <w:rPr>
          <w:b/>
          <w:bCs/>
        </w:rPr>
        <w:t>= 2</w:t>
      </w:r>
      <w:r w:rsidR="0029369D" w:rsidRPr="0029369D">
        <w:rPr>
          <w:b/>
          <w:bCs/>
          <w:noProof/>
          <w:lang w:eastAsia="en-GB"/>
        </w:rPr>
        <w:t>).</w:t>
      </w:r>
      <w:r w:rsidR="0029369D">
        <w:rPr>
          <w:b/>
          <w:bCs/>
          <w:noProof/>
          <w:lang w:eastAsia="en-GB"/>
        </w:rPr>
        <w:t xml:space="preserve"> </w:t>
      </w:r>
      <w:r w:rsidR="0029369D" w:rsidRPr="0029369D">
        <w:rPr>
          <w:bCs/>
          <w:noProof/>
          <w:lang w:eastAsia="en-GB"/>
        </w:rPr>
        <w:t>Note that the average, minimum and maximum value of EoC</w:t>
      </w:r>
      <w:r w:rsidR="0029369D">
        <w:rPr>
          <w:bCs/>
          <w:noProof/>
          <w:lang w:eastAsia="en-GB"/>
        </w:rPr>
        <w:t xml:space="preserve"> for each value of </w:t>
      </w:r>
      <w:r w:rsidR="0029369D">
        <w:rPr>
          <w:rFonts w:cstheme="minorHAnsi"/>
          <w:bCs/>
          <w:noProof/>
          <w:lang w:eastAsia="en-GB"/>
        </w:rPr>
        <w:t>ψ</w:t>
      </w:r>
      <w:r w:rsidR="0029369D">
        <w:rPr>
          <w:bCs/>
          <w:noProof/>
          <w:lang w:eastAsia="en-GB"/>
        </w:rPr>
        <w:t>, is denoted by the middle-black line, lower bound, and upper bound of the grey shaded area respectively</w:t>
      </w:r>
      <w:r w:rsidR="0029369D" w:rsidRPr="0029369D">
        <w:rPr>
          <w:bCs/>
          <w:noProof/>
          <w:lang w:eastAsia="en-GB"/>
        </w:rPr>
        <w:t>.</w:t>
      </w:r>
      <w:r w:rsidR="0029369D">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w:t>
      </w:r>
    </w:p>
    <w:p w14:paraId="117EF763" w14:textId="45CD00FB" w:rsidR="00B9302E" w:rsidRDefault="00B9302E" w:rsidP="00FE7E18">
      <w:pPr>
        <w:spacing w:after="0" w:line="360" w:lineRule="auto"/>
        <w:rPr>
          <w:bCs/>
        </w:rPr>
      </w:pPr>
    </w:p>
    <w:p w14:paraId="4EDB20AC" w14:textId="645DBD63" w:rsidR="008764F5" w:rsidRDefault="00ED355F" w:rsidP="00ED355F">
      <w:pPr>
        <w:spacing w:after="0" w:line="360" w:lineRule="auto"/>
        <w:jc w:val="both"/>
        <w:rPr>
          <w:bCs/>
        </w:rPr>
      </w:pPr>
      <w:r>
        <w:rPr>
          <w:bCs/>
        </w:rPr>
        <w:lastRenderedPageBreak/>
        <w:t xml:space="preserve">Sampling from either Beta distribution resulted in minor changes to the average </w:t>
      </w:r>
      <w:r w:rsidR="004D51C3">
        <w:rPr>
          <w:bCs/>
        </w:rPr>
        <w:t>EoC/</w:t>
      </w:r>
      <w:r w:rsidR="004D51C3">
        <w:rPr>
          <w:rFonts w:cstheme="minorHAnsi"/>
          <w:bCs/>
        </w:rPr>
        <w:t>ψ</w:t>
      </w:r>
      <w:r w:rsidR="004D51C3">
        <w:rPr>
          <w:bCs/>
        </w:rPr>
        <w:t xml:space="preserve"> relationship</w:t>
      </w:r>
      <w:r>
        <w:rPr>
          <w:bCs/>
        </w:rPr>
        <w:t xml:space="preserve">, with minor increases in EoC across explored </w:t>
      </w:r>
      <w:r w:rsidR="004D51C3">
        <w:rPr>
          <w:rFonts w:cstheme="minorHAnsi"/>
          <w:bCs/>
        </w:rPr>
        <w:t>ψ</w:t>
      </w:r>
      <w:r w:rsidR="004D51C3">
        <w:rPr>
          <w:bCs/>
        </w:rPr>
        <w:t xml:space="preserve"> </w:t>
      </w:r>
      <w:r>
        <w:rPr>
          <w:bCs/>
        </w:rPr>
        <w:t xml:space="preserve">values </w:t>
      </w:r>
      <w:r w:rsidR="00F300B4">
        <w:rPr>
          <w:rFonts w:cstheme="minorHAnsi"/>
          <w:bCs/>
        </w:rPr>
        <w:t>to baseline</w:t>
      </w:r>
      <w:r w:rsidR="004D51C3">
        <w:rPr>
          <w:rFonts w:cstheme="minorHAnsi"/>
          <w:bCs/>
        </w:rPr>
        <w:t xml:space="preserve"> parameterisation</w:t>
      </w:r>
      <w:r w:rsidR="00F300B4">
        <w:rPr>
          <w:bCs/>
        </w:rPr>
        <w:t>. However, sampling from the</w:t>
      </w:r>
      <w:r>
        <w:rPr>
          <w:bCs/>
        </w:rPr>
        <w:t xml:space="preserve"> Beta distribution promoting </w:t>
      </w:r>
      <w:r w:rsidRPr="0029369D">
        <w:rPr>
          <w:bCs/>
        </w:rPr>
        <w:t>more heterogeneity, Beta(</w:t>
      </w:r>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resulted in a greater heterogeneity in the minimum and maximum EoC values observed for each value of </w:t>
      </w:r>
      <w:r w:rsidR="004D51C3">
        <w:rPr>
          <w:rFonts w:cstheme="minorHAnsi"/>
          <w:bCs/>
        </w:rPr>
        <w:t>ψ</w:t>
      </w:r>
      <w:r w:rsidR="004D51C3">
        <w:rPr>
          <w:bCs/>
        </w:rPr>
        <w:t xml:space="preserve"> </w:t>
      </w:r>
      <w:r w:rsidR="00F300B4" w:rsidRPr="0029369D">
        <w:rPr>
          <w:bCs/>
        </w:rPr>
        <w:t>compared to the distribution promoting a more uniform share of import, Beta(</w:t>
      </w:r>
      <w:r w:rsidR="0029369D" w:rsidRPr="0029369D">
        <w:rPr>
          <w:rFonts w:cstheme="minorHAnsi"/>
          <w:bCs/>
        </w:rPr>
        <w:t xml:space="preserve">α </w:t>
      </w:r>
      <w:r w:rsidR="0029369D" w:rsidRPr="0029369D">
        <w:rPr>
          <w:bCs/>
        </w:rPr>
        <w:t xml:space="preserve">= 1, </w:t>
      </w:r>
      <w:r w:rsidR="0029369D" w:rsidRPr="0029369D">
        <w:rPr>
          <w:rFonts w:cstheme="minorHAnsi"/>
          <w:bCs/>
        </w:rPr>
        <w:t xml:space="preserve">β </w:t>
      </w:r>
      <w:r w:rsidR="0029369D" w:rsidRPr="0029369D">
        <w:rPr>
          <w:bCs/>
        </w:rPr>
        <w:t>= 1</w:t>
      </w:r>
      <w:r w:rsidR="00F300B4" w:rsidRPr="0029369D">
        <w:rPr>
          <w:bCs/>
        </w:rPr>
        <w:t>)</w:t>
      </w:r>
      <w:r w:rsidR="00EA5D43">
        <w:rPr>
          <w:bCs/>
        </w:rPr>
        <w:t xml:space="preserve"> </w:t>
      </w:r>
      <w:r w:rsidR="00EA5D43">
        <w:rPr>
          <w:bCs/>
          <w:noProof/>
          <w:lang w:eastAsia="en-GB"/>
        </w:rPr>
        <w:t>(</w:t>
      </w:r>
      <w:r w:rsidR="00EA5D43" w:rsidRPr="00455EA6">
        <w:rPr>
          <w:b/>
          <w:highlight w:val="yellow"/>
        </w:rPr>
        <w:t xml:space="preserve">Figure </w:t>
      </w:r>
      <w:r w:rsidR="00EA5D43" w:rsidRPr="00EA5D43">
        <w:rPr>
          <w:b/>
          <w:highlight w:val="yellow"/>
        </w:rPr>
        <w:t>10</w:t>
      </w:r>
      <w:r w:rsidR="00EA5D43">
        <w:rPr>
          <w:bCs/>
        </w:rPr>
        <w:t>)</w:t>
      </w:r>
      <w:r w:rsidRPr="0029369D">
        <w:rPr>
          <w:bCs/>
        </w:rPr>
        <w:t xml:space="preserve">. </w:t>
      </w:r>
      <w:r w:rsidR="008764F5">
        <w:rPr>
          <w:bCs/>
        </w:rPr>
        <w:t xml:space="preserve">This suggests that a more </w:t>
      </w:r>
      <w:proofErr w:type="spellStart"/>
      <w:r w:rsidR="008764F5">
        <w:rPr>
          <w:bCs/>
        </w:rPr>
        <w:t>heterogenous</w:t>
      </w:r>
      <w:proofErr w:type="spellEnd"/>
      <w:r w:rsidR="008764F5">
        <w:rPr>
          <w:bCs/>
        </w:rPr>
        <w:t xml:space="preserve"> distribution of import across importing countries may result in greater uncertainty </w:t>
      </w:r>
    </w:p>
    <w:p w14:paraId="482DF80D" w14:textId="77777777" w:rsidR="008764F5" w:rsidRDefault="008764F5" w:rsidP="00ED355F">
      <w:pPr>
        <w:spacing w:after="0" w:line="360" w:lineRule="auto"/>
        <w:jc w:val="both"/>
        <w:rPr>
          <w:bCs/>
        </w:rPr>
      </w:pPr>
    </w:p>
    <w:p w14:paraId="40FEAC33" w14:textId="47815886" w:rsidR="00591CB7" w:rsidRDefault="00ED355F" w:rsidP="00ED355F">
      <w:pPr>
        <w:spacing w:after="0" w:line="360" w:lineRule="auto"/>
        <w:jc w:val="both"/>
        <w:rPr>
          <w:bCs/>
        </w:rPr>
      </w:pPr>
      <w:r w:rsidRPr="0029369D">
        <w:rPr>
          <w:bCs/>
        </w:rPr>
        <w:t xml:space="preserve">As </w:t>
      </w:r>
      <w:r w:rsidR="00F300B4" w:rsidRPr="0029369D">
        <w:rPr>
          <w:bCs/>
        </w:rPr>
        <w:t xml:space="preserve">an </w:t>
      </w:r>
      <w:r w:rsidRPr="0029369D">
        <w:rPr>
          <w:bCs/>
        </w:rPr>
        <w:t>example</w:t>
      </w:r>
      <w:r w:rsidR="00F300B4" w:rsidRPr="0029369D">
        <w:rPr>
          <w:bCs/>
        </w:rPr>
        <w:t>,</w:t>
      </w:r>
      <w:r w:rsidRPr="0029369D">
        <w:rPr>
          <w:bCs/>
        </w:rPr>
        <w:t xml:space="preserve"> the minimum and maximum</w:t>
      </w:r>
      <w:r w:rsidR="004D51C3">
        <w:rPr>
          <w:bCs/>
        </w:rPr>
        <w:t xml:space="preserve"> EoC</w:t>
      </w:r>
      <w:r w:rsidRPr="0029369D">
        <w:rPr>
          <w:bCs/>
        </w:rPr>
        <w:t xml:space="preserve"> value</w:t>
      </w:r>
      <w:r w:rsidR="004D51C3">
        <w:rPr>
          <w:bCs/>
        </w:rPr>
        <w:t>s</w:t>
      </w:r>
      <w:r w:rsidRPr="0029369D">
        <w:rPr>
          <w:bCs/>
        </w:rPr>
        <w:t xml:space="preserve"> for baseline values of </w:t>
      </w:r>
      <w:r w:rsidR="004D51C3">
        <w:rPr>
          <w:rFonts w:cstheme="minorHAnsi"/>
          <w:bCs/>
        </w:rPr>
        <w:t xml:space="preserve">ψ (ψ = 0.656) </w:t>
      </w:r>
      <w:r w:rsidRPr="0029369D">
        <w:rPr>
          <w:bCs/>
        </w:rPr>
        <w:t xml:space="preserve">were </w:t>
      </w:r>
      <w:r w:rsidRPr="004D51C3">
        <w:rPr>
          <w:bCs/>
          <w:highlight w:val="yellow"/>
        </w:rPr>
        <w:t>X</w:t>
      </w:r>
      <w:r w:rsidR="004D51C3">
        <w:rPr>
          <w:bCs/>
        </w:rPr>
        <w:t>%</w:t>
      </w:r>
      <w:r w:rsidRPr="0029369D">
        <w:rPr>
          <w:bCs/>
        </w:rPr>
        <w:t xml:space="preserve"> and </w:t>
      </w:r>
      <w:r w:rsidRPr="004D51C3">
        <w:rPr>
          <w:bCs/>
          <w:highlight w:val="yellow"/>
        </w:rPr>
        <w:t>X</w:t>
      </w:r>
      <w:r w:rsidR="004D51C3">
        <w:rPr>
          <w:bCs/>
        </w:rPr>
        <w:t>%</w:t>
      </w:r>
      <w:r w:rsidRPr="0029369D">
        <w:rPr>
          <w:bCs/>
        </w:rPr>
        <w:t xml:space="preserve"> with </w:t>
      </w:r>
      <w:proofErr w:type="gramStart"/>
      <w:r w:rsidRPr="0029369D">
        <w:rPr>
          <w:bCs/>
        </w:rPr>
        <w:t>Beta(</w:t>
      </w:r>
      <w:proofErr w:type="gramEnd"/>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compared to </w:t>
      </w:r>
      <w:r w:rsidRPr="004D51C3">
        <w:rPr>
          <w:bCs/>
          <w:highlight w:val="yellow"/>
        </w:rPr>
        <w:t>X</w:t>
      </w:r>
      <w:r w:rsidR="004D51C3">
        <w:rPr>
          <w:bCs/>
        </w:rPr>
        <w:t>%</w:t>
      </w:r>
      <w:r w:rsidRPr="0029369D">
        <w:rPr>
          <w:bCs/>
        </w:rPr>
        <w:t xml:space="preserve"> and </w:t>
      </w:r>
      <w:r w:rsidRPr="004D51C3">
        <w:rPr>
          <w:bCs/>
          <w:highlight w:val="yellow"/>
        </w:rPr>
        <w:t>X</w:t>
      </w:r>
      <w:r w:rsidR="004D51C3">
        <w:rPr>
          <w:bCs/>
        </w:rPr>
        <w:t>%</w:t>
      </w:r>
      <w:r w:rsidRPr="0029369D">
        <w:rPr>
          <w:bCs/>
        </w:rPr>
        <w:t xml:space="preserve"> for Beta(</w:t>
      </w:r>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w:t>
      </w:r>
    </w:p>
    <w:p w14:paraId="64AB7AC4" w14:textId="0520ECBC" w:rsidR="00ED355F" w:rsidRPr="00591CB7" w:rsidRDefault="00DE3E58" w:rsidP="00591CB7">
      <w:pPr>
        <w:pStyle w:val="ListParagraph"/>
        <w:numPr>
          <w:ilvl w:val="0"/>
          <w:numId w:val="8"/>
        </w:numPr>
        <w:spacing w:after="0" w:line="360" w:lineRule="auto"/>
        <w:jc w:val="both"/>
        <w:rPr>
          <w:bCs/>
        </w:rPr>
      </w:pPr>
      <w:r w:rsidRPr="00591CB7">
        <w:rPr>
          <w:bCs/>
          <w:highlight w:val="yellow"/>
        </w:rPr>
        <w:t>This suggests that if import is distributed more heterogeneously across importing countries</w:t>
      </w:r>
      <w:r w:rsidR="00DF6D86" w:rsidRPr="00591CB7">
        <w:rPr>
          <w:bCs/>
          <w:highlight w:val="yellow"/>
        </w:rPr>
        <w:t>, then there is the potential for greater</w:t>
      </w:r>
      <w:r w:rsidRPr="00591CB7">
        <w:rPr>
          <w:bCs/>
          <w:highlight w:val="yellow"/>
        </w:rPr>
        <w:t xml:space="preserve"> uncertainty </w:t>
      </w:r>
      <w:r w:rsidR="00F300B4" w:rsidRPr="00591CB7">
        <w:rPr>
          <w:bCs/>
          <w:highlight w:val="yellow"/>
        </w:rPr>
        <w:t>concerning</w:t>
      </w:r>
      <w:r w:rsidRPr="00591CB7">
        <w:rPr>
          <w:bCs/>
          <w:highlight w:val="yellow"/>
        </w:rPr>
        <w:t xml:space="preserve"> the </w:t>
      </w:r>
      <w:r w:rsidR="00DF6D86" w:rsidRPr="00591CB7">
        <w:rPr>
          <w:bCs/>
          <w:highlight w:val="yellow"/>
        </w:rPr>
        <w:t>effects of changing import on the EoC compared to importing uniformly from different countries.</w:t>
      </w:r>
      <w:r w:rsidR="004D51C3" w:rsidRPr="00591CB7">
        <w:rPr>
          <w:bCs/>
          <w:highlight w:val="yellow"/>
        </w:rPr>
        <w:t xml:space="preserve"> – maybe put into supplementary material</w:t>
      </w:r>
      <w:r w:rsidR="004D51C3" w:rsidRPr="00591CB7">
        <w:rPr>
          <w:bCs/>
        </w:rPr>
        <w:t xml:space="preserve"> </w:t>
      </w:r>
      <w:r w:rsidR="00DF6D86" w:rsidRPr="00591CB7">
        <w:rPr>
          <w:bCs/>
        </w:rPr>
        <w:t xml:space="preserve"> </w:t>
      </w:r>
    </w:p>
    <w:p w14:paraId="2B182226" w14:textId="2ADFFAB6" w:rsidR="00166E35" w:rsidRDefault="00166E35"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28FF0D80" w:rsidR="00101690" w:rsidRDefault="00101690" w:rsidP="00DF6D86">
      <w:pPr>
        <w:spacing w:after="0" w:line="360" w:lineRule="auto"/>
        <w:rPr>
          <w:b/>
          <w:u w:val="single"/>
        </w:rPr>
      </w:pPr>
    </w:p>
    <w:p w14:paraId="5BB5AF0E" w14:textId="640997D5" w:rsidR="00101690" w:rsidRDefault="00101690" w:rsidP="00DF6D86">
      <w:pPr>
        <w:spacing w:after="0" w:line="360" w:lineRule="auto"/>
        <w:rPr>
          <w:b/>
          <w:u w:val="single"/>
        </w:rPr>
      </w:pPr>
    </w:p>
    <w:p w14:paraId="5F12A7DC" w14:textId="69BE88D2" w:rsidR="00101690" w:rsidRDefault="00101690" w:rsidP="00DF6D86">
      <w:pPr>
        <w:spacing w:after="0" w:line="360" w:lineRule="auto"/>
        <w:rPr>
          <w:b/>
          <w:u w:val="single"/>
        </w:rPr>
      </w:pPr>
    </w:p>
    <w:p w14:paraId="4D93E1B1" w14:textId="3D461160" w:rsidR="00101690" w:rsidRDefault="00101690" w:rsidP="00DF6D86">
      <w:pPr>
        <w:spacing w:after="0" w:line="360" w:lineRule="auto"/>
        <w:rPr>
          <w:b/>
          <w:u w:val="single"/>
        </w:rPr>
      </w:pPr>
    </w:p>
    <w:p w14:paraId="3D5DA148" w14:textId="2CDD812D" w:rsidR="004970E9" w:rsidRDefault="004970E9" w:rsidP="004970E9">
      <w:pPr>
        <w:spacing w:after="0" w:line="360" w:lineRule="auto"/>
        <w:jc w:val="center"/>
        <w:rPr>
          <w:b/>
          <w:u w:val="single"/>
        </w:rPr>
      </w:pPr>
      <w:r>
        <w:rPr>
          <w:b/>
          <w:u w:val="single"/>
        </w:rPr>
        <w:t>DISCUSSION</w:t>
      </w:r>
    </w:p>
    <w:p w14:paraId="48B16800" w14:textId="58EF9ADF" w:rsidR="00196DC0" w:rsidRDefault="00196DC0" w:rsidP="004970E9">
      <w:pPr>
        <w:spacing w:after="0" w:line="360" w:lineRule="auto"/>
        <w:jc w:val="center"/>
        <w:rPr>
          <w:b/>
          <w:u w:val="single"/>
        </w:rPr>
      </w:pPr>
    </w:p>
    <w:p w14:paraId="7B1532CD" w14:textId="0D58B081" w:rsidR="00196DC0" w:rsidRDefault="00196DC0" w:rsidP="00196DC0">
      <w:pPr>
        <w:spacing w:after="0" w:line="360" w:lineRule="auto"/>
        <w:rPr>
          <w:bCs/>
        </w:rPr>
      </w:pPr>
      <w:r>
        <w:rPr>
          <w:bCs/>
        </w:rPr>
        <w:t>Recap the model results</w:t>
      </w:r>
    </w:p>
    <w:p w14:paraId="1E77EADB" w14:textId="75C6C8C6" w:rsidR="00196DC0" w:rsidRDefault="00196DC0" w:rsidP="00196DC0">
      <w:pPr>
        <w:pStyle w:val="ListParagraph"/>
        <w:numPr>
          <w:ilvl w:val="0"/>
          <w:numId w:val="8"/>
        </w:numPr>
        <w:spacing w:after="0" w:line="360" w:lineRule="auto"/>
        <w:rPr>
          <w:bCs/>
        </w:rPr>
      </w:pPr>
      <w:r>
        <w:rPr>
          <w:bCs/>
        </w:rPr>
        <w:t xml:space="preserve">We can fit both models to data </w:t>
      </w:r>
    </w:p>
    <w:p w14:paraId="66115867" w14:textId="5E6D3C0B" w:rsidR="00196DC0" w:rsidRDefault="00196DC0" w:rsidP="00196DC0">
      <w:pPr>
        <w:pStyle w:val="ListParagraph"/>
        <w:numPr>
          <w:ilvl w:val="0"/>
          <w:numId w:val="8"/>
        </w:numPr>
        <w:spacing w:after="0" w:line="360" w:lineRule="auto"/>
        <w:rPr>
          <w:bCs/>
        </w:rPr>
      </w:pPr>
      <w:r>
        <w:rPr>
          <w:bCs/>
        </w:rPr>
        <w:t xml:space="preserve">We show that import parameters are important – specifically parameters which promote the attributable </w:t>
      </w:r>
      <w:proofErr w:type="spellStart"/>
      <w:r>
        <w:rPr>
          <w:bCs/>
        </w:rPr>
        <w:t>fbd</w:t>
      </w:r>
      <w:proofErr w:type="spellEnd"/>
      <w:r>
        <w:rPr>
          <w:bCs/>
        </w:rPr>
        <w:t xml:space="preserve"> and resistance in human to imported sources reduce the efficacy of curtailment – because local interventions affect less of the human resistance </w:t>
      </w:r>
    </w:p>
    <w:p w14:paraId="1FA5537B" w14:textId="2899614B" w:rsidR="00196DC0" w:rsidRDefault="00196DC0" w:rsidP="00196DC0">
      <w:pPr>
        <w:pStyle w:val="ListParagraph"/>
        <w:numPr>
          <w:ilvl w:val="0"/>
          <w:numId w:val="8"/>
        </w:numPr>
        <w:spacing w:after="0" w:line="360" w:lineRule="auto"/>
        <w:rPr>
          <w:bCs/>
        </w:rPr>
      </w:pPr>
      <w:r>
        <w:rPr>
          <w:bCs/>
        </w:rPr>
        <w:t xml:space="preserve">Changing the average level of contamination and resistance will chance the relationship on the efficacy of curtailment when we increase import </w:t>
      </w:r>
    </w:p>
    <w:p w14:paraId="1F363F7B" w14:textId="5CA8373B" w:rsidR="000D242E" w:rsidRDefault="000D242E" w:rsidP="00196DC0">
      <w:pPr>
        <w:pStyle w:val="ListParagraph"/>
        <w:numPr>
          <w:ilvl w:val="0"/>
          <w:numId w:val="8"/>
        </w:numPr>
        <w:spacing w:after="0" w:line="360" w:lineRule="auto"/>
        <w:rPr>
          <w:bCs/>
        </w:rPr>
      </w:pPr>
      <w:r>
        <w:rPr>
          <w:bCs/>
        </w:rPr>
        <w:t xml:space="preserve">However, </w:t>
      </w:r>
      <w:proofErr w:type="spellStart"/>
      <w:r>
        <w:rPr>
          <w:bCs/>
        </w:rPr>
        <w:t>hchanbging</w:t>
      </w:r>
      <w:proofErr w:type="spellEnd"/>
      <w:r>
        <w:rPr>
          <w:bCs/>
        </w:rPr>
        <w:t xml:space="preserve"> the extent of heterogeneity doesn’t really have an effect 0on the relationship – just makes you more uncertain with the effect of your intervention </w:t>
      </w:r>
    </w:p>
    <w:p w14:paraId="3C5BA801" w14:textId="6D7EF246" w:rsidR="000D242E" w:rsidRDefault="000D242E" w:rsidP="000D242E">
      <w:pPr>
        <w:spacing w:after="0" w:line="360" w:lineRule="auto"/>
        <w:rPr>
          <w:bCs/>
        </w:rPr>
      </w:pPr>
    </w:p>
    <w:p w14:paraId="3A216888" w14:textId="16EA88C6" w:rsidR="000D242E" w:rsidRDefault="000D242E" w:rsidP="000D242E">
      <w:pPr>
        <w:spacing w:after="0" w:line="360" w:lineRule="auto"/>
        <w:rPr>
          <w:bCs/>
        </w:rPr>
      </w:pPr>
      <w:r>
        <w:rPr>
          <w:bCs/>
        </w:rPr>
        <w:t xml:space="preserve">Talk about import </w:t>
      </w:r>
      <w:r w:rsidR="00A820CF">
        <w:rPr>
          <w:bCs/>
        </w:rPr>
        <w:t xml:space="preserve">and how it affects out results – but place in the </w:t>
      </w:r>
      <w:proofErr w:type="spellStart"/>
      <w:r w:rsidR="00A820CF">
        <w:rPr>
          <w:bCs/>
        </w:rPr>
        <w:t>releance</w:t>
      </w:r>
      <w:proofErr w:type="spellEnd"/>
      <w:r w:rsidR="00A820CF">
        <w:rPr>
          <w:bCs/>
        </w:rPr>
        <w:t xml:space="preserve"> of other studies in AMR which show something similar </w:t>
      </w:r>
      <w:r w:rsidR="00D51170">
        <w:rPr>
          <w:bCs/>
        </w:rPr>
        <w:t xml:space="preserve">– how robust are out study results </w:t>
      </w:r>
    </w:p>
    <w:p w14:paraId="281C2BA4" w14:textId="6CE93E93" w:rsidR="000D242E" w:rsidRDefault="000D242E" w:rsidP="000D242E">
      <w:pPr>
        <w:pStyle w:val="ListParagraph"/>
        <w:numPr>
          <w:ilvl w:val="0"/>
          <w:numId w:val="16"/>
        </w:numPr>
        <w:spacing w:after="0" w:line="360" w:lineRule="auto"/>
        <w:rPr>
          <w:bCs/>
        </w:rPr>
      </w:pPr>
      <w:r>
        <w:rPr>
          <w:bCs/>
        </w:rPr>
        <w:t xml:space="preserve">Our key result is that import is important – or to put it more generally having a continous source of any infectious pressure for any infectious disease will offset the dynamics you see in your local patch – this is seen with other studies like the </w:t>
      </w:r>
      <w:proofErr w:type="spellStart"/>
      <w:r>
        <w:rPr>
          <w:bCs/>
        </w:rPr>
        <w:t>lipsitch</w:t>
      </w:r>
      <w:proofErr w:type="spellEnd"/>
      <w:r>
        <w:rPr>
          <w:bCs/>
        </w:rPr>
        <w:t xml:space="preserve"> et al study </w:t>
      </w:r>
    </w:p>
    <w:p w14:paraId="4B1288CF" w14:textId="192B5793" w:rsidR="000D242E" w:rsidRDefault="000D242E" w:rsidP="000D242E">
      <w:pPr>
        <w:pStyle w:val="ListParagraph"/>
        <w:numPr>
          <w:ilvl w:val="0"/>
          <w:numId w:val="16"/>
        </w:numPr>
        <w:spacing w:after="0" w:line="360" w:lineRule="auto"/>
        <w:rPr>
          <w:bCs/>
        </w:rPr>
      </w:pPr>
      <w:r>
        <w:rPr>
          <w:bCs/>
        </w:rPr>
        <w:t xml:space="preserve">However, what is interesting about this study is that we know quantify this </w:t>
      </w:r>
      <w:proofErr w:type="spellStart"/>
      <w:r>
        <w:rPr>
          <w:bCs/>
        </w:rPr>
        <w:t>intuitiuve</w:t>
      </w:r>
      <w:proofErr w:type="spellEnd"/>
      <w:r>
        <w:rPr>
          <w:bCs/>
        </w:rPr>
        <w:t xml:space="preserve"> result in the context of AMR </w:t>
      </w:r>
    </w:p>
    <w:p w14:paraId="2ECB6FA8" w14:textId="0EEA2FBB" w:rsidR="000D242E" w:rsidRDefault="000D242E" w:rsidP="000D242E">
      <w:pPr>
        <w:spacing w:after="0" w:line="360" w:lineRule="auto"/>
        <w:rPr>
          <w:bCs/>
        </w:rPr>
      </w:pPr>
    </w:p>
    <w:p w14:paraId="4935DDB8" w14:textId="6E8792D1" w:rsidR="00C61527" w:rsidRPr="00C61527" w:rsidRDefault="00C61527" w:rsidP="00C61527">
      <w:pPr>
        <w:pStyle w:val="ListParagraph"/>
        <w:numPr>
          <w:ilvl w:val="0"/>
          <w:numId w:val="16"/>
        </w:numPr>
        <w:spacing w:after="0" w:line="360" w:lineRule="auto"/>
        <w:rPr>
          <w:bCs/>
        </w:rPr>
      </w:pPr>
      <w:proofErr w:type="spellStart"/>
      <w:r>
        <w:rPr>
          <w:bCs/>
        </w:rPr>
        <w:t>Somehwere</w:t>
      </w:r>
      <w:proofErr w:type="spellEnd"/>
      <w:r>
        <w:rPr>
          <w:bCs/>
        </w:rPr>
        <w:t xml:space="preserve"> I need to mention </w:t>
      </w:r>
      <w:proofErr w:type="spellStart"/>
      <w:r>
        <w:rPr>
          <w:bCs/>
        </w:rPr>
        <w:t>th</w:t>
      </w:r>
      <w:proofErr w:type="spellEnd"/>
      <w:r>
        <w:rPr>
          <w:bCs/>
        </w:rPr>
        <w:t xml:space="preserve"> </w:t>
      </w:r>
      <w:proofErr w:type="spellStart"/>
      <w:r>
        <w:rPr>
          <w:bCs/>
        </w:rPr>
        <w:t>enon</w:t>
      </w:r>
      <w:proofErr w:type="spellEnd"/>
      <w:r>
        <w:rPr>
          <w:bCs/>
        </w:rPr>
        <w:t xml:space="preserve">-import parameters and why they affect the efficacy of curtailment – link it to one of the other bullet point </w:t>
      </w:r>
      <w:proofErr w:type="spellStart"/>
      <w:r>
        <w:rPr>
          <w:bCs/>
        </w:rPr>
        <w:t>subsesctions</w:t>
      </w:r>
      <w:proofErr w:type="spellEnd"/>
      <w:r>
        <w:rPr>
          <w:bCs/>
        </w:rPr>
        <w:t xml:space="preserve"> </w:t>
      </w:r>
    </w:p>
    <w:p w14:paraId="19DC1D10" w14:textId="77777777" w:rsidR="00C61527" w:rsidRDefault="00C61527" w:rsidP="000D242E">
      <w:pPr>
        <w:spacing w:after="0" w:line="360" w:lineRule="auto"/>
        <w:rPr>
          <w:bCs/>
        </w:rPr>
      </w:pPr>
    </w:p>
    <w:p w14:paraId="46AF0569" w14:textId="6911AE2E" w:rsidR="000D242E" w:rsidRDefault="000D242E" w:rsidP="000D242E">
      <w:pPr>
        <w:spacing w:after="0" w:line="360" w:lineRule="auto"/>
        <w:rPr>
          <w:bCs/>
        </w:rPr>
      </w:pPr>
      <w:r>
        <w:rPr>
          <w:bCs/>
        </w:rPr>
        <w:t>Talk about the saturation effect</w:t>
      </w:r>
    </w:p>
    <w:p w14:paraId="665416A4" w14:textId="27AEADCE" w:rsidR="000D242E" w:rsidRDefault="000D242E" w:rsidP="000D242E">
      <w:pPr>
        <w:pStyle w:val="ListParagraph"/>
        <w:numPr>
          <w:ilvl w:val="0"/>
          <w:numId w:val="17"/>
        </w:numPr>
        <w:spacing w:after="0" w:line="360" w:lineRule="auto"/>
        <w:rPr>
          <w:bCs/>
        </w:rPr>
      </w:pPr>
      <w:r>
        <w:rPr>
          <w:bCs/>
        </w:rPr>
        <w:t xml:space="preserve">Essentially talk </w:t>
      </w:r>
      <w:r w:rsidR="00A820CF">
        <w:rPr>
          <w:bCs/>
        </w:rPr>
        <w:t xml:space="preserve">about how this mechanic works and relate to real life phenomenom </w:t>
      </w:r>
    </w:p>
    <w:p w14:paraId="734E9040" w14:textId="4D1A43E9" w:rsidR="006565A9" w:rsidRDefault="006565A9" w:rsidP="000D242E">
      <w:pPr>
        <w:pStyle w:val="ListParagraph"/>
        <w:numPr>
          <w:ilvl w:val="0"/>
          <w:numId w:val="17"/>
        </w:numPr>
        <w:spacing w:after="0" w:line="360" w:lineRule="auto"/>
        <w:rPr>
          <w:bCs/>
        </w:rPr>
      </w:pPr>
      <w:r>
        <w:rPr>
          <w:bCs/>
        </w:rPr>
        <w:t xml:space="preserve">Maybe mention he </w:t>
      </w:r>
      <w:proofErr w:type="spellStart"/>
      <w:r>
        <w:rPr>
          <w:bCs/>
        </w:rPr>
        <w:t>logarthimuic</w:t>
      </w:r>
      <w:proofErr w:type="spellEnd"/>
      <w:r>
        <w:rPr>
          <w:bCs/>
        </w:rPr>
        <w:t xml:space="preserve"> vs exponential growth relationships between EoC and psi and why the tow different shapes are important </w:t>
      </w:r>
    </w:p>
    <w:p w14:paraId="03AC102C" w14:textId="001F0E93" w:rsidR="004D51C3" w:rsidRDefault="004D51C3" w:rsidP="000D242E">
      <w:pPr>
        <w:pStyle w:val="ListParagraph"/>
        <w:numPr>
          <w:ilvl w:val="0"/>
          <w:numId w:val="17"/>
        </w:numPr>
        <w:spacing w:after="0" w:line="360" w:lineRule="auto"/>
        <w:rPr>
          <w:bCs/>
        </w:rPr>
      </w:pPr>
      <w:proofErr w:type="spellStart"/>
      <w:r>
        <w:rPr>
          <w:bCs/>
        </w:rPr>
        <w:t>Mentiuon</w:t>
      </w:r>
      <w:proofErr w:type="spellEnd"/>
      <w:r>
        <w:rPr>
          <w:bCs/>
        </w:rPr>
        <w:t xml:space="preserve"> how alterations to eta parameter fits into this </w:t>
      </w:r>
    </w:p>
    <w:p w14:paraId="2A8F44B9" w14:textId="7F48FF5E" w:rsidR="00A820CF" w:rsidRDefault="00A820CF" w:rsidP="00A820CF">
      <w:pPr>
        <w:spacing w:after="0" w:line="360" w:lineRule="auto"/>
        <w:rPr>
          <w:bCs/>
        </w:rPr>
      </w:pPr>
    </w:p>
    <w:p w14:paraId="2E79BE99" w14:textId="52CFE5C8" w:rsidR="00A820CF" w:rsidRDefault="00A820CF" w:rsidP="00A820CF">
      <w:pPr>
        <w:spacing w:after="0" w:line="360" w:lineRule="auto"/>
        <w:rPr>
          <w:bCs/>
        </w:rPr>
      </w:pPr>
      <w:r>
        <w:rPr>
          <w:bCs/>
        </w:rPr>
        <w:t xml:space="preserve">Talk about the lack of the effect of heterogeneity </w:t>
      </w:r>
    </w:p>
    <w:p w14:paraId="0CAF1E40" w14:textId="65A75479" w:rsidR="00A820CF" w:rsidRDefault="00A820CF" w:rsidP="00A820CF">
      <w:pPr>
        <w:pStyle w:val="ListParagraph"/>
        <w:numPr>
          <w:ilvl w:val="0"/>
          <w:numId w:val="17"/>
        </w:numPr>
        <w:spacing w:after="0" w:line="360" w:lineRule="auto"/>
        <w:rPr>
          <w:bCs/>
        </w:rPr>
      </w:pPr>
      <w:r>
        <w:rPr>
          <w:bCs/>
        </w:rPr>
        <w:t xml:space="preserve">The relative share of countries doesn’t really matter that much </w:t>
      </w:r>
    </w:p>
    <w:p w14:paraId="5F6095F9" w14:textId="66CC04F1" w:rsidR="00A820CF" w:rsidRDefault="00A820CF" w:rsidP="00A820CF">
      <w:pPr>
        <w:pStyle w:val="ListParagraph"/>
        <w:numPr>
          <w:ilvl w:val="0"/>
          <w:numId w:val="17"/>
        </w:numPr>
        <w:spacing w:after="0" w:line="360" w:lineRule="auto"/>
        <w:rPr>
          <w:bCs/>
        </w:rPr>
      </w:pPr>
      <w:r>
        <w:rPr>
          <w:bCs/>
        </w:rPr>
        <w:lastRenderedPageBreak/>
        <w:t xml:space="preserve">Why is this the case </w:t>
      </w:r>
    </w:p>
    <w:p w14:paraId="3BE688D6" w14:textId="2BDF2F4F" w:rsidR="00A820CF" w:rsidRDefault="00A820CF" w:rsidP="00A820CF">
      <w:pPr>
        <w:pStyle w:val="ListParagraph"/>
        <w:numPr>
          <w:ilvl w:val="0"/>
          <w:numId w:val="17"/>
        </w:numPr>
        <w:spacing w:after="0" w:line="360" w:lineRule="auto"/>
        <w:rPr>
          <w:bCs/>
        </w:rPr>
      </w:pPr>
      <w:r>
        <w:rPr>
          <w:bCs/>
        </w:rPr>
        <w:t xml:space="preserve">Maybe need to relate to mathemtical phenomenom </w:t>
      </w:r>
    </w:p>
    <w:p w14:paraId="2C26A678" w14:textId="7DBB04CA" w:rsidR="00A820CF" w:rsidRDefault="00A820CF" w:rsidP="00A820CF">
      <w:pPr>
        <w:spacing w:after="0" w:line="360" w:lineRule="auto"/>
        <w:rPr>
          <w:bCs/>
        </w:rPr>
      </w:pPr>
    </w:p>
    <w:p w14:paraId="0AB3B7A4" w14:textId="123187AC" w:rsidR="00A820CF" w:rsidRDefault="00D51170" w:rsidP="00A820CF">
      <w:pPr>
        <w:spacing w:after="0" w:line="360" w:lineRule="auto"/>
        <w:rPr>
          <w:bCs/>
        </w:rPr>
      </w:pPr>
      <w:r>
        <w:rPr>
          <w:bCs/>
        </w:rPr>
        <w:t xml:space="preserve">Talk about the public health implications of the results </w:t>
      </w:r>
    </w:p>
    <w:p w14:paraId="112E8231" w14:textId="1C5438B8" w:rsidR="00D51170" w:rsidRDefault="00D51170" w:rsidP="00D51170">
      <w:pPr>
        <w:pStyle w:val="ListParagraph"/>
        <w:numPr>
          <w:ilvl w:val="0"/>
          <w:numId w:val="18"/>
        </w:numPr>
        <w:spacing w:after="0" w:line="360" w:lineRule="auto"/>
        <w:rPr>
          <w:bCs/>
        </w:rPr>
      </w:pPr>
      <w:r>
        <w:rPr>
          <w:bCs/>
        </w:rPr>
        <w:t>Either reduce contamination and resistance from importing countries or only import from low contamination countries</w:t>
      </w:r>
    </w:p>
    <w:p w14:paraId="6610AF2D" w14:textId="67B59A30" w:rsidR="00D51170" w:rsidRDefault="00D51170" w:rsidP="00D51170">
      <w:pPr>
        <w:spacing w:after="0" w:line="360" w:lineRule="auto"/>
        <w:rPr>
          <w:bCs/>
        </w:rPr>
      </w:pPr>
    </w:p>
    <w:p w14:paraId="3CE903DF" w14:textId="5DC64BB9" w:rsidR="00D51170" w:rsidRDefault="00D51170" w:rsidP="00D51170">
      <w:pPr>
        <w:spacing w:after="0" w:line="360" w:lineRule="auto"/>
        <w:rPr>
          <w:bCs/>
        </w:rPr>
      </w:pPr>
      <w:r>
        <w:rPr>
          <w:bCs/>
        </w:rPr>
        <w:t>Why we used the</w:t>
      </w:r>
      <w:r w:rsidR="006565A9">
        <w:rPr>
          <w:bCs/>
        </w:rPr>
        <w:t xml:space="preserve"> case </w:t>
      </w:r>
      <w:proofErr w:type="spellStart"/>
      <w:r w:rsidR="006565A9">
        <w:rPr>
          <w:bCs/>
        </w:rPr>
        <w:t>stuidy</w:t>
      </w:r>
      <w:proofErr w:type="spellEnd"/>
    </w:p>
    <w:p w14:paraId="1B53E023" w14:textId="5745C892" w:rsidR="006565A9" w:rsidRDefault="006565A9" w:rsidP="006565A9">
      <w:pPr>
        <w:pStyle w:val="ListParagraph"/>
        <w:numPr>
          <w:ilvl w:val="0"/>
          <w:numId w:val="18"/>
        </w:numPr>
        <w:spacing w:after="0" w:line="360" w:lineRule="auto"/>
        <w:rPr>
          <w:bCs/>
        </w:rPr>
      </w:pPr>
      <w:r>
        <w:rPr>
          <w:bCs/>
        </w:rPr>
        <w:t xml:space="preserve">Would it look different with another </w:t>
      </w:r>
      <w:proofErr w:type="spellStart"/>
      <w:r>
        <w:rPr>
          <w:bCs/>
        </w:rPr>
        <w:t>resistabnce</w:t>
      </w:r>
      <w:proofErr w:type="spellEnd"/>
    </w:p>
    <w:p w14:paraId="2B2C65A7" w14:textId="2EF2ECC8" w:rsidR="006565A9" w:rsidRDefault="006565A9" w:rsidP="006565A9">
      <w:pPr>
        <w:pStyle w:val="ListParagraph"/>
        <w:numPr>
          <w:ilvl w:val="0"/>
          <w:numId w:val="18"/>
        </w:numPr>
        <w:spacing w:after="0" w:line="360" w:lineRule="auto"/>
        <w:rPr>
          <w:bCs/>
        </w:rPr>
      </w:pPr>
      <w:r>
        <w:rPr>
          <w:bCs/>
        </w:rPr>
        <w:t>Would it look different with another foodborne disease or other pathogen</w:t>
      </w:r>
    </w:p>
    <w:p w14:paraId="38727120" w14:textId="36853B25" w:rsidR="006565A9" w:rsidRDefault="006565A9" w:rsidP="006565A9">
      <w:pPr>
        <w:pStyle w:val="ListParagraph"/>
        <w:numPr>
          <w:ilvl w:val="0"/>
          <w:numId w:val="18"/>
        </w:numPr>
        <w:spacing w:after="0" w:line="360" w:lineRule="auto"/>
        <w:rPr>
          <w:bCs/>
        </w:rPr>
      </w:pPr>
      <w:r>
        <w:rPr>
          <w:bCs/>
        </w:rPr>
        <w:t xml:space="preserve">Would it look different with another livestock species </w:t>
      </w:r>
    </w:p>
    <w:p w14:paraId="303AD6AE" w14:textId="3F2F26A4" w:rsidR="006565A9" w:rsidRPr="006565A9" w:rsidRDefault="006565A9" w:rsidP="006565A9">
      <w:pPr>
        <w:pStyle w:val="ListParagraph"/>
        <w:numPr>
          <w:ilvl w:val="0"/>
          <w:numId w:val="18"/>
        </w:numPr>
        <w:spacing w:after="0" w:line="360" w:lineRule="auto"/>
        <w:rPr>
          <w:bCs/>
        </w:rPr>
      </w:pPr>
      <w:proofErr w:type="gramStart"/>
      <w:r>
        <w:rPr>
          <w:bCs/>
        </w:rPr>
        <w:t xml:space="preserve">Would it look different with another case study – like with a country with high levels of domestic contamination and resistance </w:t>
      </w:r>
      <w:r w:rsidR="00C61527">
        <w:rPr>
          <w:bCs/>
        </w:rPr>
        <w:t xml:space="preserve">– refer to the uncertainty analysis in the first part – which shows that as the import decreases or the level of contamination is worse – then the efficacy of curtailment will actually increase – but this would also result in a higher level of resistance and </w:t>
      </w:r>
      <w:proofErr w:type="spellStart"/>
      <w:r w:rsidR="00C61527">
        <w:rPr>
          <w:bCs/>
        </w:rPr>
        <w:t>foodborene</w:t>
      </w:r>
      <w:proofErr w:type="spellEnd"/>
      <w:r w:rsidR="00C61527">
        <w:rPr>
          <w:bCs/>
        </w:rPr>
        <w:t xml:space="preserve"> disease (more </w:t>
      </w:r>
      <w:proofErr w:type="spellStart"/>
      <w:r w:rsidR="00C61527">
        <w:rPr>
          <w:bCs/>
        </w:rPr>
        <w:t>attribable</w:t>
      </w:r>
      <w:proofErr w:type="spellEnd"/>
      <w:r w:rsidR="00C61527">
        <w:rPr>
          <w:bCs/>
        </w:rPr>
        <w:t xml:space="preserve"> to domestic sources – double edged sword).</w:t>
      </w:r>
      <w:proofErr w:type="gramEnd"/>
      <w:r w:rsidR="00C61527">
        <w:rPr>
          <w:bCs/>
        </w:rPr>
        <w:t xml:space="preserve"> </w:t>
      </w:r>
    </w:p>
    <w:p w14:paraId="6EEE3AFF" w14:textId="77777777" w:rsidR="00D51170" w:rsidRDefault="00D51170" w:rsidP="00D51170">
      <w:pPr>
        <w:spacing w:after="0" w:line="360" w:lineRule="auto"/>
        <w:rPr>
          <w:bCs/>
        </w:rPr>
      </w:pPr>
    </w:p>
    <w:p w14:paraId="1DEF73D5" w14:textId="3E8DC695" w:rsidR="00D51170" w:rsidRDefault="00D51170" w:rsidP="00D51170">
      <w:pPr>
        <w:spacing w:after="0" w:line="360" w:lineRule="auto"/>
        <w:rPr>
          <w:bCs/>
        </w:rPr>
      </w:pPr>
      <w:r>
        <w:rPr>
          <w:bCs/>
        </w:rPr>
        <w:t xml:space="preserve">Study limitations </w:t>
      </w:r>
    </w:p>
    <w:p w14:paraId="600813E0" w14:textId="5E156FDF" w:rsidR="00D51170" w:rsidRDefault="00D51170" w:rsidP="00D51170">
      <w:pPr>
        <w:pStyle w:val="ListParagraph"/>
        <w:numPr>
          <w:ilvl w:val="0"/>
          <w:numId w:val="18"/>
        </w:numPr>
        <w:spacing w:after="0" w:line="360" w:lineRule="auto"/>
        <w:rPr>
          <w:bCs/>
        </w:rPr>
      </w:pPr>
      <w:r>
        <w:rPr>
          <w:bCs/>
        </w:rPr>
        <w:t xml:space="preserve">Inability to validate the </w:t>
      </w:r>
      <w:proofErr w:type="spellStart"/>
      <w:r>
        <w:rPr>
          <w:bCs/>
        </w:rPr>
        <w:t>atribale</w:t>
      </w:r>
      <w:proofErr w:type="spellEnd"/>
      <w:r>
        <w:rPr>
          <w:bCs/>
        </w:rPr>
        <w:t xml:space="preserve"> fraction from different countries – talk about source attribution studies – but mention why we </w:t>
      </w:r>
      <w:proofErr w:type="spellStart"/>
      <w:r>
        <w:rPr>
          <w:bCs/>
        </w:rPr>
        <w:t>cant</w:t>
      </w:r>
      <w:proofErr w:type="spellEnd"/>
      <w:r>
        <w:rPr>
          <w:bCs/>
        </w:rPr>
        <w:t xml:space="preserve"> use these</w:t>
      </w:r>
    </w:p>
    <w:p w14:paraId="7771B3B9" w14:textId="6D0DF97B" w:rsidR="00D51170" w:rsidRDefault="00D51170" w:rsidP="00D51170">
      <w:pPr>
        <w:pStyle w:val="ListParagraph"/>
        <w:numPr>
          <w:ilvl w:val="0"/>
          <w:numId w:val="18"/>
        </w:numPr>
        <w:spacing w:after="0" w:line="360" w:lineRule="auto"/>
        <w:rPr>
          <w:bCs/>
        </w:rPr>
      </w:pPr>
      <w:r>
        <w:rPr>
          <w:bCs/>
        </w:rPr>
        <w:t xml:space="preserve">Definitely </w:t>
      </w:r>
      <w:r w:rsidR="006565A9">
        <w:rPr>
          <w:bCs/>
        </w:rPr>
        <w:t xml:space="preserve">need to talk about how there’s a balance between the four outcome measures and the overall relationship between usage and resistance – maybe  another </w:t>
      </w:r>
      <w:proofErr w:type="spellStart"/>
      <w:r w:rsidR="006565A9">
        <w:rPr>
          <w:bCs/>
        </w:rPr>
        <w:t>rmodel</w:t>
      </w:r>
      <w:proofErr w:type="spellEnd"/>
      <w:r w:rsidR="006565A9">
        <w:rPr>
          <w:bCs/>
        </w:rPr>
        <w:t xml:space="preserve"> structure would be able to allow for a </w:t>
      </w:r>
      <w:proofErr w:type="spellStart"/>
      <w:r w:rsidR="006565A9">
        <w:rPr>
          <w:bCs/>
        </w:rPr>
        <w:t>btter</w:t>
      </w:r>
      <w:proofErr w:type="spellEnd"/>
      <w:r w:rsidR="006565A9">
        <w:rPr>
          <w:bCs/>
        </w:rPr>
        <w:t xml:space="preserve"> model fit </w:t>
      </w:r>
    </w:p>
    <w:p w14:paraId="4C28E59C" w14:textId="49E4902E" w:rsidR="003F0E81" w:rsidRDefault="003F0E81" w:rsidP="00D51170">
      <w:pPr>
        <w:pStyle w:val="ListParagraph"/>
        <w:numPr>
          <w:ilvl w:val="0"/>
          <w:numId w:val="18"/>
        </w:numPr>
        <w:spacing w:after="0" w:line="360" w:lineRule="auto"/>
        <w:rPr>
          <w:bCs/>
        </w:rPr>
      </w:pPr>
      <w:r>
        <w:rPr>
          <w:bCs/>
        </w:rPr>
        <w:t xml:space="preserve">Data limitations with the case studies – why ampicillin, </w:t>
      </w:r>
      <w:proofErr w:type="spellStart"/>
      <w:r>
        <w:rPr>
          <w:bCs/>
        </w:rPr>
        <w:t>fattenings</w:t>
      </w:r>
      <w:proofErr w:type="spellEnd"/>
      <w:r>
        <w:rPr>
          <w:bCs/>
        </w:rPr>
        <w:t xml:space="preserve"> pigs and the UK might not be presentative enough </w:t>
      </w:r>
    </w:p>
    <w:p w14:paraId="50539F0C" w14:textId="2E7BA208" w:rsidR="003F0E81" w:rsidRDefault="003F0E81" w:rsidP="003F0E81">
      <w:pPr>
        <w:spacing w:after="0" w:line="360" w:lineRule="auto"/>
        <w:rPr>
          <w:bCs/>
        </w:rPr>
      </w:pPr>
    </w:p>
    <w:p w14:paraId="5803E41F" w14:textId="6409F522" w:rsidR="003F0E81" w:rsidRPr="003F0E81" w:rsidRDefault="003F0E81" w:rsidP="003F0E81">
      <w:pPr>
        <w:spacing w:after="0" w:line="360" w:lineRule="auto"/>
        <w:rPr>
          <w:bCs/>
        </w:rPr>
      </w:pPr>
      <w:r>
        <w:rPr>
          <w:bCs/>
        </w:rPr>
        <w:t xml:space="preserve">Overall Conclusion Paragraph </w:t>
      </w:r>
    </w:p>
    <w:sectPr w:rsidR="003F0E81" w:rsidRPr="003F0E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443CE0"/>
    <w:multiLevelType w:val="hybridMultilevel"/>
    <w:tmpl w:val="F7923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1"/>
  </w:num>
  <w:num w:numId="4">
    <w:abstractNumId w:val="0"/>
  </w:num>
  <w:num w:numId="5">
    <w:abstractNumId w:val="2"/>
  </w:num>
  <w:num w:numId="6">
    <w:abstractNumId w:val="10"/>
  </w:num>
  <w:num w:numId="7">
    <w:abstractNumId w:val="14"/>
  </w:num>
  <w:num w:numId="8">
    <w:abstractNumId w:val="1"/>
  </w:num>
  <w:num w:numId="9">
    <w:abstractNumId w:val="16"/>
  </w:num>
  <w:num w:numId="10">
    <w:abstractNumId w:val="15"/>
  </w:num>
  <w:num w:numId="11">
    <w:abstractNumId w:val="4"/>
  </w:num>
  <w:num w:numId="12">
    <w:abstractNumId w:val="17"/>
  </w:num>
  <w:num w:numId="13">
    <w:abstractNumId w:val="7"/>
  </w:num>
  <w:num w:numId="14">
    <w:abstractNumId w:val="12"/>
  </w:num>
  <w:num w:numId="15">
    <w:abstractNumId w:val="8"/>
  </w:num>
  <w:num w:numId="16">
    <w:abstractNumId w:val="9"/>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D0C"/>
    <w:rsid w:val="00036FCA"/>
    <w:rsid w:val="000411C1"/>
    <w:rsid w:val="00041E63"/>
    <w:rsid w:val="00044754"/>
    <w:rsid w:val="000522E9"/>
    <w:rsid w:val="00063740"/>
    <w:rsid w:val="000702C0"/>
    <w:rsid w:val="00074D74"/>
    <w:rsid w:val="00082805"/>
    <w:rsid w:val="00091ADD"/>
    <w:rsid w:val="000A7BF3"/>
    <w:rsid w:val="000B2FD4"/>
    <w:rsid w:val="000B375D"/>
    <w:rsid w:val="000B4EEC"/>
    <w:rsid w:val="000D242E"/>
    <w:rsid w:val="000D3AFD"/>
    <w:rsid w:val="000E42C5"/>
    <w:rsid w:val="000F51EF"/>
    <w:rsid w:val="00101690"/>
    <w:rsid w:val="00116B65"/>
    <w:rsid w:val="00120369"/>
    <w:rsid w:val="00121691"/>
    <w:rsid w:val="00127AEE"/>
    <w:rsid w:val="00137BAF"/>
    <w:rsid w:val="00143D2E"/>
    <w:rsid w:val="00147253"/>
    <w:rsid w:val="001500B0"/>
    <w:rsid w:val="00153F9F"/>
    <w:rsid w:val="00164733"/>
    <w:rsid w:val="00166E35"/>
    <w:rsid w:val="00174A59"/>
    <w:rsid w:val="00196DC0"/>
    <w:rsid w:val="00197217"/>
    <w:rsid w:val="001B2E3B"/>
    <w:rsid w:val="001B4A06"/>
    <w:rsid w:val="001B63B2"/>
    <w:rsid w:val="001D6A93"/>
    <w:rsid w:val="001D6D90"/>
    <w:rsid w:val="001E11D2"/>
    <w:rsid w:val="001E2F24"/>
    <w:rsid w:val="001E613E"/>
    <w:rsid w:val="0020760F"/>
    <w:rsid w:val="00207E9B"/>
    <w:rsid w:val="00212FD2"/>
    <w:rsid w:val="002245F7"/>
    <w:rsid w:val="0023487B"/>
    <w:rsid w:val="0024747D"/>
    <w:rsid w:val="00265C08"/>
    <w:rsid w:val="002724A8"/>
    <w:rsid w:val="002844D8"/>
    <w:rsid w:val="0029369D"/>
    <w:rsid w:val="00296956"/>
    <w:rsid w:val="002A3A37"/>
    <w:rsid w:val="002A60AD"/>
    <w:rsid w:val="002A6854"/>
    <w:rsid w:val="002C2F49"/>
    <w:rsid w:val="002C5165"/>
    <w:rsid w:val="002D7AEF"/>
    <w:rsid w:val="002E2526"/>
    <w:rsid w:val="002F205B"/>
    <w:rsid w:val="003057B4"/>
    <w:rsid w:val="00311DD4"/>
    <w:rsid w:val="00322059"/>
    <w:rsid w:val="00323338"/>
    <w:rsid w:val="00331B9C"/>
    <w:rsid w:val="00331C45"/>
    <w:rsid w:val="00347297"/>
    <w:rsid w:val="00352A99"/>
    <w:rsid w:val="003565AC"/>
    <w:rsid w:val="00361723"/>
    <w:rsid w:val="00362891"/>
    <w:rsid w:val="003743BB"/>
    <w:rsid w:val="00392817"/>
    <w:rsid w:val="003D603C"/>
    <w:rsid w:val="003D652A"/>
    <w:rsid w:val="003E131F"/>
    <w:rsid w:val="003E26B6"/>
    <w:rsid w:val="003E4B0D"/>
    <w:rsid w:val="003F0E81"/>
    <w:rsid w:val="00402651"/>
    <w:rsid w:val="00405967"/>
    <w:rsid w:val="004175AA"/>
    <w:rsid w:val="00422EE7"/>
    <w:rsid w:val="004240B0"/>
    <w:rsid w:val="004322E0"/>
    <w:rsid w:val="0044039F"/>
    <w:rsid w:val="00452015"/>
    <w:rsid w:val="00455EA6"/>
    <w:rsid w:val="004726F7"/>
    <w:rsid w:val="0047606F"/>
    <w:rsid w:val="00493807"/>
    <w:rsid w:val="004970E9"/>
    <w:rsid w:val="004D51C3"/>
    <w:rsid w:val="004F38F0"/>
    <w:rsid w:val="00512AB7"/>
    <w:rsid w:val="00512B3D"/>
    <w:rsid w:val="00514CB2"/>
    <w:rsid w:val="00515EAF"/>
    <w:rsid w:val="0052021A"/>
    <w:rsid w:val="00533964"/>
    <w:rsid w:val="00542DE8"/>
    <w:rsid w:val="00546083"/>
    <w:rsid w:val="00556463"/>
    <w:rsid w:val="00556F70"/>
    <w:rsid w:val="00565A1F"/>
    <w:rsid w:val="00567E1A"/>
    <w:rsid w:val="00584474"/>
    <w:rsid w:val="00591CB7"/>
    <w:rsid w:val="005B2921"/>
    <w:rsid w:val="005C2B5B"/>
    <w:rsid w:val="005C3F66"/>
    <w:rsid w:val="005D0993"/>
    <w:rsid w:val="005D1387"/>
    <w:rsid w:val="005D6018"/>
    <w:rsid w:val="005E1E8B"/>
    <w:rsid w:val="005E6E0E"/>
    <w:rsid w:val="00604C5B"/>
    <w:rsid w:val="00606A02"/>
    <w:rsid w:val="00606F35"/>
    <w:rsid w:val="00607D17"/>
    <w:rsid w:val="0061150E"/>
    <w:rsid w:val="0061455E"/>
    <w:rsid w:val="006161A0"/>
    <w:rsid w:val="00621B6D"/>
    <w:rsid w:val="0062417B"/>
    <w:rsid w:val="00631900"/>
    <w:rsid w:val="00640702"/>
    <w:rsid w:val="00641560"/>
    <w:rsid w:val="006565A9"/>
    <w:rsid w:val="00661912"/>
    <w:rsid w:val="00671B51"/>
    <w:rsid w:val="00675838"/>
    <w:rsid w:val="006B0158"/>
    <w:rsid w:val="006C1AC7"/>
    <w:rsid w:val="006D4052"/>
    <w:rsid w:val="006D77C4"/>
    <w:rsid w:val="006E05B4"/>
    <w:rsid w:val="006E3340"/>
    <w:rsid w:val="006E6D93"/>
    <w:rsid w:val="00700611"/>
    <w:rsid w:val="00704F20"/>
    <w:rsid w:val="00732A5C"/>
    <w:rsid w:val="00737561"/>
    <w:rsid w:val="00740AFB"/>
    <w:rsid w:val="00741FA0"/>
    <w:rsid w:val="00743602"/>
    <w:rsid w:val="0074647E"/>
    <w:rsid w:val="0075714A"/>
    <w:rsid w:val="00761340"/>
    <w:rsid w:val="007735FA"/>
    <w:rsid w:val="00774866"/>
    <w:rsid w:val="00774B59"/>
    <w:rsid w:val="00782365"/>
    <w:rsid w:val="00782548"/>
    <w:rsid w:val="007A072D"/>
    <w:rsid w:val="007A662E"/>
    <w:rsid w:val="007B1874"/>
    <w:rsid w:val="007C508C"/>
    <w:rsid w:val="007D5E0A"/>
    <w:rsid w:val="007F22FE"/>
    <w:rsid w:val="0080627B"/>
    <w:rsid w:val="00830A1A"/>
    <w:rsid w:val="0085712B"/>
    <w:rsid w:val="00857B3D"/>
    <w:rsid w:val="008667E4"/>
    <w:rsid w:val="00873F0A"/>
    <w:rsid w:val="00874540"/>
    <w:rsid w:val="008764F5"/>
    <w:rsid w:val="00891A95"/>
    <w:rsid w:val="0089365C"/>
    <w:rsid w:val="00895554"/>
    <w:rsid w:val="008D0624"/>
    <w:rsid w:val="008E0F23"/>
    <w:rsid w:val="008E233B"/>
    <w:rsid w:val="009013D4"/>
    <w:rsid w:val="00910B8F"/>
    <w:rsid w:val="00911098"/>
    <w:rsid w:val="00912E82"/>
    <w:rsid w:val="00917037"/>
    <w:rsid w:val="009175FE"/>
    <w:rsid w:val="0092736D"/>
    <w:rsid w:val="00931DE8"/>
    <w:rsid w:val="0094317D"/>
    <w:rsid w:val="0096154D"/>
    <w:rsid w:val="00966B48"/>
    <w:rsid w:val="00974F31"/>
    <w:rsid w:val="009A60A7"/>
    <w:rsid w:val="009B116D"/>
    <w:rsid w:val="009C0EC8"/>
    <w:rsid w:val="009E5758"/>
    <w:rsid w:val="009F2C64"/>
    <w:rsid w:val="00A01C2A"/>
    <w:rsid w:val="00A05E6D"/>
    <w:rsid w:val="00A0675E"/>
    <w:rsid w:val="00A150A1"/>
    <w:rsid w:val="00A1530D"/>
    <w:rsid w:val="00A2488B"/>
    <w:rsid w:val="00A27AC3"/>
    <w:rsid w:val="00A36FF8"/>
    <w:rsid w:val="00A42CCF"/>
    <w:rsid w:val="00A448C0"/>
    <w:rsid w:val="00A52CF4"/>
    <w:rsid w:val="00A53792"/>
    <w:rsid w:val="00A53CE8"/>
    <w:rsid w:val="00A54B52"/>
    <w:rsid w:val="00A8015B"/>
    <w:rsid w:val="00A820CF"/>
    <w:rsid w:val="00A871D8"/>
    <w:rsid w:val="00A87E71"/>
    <w:rsid w:val="00A92678"/>
    <w:rsid w:val="00A93145"/>
    <w:rsid w:val="00A962F1"/>
    <w:rsid w:val="00AA2A0B"/>
    <w:rsid w:val="00AA5EEA"/>
    <w:rsid w:val="00AE2D40"/>
    <w:rsid w:val="00AE3D60"/>
    <w:rsid w:val="00AE6C07"/>
    <w:rsid w:val="00AF5EC3"/>
    <w:rsid w:val="00B0060C"/>
    <w:rsid w:val="00B27278"/>
    <w:rsid w:val="00B3258C"/>
    <w:rsid w:val="00B3617C"/>
    <w:rsid w:val="00B43129"/>
    <w:rsid w:val="00B57D67"/>
    <w:rsid w:val="00B63CD3"/>
    <w:rsid w:val="00B65B4E"/>
    <w:rsid w:val="00B671B4"/>
    <w:rsid w:val="00B72358"/>
    <w:rsid w:val="00B828AF"/>
    <w:rsid w:val="00B83179"/>
    <w:rsid w:val="00B9302E"/>
    <w:rsid w:val="00B943BB"/>
    <w:rsid w:val="00BA13E1"/>
    <w:rsid w:val="00BA2D95"/>
    <w:rsid w:val="00BB467C"/>
    <w:rsid w:val="00BE10CE"/>
    <w:rsid w:val="00BE1A82"/>
    <w:rsid w:val="00BE510C"/>
    <w:rsid w:val="00BF08B6"/>
    <w:rsid w:val="00C02BA1"/>
    <w:rsid w:val="00C040CB"/>
    <w:rsid w:val="00C068C2"/>
    <w:rsid w:val="00C13DD4"/>
    <w:rsid w:val="00C20DFD"/>
    <w:rsid w:val="00C35661"/>
    <w:rsid w:val="00C36211"/>
    <w:rsid w:val="00C37C51"/>
    <w:rsid w:val="00C44636"/>
    <w:rsid w:val="00C4469A"/>
    <w:rsid w:val="00C61527"/>
    <w:rsid w:val="00C70288"/>
    <w:rsid w:val="00C7040B"/>
    <w:rsid w:val="00C92BFC"/>
    <w:rsid w:val="00CA488B"/>
    <w:rsid w:val="00CB0009"/>
    <w:rsid w:val="00CC1DA9"/>
    <w:rsid w:val="00CC3421"/>
    <w:rsid w:val="00CD5FAF"/>
    <w:rsid w:val="00CD7B71"/>
    <w:rsid w:val="00CF200A"/>
    <w:rsid w:val="00CF48D7"/>
    <w:rsid w:val="00D144AA"/>
    <w:rsid w:val="00D237C9"/>
    <w:rsid w:val="00D32772"/>
    <w:rsid w:val="00D34EE1"/>
    <w:rsid w:val="00D3605F"/>
    <w:rsid w:val="00D360D4"/>
    <w:rsid w:val="00D37387"/>
    <w:rsid w:val="00D41A12"/>
    <w:rsid w:val="00D42CDA"/>
    <w:rsid w:val="00D50D43"/>
    <w:rsid w:val="00D51170"/>
    <w:rsid w:val="00D51B6E"/>
    <w:rsid w:val="00D70D0C"/>
    <w:rsid w:val="00D7598E"/>
    <w:rsid w:val="00D91FF6"/>
    <w:rsid w:val="00D97CC7"/>
    <w:rsid w:val="00DA4278"/>
    <w:rsid w:val="00DA7F3D"/>
    <w:rsid w:val="00DB3D19"/>
    <w:rsid w:val="00DC28B8"/>
    <w:rsid w:val="00DC6097"/>
    <w:rsid w:val="00DC63A3"/>
    <w:rsid w:val="00DD34AC"/>
    <w:rsid w:val="00DD6757"/>
    <w:rsid w:val="00DE140E"/>
    <w:rsid w:val="00DE3E58"/>
    <w:rsid w:val="00DF2E4B"/>
    <w:rsid w:val="00DF31DA"/>
    <w:rsid w:val="00DF6D86"/>
    <w:rsid w:val="00E00C0B"/>
    <w:rsid w:val="00E07264"/>
    <w:rsid w:val="00E07823"/>
    <w:rsid w:val="00E20B02"/>
    <w:rsid w:val="00E3038C"/>
    <w:rsid w:val="00E35E46"/>
    <w:rsid w:val="00E47913"/>
    <w:rsid w:val="00E47F95"/>
    <w:rsid w:val="00E47FFC"/>
    <w:rsid w:val="00E519A8"/>
    <w:rsid w:val="00E51DE9"/>
    <w:rsid w:val="00E54730"/>
    <w:rsid w:val="00E554A8"/>
    <w:rsid w:val="00E60F2A"/>
    <w:rsid w:val="00E615CC"/>
    <w:rsid w:val="00E619D4"/>
    <w:rsid w:val="00E6319D"/>
    <w:rsid w:val="00E70D78"/>
    <w:rsid w:val="00E7611D"/>
    <w:rsid w:val="00E9289F"/>
    <w:rsid w:val="00EA5D43"/>
    <w:rsid w:val="00EB3501"/>
    <w:rsid w:val="00EC1742"/>
    <w:rsid w:val="00ED355F"/>
    <w:rsid w:val="00EE6675"/>
    <w:rsid w:val="00EF0794"/>
    <w:rsid w:val="00EF70D1"/>
    <w:rsid w:val="00F149E5"/>
    <w:rsid w:val="00F172FF"/>
    <w:rsid w:val="00F210D5"/>
    <w:rsid w:val="00F23B66"/>
    <w:rsid w:val="00F300B4"/>
    <w:rsid w:val="00F536A1"/>
    <w:rsid w:val="00F537EE"/>
    <w:rsid w:val="00F656BA"/>
    <w:rsid w:val="00F700EC"/>
    <w:rsid w:val="00F80514"/>
    <w:rsid w:val="00F87513"/>
    <w:rsid w:val="00FA0315"/>
    <w:rsid w:val="00FD123F"/>
    <w:rsid w:val="00FD3584"/>
    <w:rsid w:val="00FD5B36"/>
    <w:rsid w:val="00FE3311"/>
    <w:rsid w:val="00FE7E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semiHidden/>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mbridge.org/core/journals/epidemiology-and-infection/article/abattoirbased-study-of-salmonella-prevalence-in-pigs-at-slaughter-in-great-britain/3FDEA88F8CF084908FC34C7A6A57052E"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cdc.gov/training/SIC_CaseStudy/Infection_Salmonella_ptversion.pdf"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56D66-304F-4E73-8D9B-57BAE333A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16094</TotalTime>
  <Pages>25</Pages>
  <Words>5837</Words>
  <Characters>33272</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36</cp:revision>
  <dcterms:created xsi:type="dcterms:W3CDTF">2022-01-03T13:38:00Z</dcterms:created>
  <dcterms:modified xsi:type="dcterms:W3CDTF">2022-02-09T18:38:00Z</dcterms:modified>
</cp:coreProperties>
</file>