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92DF" w14:textId="77777777" w:rsidR="006907F2" w:rsidRDefault="00BF51C4" w:rsidP="001C34E8">
      <w:pPr>
        <w:pStyle w:val="Heading1"/>
      </w:pPr>
      <w:r>
        <w:t>Modelling the effects of Social Distancing Measures on an outbreak of Covid-19</w:t>
      </w:r>
    </w:p>
    <w:p w14:paraId="1A8F7212" w14:textId="77777777" w:rsidR="00BF51C4" w:rsidRDefault="00BF51C4"/>
    <w:p w14:paraId="0C17D62A" w14:textId="77777777" w:rsidR="00BF51C4" w:rsidRDefault="00BF51C4" w:rsidP="001C34E8">
      <w:pPr>
        <w:pStyle w:val="Heading2"/>
      </w:pPr>
      <w:r>
        <w:t>Intro</w:t>
      </w:r>
      <w:r w:rsidR="001C34E8">
        <w:t>duction</w:t>
      </w:r>
    </w:p>
    <w:p w14:paraId="097FB086" w14:textId="77777777" w:rsidR="00BF51C4" w:rsidRDefault="00BF51C4" w:rsidP="00BF51C4">
      <w:r>
        <w:t>SDMs are intended to be time limited. Multiple SDMs are available and can be implemented independently. (Many) SDMs are socially and economically costly.</w:t>
      </w:r>
    </w:p>
    <w:p w14:paraId="02A3BF0E" w14:textId="77777777" w:rsidR="00BF51C4" w:rsidRDefault="00BF51C4" w:rsidP="00BF51C4">
      <w:r>
        <w:t xml:space="preserve">We have very little idea of: i) the costs of SDMs; ii) the effect of a given SDM (or combination) on β. </w:t>
      </w:r>
    </w:p>
    <w:p w14:paraId="5EE51C4E" w14:textId="77777777" w:rsidR="00BF51C4" w:rsidRDefault="00BF51C4" w:rsidP="00BF51C4">
      <w:r>
        <w:t>Here, we assume only that costs and effects can be ‘exchanged’ so that by implementing different SDMs at different times we can alter the shape of the β(t)-curve during the period of interest.</w:t>
      </w:r>
    </w:p>
    <w:p w14:paraId="167BBA3A" w14:textId="77777777" w:rsidR="00BF51C4" w:rsidRDefault="00BF51C4" w:rsidP="00BF51C4">
      <w:r>
        <w:t xml:space="preserve">We are doing this for a very wide range of mean reductions in β in order to ask whether the comparisons between scenarios (different </w:t>
      </w:r>
      <w:r w:rsidR="002E5E75">
        <w:t>β(t) curves</w:t>
      </w:r>
      <w:r>
        <w:t>) are consistent and, if not, what influences this.</w:t>
      </w:r>
    </w:p>
    <w:p w14:paraId="23A3FE0A" w14:textId="77777777" w:rsidR="00BF51C4" w:rsidRDefault="00BF51C4" w:rsidP="001C34E8">
      <w:pPr>
        <w:pStyle w:val="Heading2"/>
      </w:pPr>
      <w:commentRangeStart w:id="0"/>
      <w:r>
        <w:t>Methods</w:t>
      </w:r>
      <w:commentRangeEnd w:id="0"/>
      <w:r w:rsidR="009A526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5559D99" w14:textId="77777777" w:rsidR="001C34E8" w:rsidRDefault="001C34E8" w:rsidP="001C34E8">
      <w:pPr>
        <w:spacing w:after="0" w:line="240" w:lineRule="auto"/>
        <w:jc w:val="both"/>
      </w:pPr>
      <w:r>
        <w:t xml:space="preserve">A SIR model without demography was implemented to explore the effects of time-limited social distancing measures (SDM) on a hypothetical outbreak scenario (eqn 1.1).  We assume that S, I and R compartments represent the proportion of the population that is susceptible, infectious or recovered respectively.  </w:t>
      </w:r>
    </w:p>
    <w:p w14:paraId="208BD9DD" w14:textId="77777777" w:rsidR="001C34E8" w:rsidRDefault="001C34E8" w:rsidP="001C34E8">
      <w:pPr>
        <w:spacing w:after="0" w:line="240" w:lineRule="auto"/>
        <w:rPr>
          <w:b/>
          <w:u w:val="single"/>
        </w:rPr>
      </w:pPr>
    </w:p>
    <w:p w14:paraId="3031C09D" w14:textId="77777777" w:rsidR="001C34E8" w:rsidRPr="004B6804" w:rsidRDefault="00BF542C" w:rsidP="001C34E8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=-β(t)SI</m:t>
          </m:r>
        </m:oMath>
      </m:oMathPara>
    </w:p>
    <w:p w14:paraId="7FB70BE4" w14:textId="77777777" w:rsidR="001C34E8" w:rsidRPr="004B6804" w:rsidRDefault="001C34E8" w:rsidP="001C34E8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14:paraId="2C502742" w14:textId="77777777" w:rsidR="001C34E8" w:rsidRPr="004B6804" w:rsidRDefault="00BF542C" w:rsidP="001C34E8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=β(t)-µI </m:t>
          </m:r>
        </m:oMath>
      </m:oMathPara>
    </w:p>
    <w:p w14:paraId="19FEEB84" w14:textId="77777777" w:rsidR="001C34E8" w:rsidRPr="004B6804" w:rsidRDefault="001C34E8" w:rsidP="001C34E8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14:paraId="639DE6F1" w14:textId="77777777" w:rsidR="001C34E8" w:rsidRPr="004B6804" w:rsidRDefault="00BF542C" w:rsidP="001C34E8">
      <w:pPr>
        <w:spacing w:after="0" w:line="240" w:lineRule="auto"/>
        <w:jc w:val="both"/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=µI </m:t>
          </m:r>
        </m:oMath>
      </m:oMathPara>
    </w:p>
    <w:p w14:paraId="3BB18A09" w14:textId="77777777" w:rsidR="001C34E8" w:rsidRDefault="001C34E8" w:rsidP="001C34E8">
      <w:pPr>
        <w:spacing w:after="0" w:line="240" w:lineRule="auto"/>
        <w:jc w:val="right"/>
      </w:pPr>
      <w:r>
        <w:t>eqn 1.1</w:t>
      </w:r>
    </w:p>
    <w:p w14:paraId="250956FC" w14:textId="77777777" w:rsidR="001C34E8" w:rsidRDefault="001C34E8" w:rsidP="001C34E8">
      <w:pPr>
        <w:spacing w:after="0" w:line="240" w:lineRule="auto"/>
        <w:jc w:val="both"/>
      </w:pPr>
    </w:p>
    <w:p w14:paraId="725AC19C" w14:textId="77777777" w:rsidR="001C34E8" w:rsidRDefault="001C34E8" w:rsidP="001C34E8">
      <w:pPr>
        <w:spacing w:after="0" w:line="240" w:lineRule="auto"/>
        <w:jc w:val="both"/>
      </w:pPr>
      <w:r>
        <w:t xml:space="preserve">Individuals in compartment S become infected and move into the I compartment with the time-varying rate </w:t>
      </w:r>
      <w:r>
        <w:rPr>
          <w:rFonts w:cstheme="minorHAnsi"/>
        </w:rPr>
        <w:t>β</w:t>
      </w:r>
      <w:r>
        <w:t xml:space="preserve">(t), which represents the daily per capita rate of transmission under the assumption of random mixing of the population. The daily per capita rate of recovery, </w:t>
      </w:r>
      <w:r>
        <w:rPr>
          <w:rFonts w:cstheme="minorHAnsi"/>
        </w:rPr>
        <w:t>μ</w:t>
      </w:r>
      <w:r>
        <w:t xml:space="preserve">, was assumed to be a function (reciprocal) of the average duration of infectiousness or the generation time, assuming a negligible latency period.  </w:t>
      </w:r>
    </w:p>
    <w:p w14:paraId="1EC26321" w14:textId="77777777" w:rsidR="001C34E8" w:rsidRDefault="001C34E8" w:rsidP="001C34E8">
      <w:pPr>
        <w:spacing w:after="0" w:line="240" w:lineRule="auto"/>
        <w:jc w:val="both"/>
      </w:pPr>
    </w:p>
    <w:p w14:paraId="22619A5E" w14:textId="77777777" w:rsidR="001C34E8" w:rsidRDefault="001C34E8" w:rsidP="001C34E8">
      <w:pPr>
        <w:spacing w:after="0" w:line="240" w:lineRule="auto"/>
        <w:jc w:val="both"/>
      </w:pPr>
      <w:r>
        <w:t>Using an epidemic doubling time (T</w:t>
      </w:r>
      <w:r w:rsidRPr="009C2357">
        <w:rPr>
          <w:vertAlign w:val="subscript"/>
        </w:rPr>
        <w:t>2</w:t>
      </w:r>
      <w:r>
        <w:t>) of six days and basic reproduction number (R</w:t>
      </w:r>
      <w:r w:rsidRPr="001C354D">
        <w:rPr>
          <w:vertAlign w:val="subscript"/>
        </w:rPr>
        <w:t>0</w:t>
      </w:r>
      <w:r>
        <w:t>) of two, the generation time (G) or average duration of infectiousness (1/</w:t>
      </w:r>
      <w:r>
        <w:rPr>
          <w:rFonts w:cstheme="minorHAnsi"/>
        </w:rPr>
        <w:t>μ</w:t>
      </w:r>
      <w:r>
        <w:t>) was calculated to be 8.62 days using eqn 1.2. The reciprocal of the generation time (</w:t>
      </w:r>
      <w:r>
        <w:rPr>
          <w:rFonts w:cstheme="minorHAnsi"/>
        </w:rPr>
        <w:t>μ</w:t>
      </w:r>
      <w:r>
        <w:t xml:space="preserve">) and a baseline R0 of 2 was used in eqn 1.3 to obtain baseline </w:t>
      </w:r>
      <w:r>
        <w:rPr>
          <w:rFonts w:cstheme="minorHAnsi"/>
        </w:rPr>
        <w:t xml:space="preserve">β(t) and μ values of 0.231 and 0.116 respectively. </w:t>
      </w:r>
    </w:p>
    <w:p w14:paraId="156BD687" w14:textId="77777777" w:rsidR="001C34E8" w:rsidRDefault="001C34E8" w:rsidP="001C34E8">
      <w:pPr>
        <w:spacing w:after="0" w:line="240" w:lineRule="auto"/>
      </w:pPr>
    </w:p>
    <w:p w14:paraId="6511AC5E" w14:textId="77777777" w:rsidR="001C34E8" w:rsidRDefault="001C34E8" w:rsidP="001C34E8">
      <w:pPr>
        <w:spacing w:after="0" w:line="240" w:lineRule="auto"/>
        <w:rPr>
          <w:rFonts w:ascii="Calibri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Generation Time (G)=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ln⁡</m:t>
              </m:r>
              <m:r>
                <w:rPr>
                  <w:rFonts w:ascii="Cambria Math" w:hAnsi="Cambria Math" w:cs="Calibri"/>
                  <w:color w:val="000000"/>
                </w:rPr>
                <m:t>(2)</m:t>
              </m:r>
            </m:den>
          </m:f>
        </m:oMath>
      </m:oMathPara>
    </w:p>
    <w:p w14:paraId="720E7C3F" w14:textId="77777777" w:rsidR="001C34E8" w:rsidRPr="00497CD7" w:rsidRDefault="001C34E8" w:rsidP="001C34E8">
      <w:pPr>
        <w:spacing w:after="0" w:line="240" w:lineRule="auto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eqn 1.2</w:t>
      </w:r>
    </w:p>
    <w:p w14:paraId="30C15E85" w14:textId="77777777" w:rsidR="001C34E8" w:rsidRDefault="001C34E8" w:rsidP="001C34E8">
      <w:pPr>
        <w:spacing w:after="0" w:line="240" w:lineRule="auto"/>
        <w:jc w:val="both"/>
      </w:pPr>
    </w:p>
    <w:p w14:paraId="0553E1DF" w14:textId="77777777" w:rsidR="001C34E8" w:rsidRDefault="00BF542C" w:rsidP="001C34E8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</m:oMath>
      </m:oMathPara>
    </w:p>
    <w:p w14:paraId="7E0CDB69" w14:textId="77777777" w:rsidR="001C34E8" w:rsidRDefault="001C34E8" w:rsidP="001C34E8">
      <w:pPr>
        <w:spacing w:after="0" w:line="240" w:lineRule="auto"/>
        <w:jc w:val="right"/>
      </w:pPr>
      <w:r>
        <w:t>eqn 1.3</w:t>
      </w:r>
    </w:p>
    <w:p w14:paraId="4E4A3C36" w14:textId="77777777" w:rsidR="001C34E8" w:rsidRDefault="001C34E8" w:rsidP="001C34E8">
      <w:pPr>
        <w:spacing w:after="0" w:line="240" w:lineRule="auto"/>
        <w:jc w:val="both"/>
      </w:pPr>
    </w:p>
    <w:p w14:paraId="10F4C135" w14:textId="77777777" w:rsidR="001C34E8" w:rsidRDefault="001C34E8" w:rsidP="001C34E8">
      <w:pPr>
        <w:spacing w:after="0" w:line="240" w:lineRule="auto"/>
        <w:jc w:val="both"/>
      </w:pPr>
      <w:r>
        <w:t xml:space="preserve">Time-limited SDMs were modelled through reductions to the </w:t>
      </w:r>
      <w:r>
        <w:rPr>
          <w:rFonts w:cstheme="minorHAnsi"/>
        </w:rPr>
        <w:t>β</w:t>
      </w:r>
      <w:r>
        <w:t xml:space="preserve">(t) parameter, with these interventions differing based on the temporal distribution of the </w:t>
      </w:r>
      <w:r>
        <w:rPr>
          <w:rFonts w:cstheme="minorHAnsi"/>
        </w:rPr>
        <w:t>β</w:t>
      </w:r>
      <w:r>
        <w:t xml:space="preserve">(t) reductions. We explored six different scenarios, each lasting for 12 weeks (84 days) and with identical magnitudes of </w:t>
      </w:r>
      <w:r>
        <w:rPr>
          <w:rFonts w:cstheme="minorHAnsi"/>
        </w:rPr>
        <w:t>β</w:t>
      </w:r>
      <w:r>
        <w:t>(t) reductions over the 12-week period (Table 1). All SDM interventions were initiated at day 41 (I(t) = 0.01). All models were initiated with the following initial conditions: S = 0.9999, I = 0.0001, R = 0. All simulated outbreaks were run for 365 days.</w:t>
      </w:r>
    </w:p>
    <w:p w14:paraId="18A4BCB6" w14:textId="77777777" w:rsidR="001C34E8" w:rsidRDefault="001C34E8" w:rsidP="001C34E8">
      <w:pPr>
        <w:spacing w:after="0" w:line="240" w:lineRule="auto"/>
        <w:jc w:val="both"/>
      </w:pPr>
    </w:p>
    <w:p w14:paraId="02E85D46" w14:textId="77777777" w:rsidR="001C34E8" w:rsidRDefault="001C34E8" w:rsidP="001C34E8">
      <w:pPr>
        <w:spacing w:after="0" w:line="276" w:lineRule="auto"/>
        <w:jc w:val="both"/>
      </w:pPr>
      <w:r w:rsidRPr="00C55989">
        <w:rPr>
          <w:b/>
          <w:bCs/>
        </w:rPr>
        <w:t>Table 1</w:t>
      </w:r>
      <w:r>
        <w:t xml:space="preserve"> – Description of the six different SDM intervention scenarios. </w:t>
      </w:r>
    </w:p>
    <w:tbl>
      <w:tblPr>
        <w:tblStyle w:val="GridTable4"/>
        <w:tblW w:w="7933" w:type="dxa"/>
        <w:tblLook w:val="04A0" w:firstRow="1" w:lastRow="0" w:firstColumn="1" w:lastColumn="0" w:noHBand="0" w:noVBand="1"/>
      </w:tblPr>
      <w:tblGrid>
        <w:gridCol w:w="1110"/>
        <w:gridCol w:w="2854"/>
        <w:gridCol w:w="3969"/>
      </w:tblGrid>
      <w:tr w:rsidR="001C34E8" w14:paraId="64F198B0" w14:textId="77777777" w:rsidTr="0002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F0107" w14:textId="77777777" w:rsidR="001C34E8" w:rsidRDefault="001C34E8" w:rsidP="0002094A">
            <w:pPr>
              <w:spacing w:line="276" w:lineRule="auto"/>
              <w:jc w:val="both"/>
            </w:pPr>
            <w:commentRangeStart w:id="1"/>
            <w:r>
              <w:t>Scenario</w:t>
            </w:r>
          </w:p>
        </w:tc>
        <w:tc>
          <w:tcPr>
            <w:tcW w:w="2854" w:type="dxa"/>
          </w:tcPr>
          <w:p w14:paraId="1CE71EAC" w14:textId="77777777" w:rsidR="001C34E8" w:rsidRDefault="001C34E8" w:rsidP="0002094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69906EA5" w14:textId="77777777" w:rsidR="001C34E8" w:rsidRDefault="001C34E8" w:rsidP="0002094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Beta over 12 Weeks</w:t>
            </w:r>
          </w:p>
        </w:tc>
      </w:tr>
      <w:tr w:rsidR="001C34E8" w14:paraId="3BFCAD69" w14:textId="77777777" w:rsidTr="0002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237B9598" w14:textId="77777777" w:rsidR="001C34E8" w:rsidRDefault="001C34E8" w:rsidP="0002094A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2854" w:type="dxa"/>
            <w:shd w:val="clear" w:color="auto" w:fill="auto"/>
          </w:tcPr>
          <w:p w14:paraId="5726B325" w14:textId="77777777" w:rsidR="001C34E8" w:rsidRDefault="001C34E8" w:rsidP="000209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SDMs.</w:t>
            </w:r>
          </w:p>
        </w:tc>
        <w:tc>
          <w:tcPr>
            <w:tcW w:w="3969" w:type="dxa"/>
            <w:shd w:val="clear" w:color="auto" w:fill="auto"/>
          </w:tcPr>
          <w:p w14:paraId="02B384DC" w14:textId="77777777" w:rsidR="001C34E8" w:rsidRDefault="001C34E8" w:rsidP="000209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0635BC3C" wp14:editId="56830A29">
                  <wp:extent cx="2360930" cy="103816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77" r="2280" b="9718"/>
                          <a:stretch/>
                        </pic:blipFill>
                        <pic:spPr bwMode="auto">
                          <a:xfrm>
                            <a:off x="0" y="0"/>
                            <a:ext cx="2373722" cy="104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E8" w14:paraId="7FD57C42" w14:textId="77777777" w:rsidTr="0002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6795658B" w14:textId="77777777" w:rsidR="001C34E8" w:rsidRDefault="001C34E8" w:rsidP="0002094A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2854" w:type="dxa"/>
            <w:shd w:val="clear" w:color="auto" w:fill="auto"/>
          </w:tcPr>
          <w:p w14:paraId="69657284" w14:textId="77777777" w:rsidR="001C34E8" w:rsidRDefault="001C34E8" w:rsidP="00020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0.625*</w:t>
            </w:r>
            <w:r w:rsidRPr="001C354D">
              <w:rPr>
                <w:rFonts w:cstheme="minorHAnsi"/>
              </w:rPr>
              <w:t>β</w:t>
            </w:r>
            <w:r>
              <w:t>(t) reduction.</w:t>
            </w:r>
          </w:p>
          <w:p w14:paraId="73E716CE" w14:textId="77777777" w:rsidR="001C34E8" w:rsidRDefault="001C34E8" w:rsidP="00020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0.144)</w:t>
            </w:r>
          </w:p>
        </w:tc>
        <w:tc>
          <w:tcPr>
            <w:tcW w:w="3969" w:type="dxa"/>
            <w:shd w:val="clear" w:color="auto" w:fill="auto"/>
          </w:tcPr>
          <w:p w14:paraId="0362C969" w14:textId="77777777" w:rsidR="001C34E8" w:rsidRDefault="001C34E8" w:rsidP="000209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7C29A1DB" wp14:editId="64333C07">
                  <wp:extent cx="2362200" cy="1028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564" r="2400" b="10695"/>
                          <a:stretch/>
                        </pic:blipFill>
                        <pic:spPr bwMode="auto">
                          <a:xfrm>
                            <a:off x="0" y="0"/>
                            <a:ext cx="2387637" cy="1039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E8" w14:paraId="736E58BC" w14:textId="77777777" w:rsidTr="0002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3C0CFC3E" w14:textId="77777777" w:rsidR="001C34E8" w:rsidRDefault="001C34E8" w:rsidP="0002094A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2854" w:type="dxa"/>
            <w:shd w:val="clear" w:color="auto" w:fill="auto"/>
          </w:tcPr>
          <w:p w14:paraId="5935B18F" w14:textId="77777777" w:rsidR="001C34E8" w:rsidRDefault="001C34E8" w:rsidP="000209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0.25*</w:t>
            </w:r>
            <w:r w:rsidRPr="001C354D">
              <w:rPr>
                <w:rFonts w:cstheme="minorHAnsi"/>
              </w:rPr>
              <w:t>β</w:t>
            </w:r>
            <w:r>
              <w:t xml:space="preserve">(t) reduction followed by a linear increase back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7BE9AF62" w14:textId="77777777" w:rsidR="001C34E8" w:rsidRDefault="001C34E8" w:rsidP="000209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4EFA4D25" w14:textId="77777777" w:rsidR="001C34E8" w:rsidRDefault="001C34E8" w:rsidP="000209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1C92C0EC" wp14:editId="44FFD22F">
                  <wp:extent cx="2361102" cy="104775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560" r="2497" b="9091"/>
                          <a:stretch/>
                        </pic:blipFill>
                        <pic:spPr bwMode="auto">
                          <a:xfrm>
                            <a:off x="0" y="0"/>
                            <a:ext cx="2398893" cy="106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E8" w14:paraId="256D30A0" w14:textId="77777777" w:rsidTr="0002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6B4F0B65" w14:textId="77777777" w:rsidR="001C34E8" w:rsidRDefault="001C34E8" w:rsidP="0002094A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2854" w:type="dxa"/>
            <w:shd w:val="clear" w:color="auto" w:fill="auto"/>
          </w:tcPr>
          <w:p w14:paraId="52751F7F" w14:textId="77777777" w:rsidR="001C34E8" w:rsidRDefault="001C34E8" w:rsidP="00020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decrease to 0.25*</w:t>
            </w:r>
            <w:r w:rsidRPr="001C354D">
              <w:rPr>
                <w:rFonts w:cstheme="minorHAnsi"/>
              </w:rPr>
              <w:t>β</w:t>
            </w:r>
            <w:r>
              <w:t xml:space="preserve">(t) followed by an immediate return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72462413" w14:textId="77777777" w:rsidR="001C34E8" w:rsidRDefault="001C34E8" w:rsidP="00020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07E2DE0C" w14:textId="77777777" w:rsidR="001C34E8" w:rsidRDefault="001C34E8" w:rsidP="000209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252F349C" wp14:editId="1F020EDA">
                  <wp:extent cx="2323332" cy="100012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011" r="2304" b="12060"/>
                          <a:stretch/>
                        </pic:blipFill>
                        <pic:spPr bwMode="auto">
                          <a:xfrm>
                            <a:off x="0" y="0"/>
                            <a:ext cx="2351746" cy="101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E8" w14:paraId="722AC6A6" w14:textId="77777777" w:rsidTr="0002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68EF41CA" w14:textId="77777777" w:rsidR="001C34E8" w:rsidRDefault="001C34E8" w:rsidP="0002094A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2854" w:type="dxa"/>
            <w:shd w:val="clear" w:color="auto" w:fill="auto"/>
          </w:tcPr>
          <w:p w14:paraId="3DBBD027" w14:textId="77777777" w:rsidR="001C34E8" w:rsidRDefault="001C34E8" w:rsidP="000209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decrease to 0.25*</w:t>
            </w:r>
            <w:r w:rsidRPr="001C354D">
              <w:rPr>
                <w:rFonts w:cstheme="minorHAnsi"/>
              </w:rPr>
              <w:t>β</w:t>
            </w:r>
            <w:r>
              <w:t xml:space="preserve">(t) at week 6, followed by a linear increase back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692D45FA" w14:textId="77777777" w:rsidR="001C34E8" w:rsidRDefault="001C34E8" w:rsidP="000209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08E2718C" w14:textId="77777777" w:rsidR="001C34E8" w:rsidRDefault="001C34E8" w:rsidP="000209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2D00944B" wp14:editId="0A45C596">
                  <wp:extent cx="2332850" cy="1019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35" r="2304" b="10385"/>
                          <a:stretch/>
                        </pic:blipFill>
                        <pic:spPr bwMode="auto">
                          <a:xfrm>
                            <a:off x="0" y="0"/>
                            <a:ext cx="2357652" cy="103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4E8" w14:paraId="40D6BC97" w14:textId="77777777" w:rsidTr="0002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6E13B062" w14:textId="77777777" w:rsidR="001C34E8" w:rsidRDefault="001C34E8" w:rsidP="0002094A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2854" w:type="dxa"/>
            <w:shd w:val="clear" w:color="auto" w:fill="auto"/>
          </w:tcPr>
          <w:p w14:paraId="046296F7" w14:textId="77777777" w:rsidR="001C34E8" w:rsidRDefault="001C34E8" w:rsidP="00020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“pulsing” SDM with 0.25*</w:t>
            </w:r>
            <w:r w:rsidRPr="001C354D">
              <w:rPr>
                <w:rFonts w:cstheme="minorHAnsi"/>
              </w:rPr>
              <w:t>β</w:t>
            </w:r>
            <w:r>
              <w:t xml:space="preserve">(t) reductions between weeks 1-3, 5-7 and 9-11. </w:t>
            </w:r>
          </w:p>
          <w:p w14:paraId="554642D8" w14:textId="77777777" w:rsidR="001C34E8" w:rsidRDefault="001C34E8" w:rsidP="000209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037F2C64" w14:textId="77777777" w:rsidR="001C34E8" w:rsidRDefault="001C34E8" w:rsidP="000209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31B9B1C8" wp14:editId="3BE61887">
                  <wp:extent cx="2332465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616" r="2646" b="11519"/>
                          <a:stretch/>
                        </pic:blipFill>
                        <pic:spPr bwMode="auto">
                          <a:xfrm>
                            <a:off x="0" y="0"/>
                            <a:ext cx="2358298" cy="1020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6278DA">
              <w:rPr>
                <w:rStyle w:val="CommentReference"/>
              </w:rPr>
              <w:commentReference w:id="1"/>
            </w:r>
          </w:p>
        </w:tc>
      </w:tr>
    </w:tbl>
    <w:p w14:paraId="090DB28B" w14:textId="77777777" w:rsidR="001C34E8" w:rsidRDefault="001C34E8" w:rsidP="001C34E8">
      <w:pPr>
        <w:spacing w:after="0" w:line="240" w:lineRule="auto"/>
        <w:jc w:val="both"/>
      </w:pPr>
    </w:p>
    <w:p w14:paraId="6D872F1F" w14:textId="77777777" w:rsidR="001C34E8" w:rsidRDefault="001C34E8" w:rsidP="001C34E8">
      <w:pPr>
        <w:spacing w:after="0" w:line="240" w:lineRule="auto"/>
        <w:jc w:val="both"/>
      </w:pPr>
      <w:commentRangeStart w:id="2"/>
      <w:r>
        <w:t xml:space="preserve">Three summary statistics were used to explore the efficacy of each SDM intervention: 1) Total fraction of infected individuals (i.e. outbreak size), timing of the epidemic peak and the fraction of infected individuals at the epidemic peak (peak incidence). </w:t>
      </w:r>
      <w:commentRangeEnd w:id="2"/>
      <w:r w:rsidR="006278DA">
        <w:rPr>
          <w:rStyle w:val="CommentReference"/>
        </w:rPr>
        <w:commentReference w:id="2"/>
      </w:r>
    </w:p>
    <w:p w14:paraId="7627B40A" w14:textId="77777777" w:rsidR="001C34E8" w:rsidRDefault="001C34E8" w:rsidP="001C34E8">
      <w:pPr>
        <w:spacing w:after="0" w:line="240" w:lineRule="auto"/>
        <w:jc w:val="both"/>
      </w:pPr>
    </w:p>
    <w:p w14:paraId="6C32E688" w14:textId="77777777" w:rsidR="001C34E8" w:rsidRDefault="001C34E8" w:rsidP="001C34E8">
      <w:pPr>
        <w:spacing w:after="0" w:line="240" w:lineRule="auto"/>
        <w:jc w:val="both"/>
      </w:pPr>
      <w:r>
        <w:t>All model simulations were carried out using R (v3.6.2) and C++. The “desolve” package was used for all R based simulations.</w:t>
      </w:r>
    </w:p>
    <w:p w14:paraId="77C2D5D5" w14:textId="77777777" w:rsidR="001C34E8" w:rsidRDefault="001C34E8" w:rsidP="001C34E8">
      <w:pPr>
        <w:spacing w:after="0" w:line="240" w:lineRule="auto"/>
        <w:jc w:val="both"/>
      </w:pPr>
    </w:p>
    <w:p w14:paraId="089231E9" w14:textId="77777777" w:rsidR="00AC789F" w:rsidRDefault="00AC789F" w:rsidP="001C34E8">
      <w:pPr>
        <w:spacing w:after="0" w:line="240" w:lineRule="auto"/>
        <w:jc w:val="both"/>
      </w:pPr>
      <w:r w:rsidRPr="00AC789F">
        <w:rPr>
          <w:highlight w:val="yellow"/>
        </w:rPr>
        <w:t>Further updating to include description of methods for figures in results</w:t>
      </w:r>
    </w:p>
    <w:p w14:paraId="6B916FEA" w14:textId="77777777" w:rsidR="001C34E8" w:rsidRDefault="001C34E8" w:rsidP="001C34E8">
      <w:pPr>
        <w:spacing w:after="0" w:line="240" w:lineRule="auto"/>
        <w:jc w:val="both"/>
      </w:pPr>
    </w:p>
    <w:p w14:paraId="457F4DA8" w14:textId="77777777" w:rsidR="00BF51C4" w:rsidRDefault="00BF51C4" w:rsidP="001C34E8">
      <w:pPr>
        <w:pStyle w:val="Heading2"/>
      </w:pPr>
      <w:r>
        <w:t>Results</w:t>
      </w:r>
    </w:p>
    <w:p w14:paraId="3FD3045E" w14:textId="77777777" w:rsidR="00BF51C4" w:rsidRDefault="006278DA" w:rsidP="00BF51C4">
      <w:r>
        <w:t>Scenario 0: permanent reduction in beta, analysis on timing and magnitude (basically repeating “hit it fast and hit it hard”) so we can of-set our strategies to this, i.e. when you don’t have the resources to keep the interventions up for as long as needed.</w:t>
      </w:r>
    </w:p>
    <w:p w14:paraId="1D5B57ED" w14:textId="77777777" w:rsidR="006278DA" w:rsidRDefault="006278DA" w:rsidP="00BF51C4"/>
    <w:p w14:paraId="5448E767" w14:textId="77777777" w:rsidR="006278DA" w:rsidRDefault="006278DA" w:rsidP="00BF51C4">
      <w:commentRangeStart w:id="3"/>
      <w:r w:rsidRPr="006278DA">
        <w:rPr>
          <w:noProof/>
        </w:rPr>
        <w:drawing>
          <wp:inline distT="0" distB="0" distL="0" distR="0" wp14:anchorId="013AEE3A" wp14:editId="4CD1E110">
            <wp:extent cx="5731510" cy="2216785"/>
            <wp:effectExtent l="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0BE23F20" w14:textId="77777777" w:rsidR="002E5E75" w:rsidRDefault="002E5E75" w:rsidP="00BF51C4">
      <w:r>
        <w:t>Figure 1. Baseline + 5 scenarios for different β(t) curves.</w:t>
      </w:r>
    </w:p>
    <w:p w14:paraId="019C66E6" w14:textId="77777777" w:rsidR="002E5E75" w:rsidRDefault="009A5264" w:rsidP="00BF51C4">
      <w:commentRangeStart w:id="4"/>
      <w:r>
        <w:rPr>
          <w:noProof/>
          <w:lang w:eastAsia="en-GB"/>
        </w:rPr>
        <w:drawing>
          <wp:inline distT="0" distB="0" distL="0" distR="0" wp14:anchorId="2AB41348" wp14:editId="595488BF">
            <wp:extent cx="5731510" cy="3253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day_dur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14:paraId="682448D7" w14:textId="77777777" w:rsidR="002E5E75" w:rsidRDefault="002E5E75" w:rsidP="00BF51C4">
      <w:r>
        <w:t>Figure 2. Optimisations with respect to timing and duration (heatmap / 3D plot o</w:t>
      </w:r>
      <w:r w:rsidR="00975A0C">
        <w:t>f paek I(t) over trigger-day &amp;</w:t>
      </w:r>
      <w:r>
        <w:t xml:space="preserve"> duration space).</w:t>
      </w:r>
      <w:r w:rsidR="001C34E8">
        <w:t xml:space="preserve"> </w:t>
      </w:r>
      <w:r w:rsidR="006278DA">
        <w:t>Optimisation for peak I(t) and final size (A &amp; B)</w:t>
      </w:r>
    </w:p>
    <w:p w14:paraId="530B3E4A" w14:textId="77777777" w:rsidR="006278DA" w:rsidRDefault="006278DA" w:rsidP="00BF51C4"/>
    <w:p w14:paraId="71618E8C" w14:textId="77777777" w:rsidR="009A5264" w:rsidRDefault="009A5264" w:rsidP="00BF51C4">
      <w:commentRangeStart w:id="5"/>
      <w:r w:rsidRPr="009A5264">
        <w:rPr>
          <w:noProof/>
        </w:rPr>
        <w:drawing>
          <wp:inline distT="0" distB="0" distL="0" distR="0" wp14:anchorId="630A0FE2" wp14:editId="14104684">
            <wp:extent cx="2706624" cy="1623974"/>
            <wp:effectExtent l="0" t="0" r="0" b="0"/>
            <wp:docPr id="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17" cy="16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CommentReference"/>
        </w:rPr>
        <w:commentReference w:id="5"/>
      </w:r>
      <w:r w:rsidRPr="009A5264">
        <w:rPr>
          <w:noProof/>
        </w:rPr>
        <w:drawing>
          <wp:inline distT="0" distB="0" distL="0" distR="0" wp14:anchorId="42A6C47F" wp14:editId="12CD24D1">
            <wp:extent cx="2779776" cy="1653235"/>
            <wp:effectExtent l="0" t="0" r="1905" b="4445"/>
            <wp:docPr id="1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723" cy="16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FC1" w14:textId="77777777" w:rsidR="009A5264" w:rsidRDefault="009A5264" w:rsidP="00BF51C4">
      <w:r>
        <w:rPr>
          <w:noProof/>
          <w:lang w:eastAsia="en-GB"/>
        </w:rPr>
        <w:drawing>
          <wp:inline distT="0" distB="0" distL="0" distR="0" wp14:anchorId="38955784" wp14:editId="544B2C88">
            <wp:extent cx="2706553" cy="153619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certainty_T2_new_RW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8" cy="15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E25B" w14:textId="77777777" w:rsidR="002E5E75" w:rsidRDefault="002E5E75" w:rsidP="00BF51C4">
      <w:r>
        <w:t xml:space="preserve">Figure 3. </w:t>
      </w:r>
      <w:r w:rsidR="006278DA">
        <w:t xml:space="preserve">Costs of being wrong: </w:t>
      </w:r>
      <w:r w:rsidR="00975A0C">
        <w:t>wrong timing / different R</w:t>
      </w:r>
      <w:r w:rsidR="00975A0C">
        <w:softHyphen/>
      </w:r>
      <w:r w:rsidR="00975A0C">
        <w:rPr>
          <w:vertAlign w:val="subscript"/>
        </w:rPr>
        <w:t>0</w:t>
      </w:r>
      <w:r w:rsidR="00975A0C">
        <w:t xml:space="preserve"> / </w:t>
      </w:r>
      <w:r w:rsidR="006278DA">
        <w:t xml:space="preserve">beta / </w:t>
      </w:r>
      <w:r w:rsidR="00975A0C">
        <w:t>T2.</w:t>
      </w:r>
      <w:r w:rsidR="006278DA">
        <w:t xml:space="preserve"> (line plots of tp vs. peak Inf/ final size)</w:t>
      </w:r>
    </w:p>
    <w:p w14:paraId="511BB5B1" w14:textId="77777777" w:rsidR="009A5264" w:rsidRDefault="009A5264" w:rsidP="00BF51C4"/>
    <w:p w14:paraId="2F16323A" w14:textId="77777777" w:rsidR="009A5264" w:rsidRDefault="009A5264" w:rsidP="00BF51C4">
      <w:r>
        <w:rPr>
          <w:noProof/>
          <w:lang w:eastAsia="en-GB"/>
        </w:rPr>
        <w:drawing>
          <wp:inline distT="0" distB="0" distL="0" distR="0" wp14:anchorId="62F8457B" wp14:editId="698E64FC">
            <wp:extent cx="5731510" cy="3251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_int_ext2_heatma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645" w14:textId="77777777" w:rsidR="006278DA" w:rsidRDefault="006278DA" w:rsidP="00BF51C4">
      <w:r>
        <w:t>Figure 4. Multiple interventions. Optimising for 2 trigger points and 2 durations. Heatmap for triggerpoints and for durations. Think about combined 4D plot.</w:t>
      </w:r>
    </w:p>
    <w:p w14:paraId="493E7536" w14:textId="77777777" w:rsidR="006278DA" w:rsidRDefault="006278DA" w:rsidP="00BF51C4"/>
    <w:p w14:paraId="7C236F88" w14:textId="77777777" w:rsidR="00975A0C" w:rsidRDefault="00975A0C" w:rsidP="001C34E8">
      <w:pPr>
        <w:pStyle w:val="Heading2"/>
      </w:pPr>
      <w:r>
        <w:t>Discussion</w:t>
      </w:r>
    </w:p>
    <w:p w14:paraId="767AB4AE" w14:textId="77777777" w:rsidR="00975A0C" w:rsidRPr="00AC789F" w:rsidRDefault="00975A0C" w:rsidP="00BF51C4">
      <w:pPr>
        <w:rPr>
          <w:highlight w:val="yellow"/>
        </w:rPr>
      </w:pPr>
      <w:r w:rsidRPr="00AC789F">
        <w:rPr>
          <w:highlight w:val="yellow"/>
        </w:rPr>
        <w:t>What strategy is best / differences between them /</w:t>
      </w:r>
      <w:r w:rsidR="001C34E8" w:rsidRPr="00AC789F">
        <w:rPr>
          <w:highlight w:val="yellow"/>
        </w:rPr>
        <w:t xml:space="preserve"> on what does being best depend</w:t>
      </w:r>
      <w:r w:rsidRPr="00AC789F">
        <w:rPr>
          <w:highlight w:val="yellow"/>
        </w:rPr>
        <w:t>?</w:t>
      </w:r>
      <w:r w:rsidR="001C34E8" w:rsidRPr="00AC789F">
        <w:rPr>
          <w:highlight w:val="yellow"/>
        </w:rPr>
        <w:t xml:space="preserve"> Where to optimise for?</w:t>
      </w:r>
    </w:p>
    <w:p w14:paraId="5C727637" w14:textId="77777777" w:rsidR="00975A0C" w:rsidRPr="00AC789F" w:rsidRDefault="00975A0C" w:rsidP="00BF51C4">
      <w:pPr>
        <w:rPr>
          <w:highlight w:val="yellow"/>
        </w:rPr>
      </w:pPr>
      <w:r w:rsidRPr="00AC789F">
        <w:rPr>
          <w:highlight w:val="yellow"/>
        </w:rPr>
        <w:t>How bad is it to be wrong? How does this differ for the different strategies?</w:t>
      </w:r>
    </w:p>
    <w:p w14:paraId="2E2DF153" w14:textId="77777777" w:rsidR="00975A0C" w:rsidRDefault="00975A0C" w:rsidP="00BF51C4">
      <w:r w:rsidRPr="00AC789F">
        <w:rPr>
          <w:highlight w:val="yellow"/>
        </w:rPr>
        <w:t>Caveats of simple model</w:t>
      </w:r>
    </w:p>
    <w:p w14:paraId="338FD2B9" w14:textId="77777777" w:rsidR="00975A0C" w:rsidRDefault="00975A0C" w:rsidP="00BF51C4">
      <w:r w:rsidRPr="00AC789F">
        <w:rPr>
          <w:highlight w:val="yellow"/>
        </w:rPr>
        <w:t>Conclusions / Recommendations for policies.</w:t>
      </w:r>
    </w:p>
    <w:sectPr w:rsidR="0097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AN BUNNIK Bram" w:date="2020-03-11T15:35:00Z" w:initials="VBB">
    <w:p w14:paraId="4F6E01A1" w14:textId="77777777" w:rsidR="009A5264" w:rsidRDefault="009A5264">
      <w:pPr>
        <w:pStyle w:val="CommentText"/>
      </w:pPr>
      <w:r>
        <w:rPr>
          <w:rStyle w:val="CommentReference"/>
        </w:rPr>
        <w:annotationRef/>
      </w:r>
      <w:r>
        <w:t>Alex to update</w:t>
      </w:r>
    </w:p>
    <w:p w14:paraId="4A4168DC" w14:textId="77777777" w:rsidR="009A5264" w:rsidRDefault="009A5264">
      <w:pPr>
        <w:pStyle w:val="CommentText"/>
      </w:pPr>
    </w:p>
    <w:p w14:paraId="4A60A4ED" w14:textId="77777777" w:rsidR="009A5264" w:rsidRDefault="009A5264">
      <w:pPr>
        <w:pStyle w:val="CommentText"/>
      </w:pPr>
      <w:r>
        <w:t xml:space="preserve">Scenarios to be included: scenario 1 (pulse for xx </w:t>
      </w:r>
    </w:p>
    <w:p w14:paraId="78A3EC3D" w14:textId="77777777" w:rsidR="009A5264" w:rsidRDefault="009A5264">
      <w:pPr>
        <w:pStyle w:val="CommentText"/>
      </w:pPr>
      <w:r>
        <w:t>weeks); scenario 3, but stepwise; scenario4, but stepwise.</w:t>
      </w:r>
    </w:p>
    <w:p w14:paraId="43AADFB0" w14:textId="77777777" w:rsidR="009A5264" w:rsidRDefault="009A5264">
      <w:pPr>
        <w:pStyle w:val="CommentText"/>
      </w:pPr>
    </w:p>
    <w:p w14:paraId="0D5442C6" w14:textId="77777777" w:rsidR="009A5264" w:rsidRDefault="009A5264">
      <w:pPr>
        <w:pStyle w:val="CommentText"/>
      </w:pPr>
      <w:r>
        <w:t>Think about how many steps / how to divide them.</w:t>
      </w:r>
    </w:p>
  </w:comment>
  <w:comment w:id="1" w:author="VAN BUNNIK Bram" w:date="2020-03-11T15:18:00Z" w:initials="VBB">
    <w:p w14:paraId="7492659E" w14:textId="77777777" w:rsidR="006278DA" w:rsidRDefault="006278DA">
      <w:pPr>
        <w:pStyle w:val="CommentText"/>
      </w:pPr>
      <w:r>
        <w:rPr>
          <w:rStyle w:val="CommentReference"/>
        </w:rPr>
        <w:annotationRef/>
      </w:r>
      <w:r>
        <w:t>Table needs to be reworked into something that fits methods, probably have figures go to suppl. Info.</w:t>
      </w:r>
    </w:p>
    <w:p w14:paraId="2F514760" w14:textId="77777777" w:rsidR="006278DA" w:rsidRDefault="006278DA">
      <w:pPr>
        <w:pStyle w:val="CommentText"/>
      </w:pPr>
      <w:r>
        <w:t>Also have to check the reduction in beta again, not sure if these are correct in this table!</w:t>
      </w:r>
    </w:p>
  </w:comment>
  <w:comment w:id="2" w:author="VAN BUNNIK Bram" w:date="2020-03-11T15:20:00Z" w:initials="VBB">
    <w:p w14:paraId="5C2BF3C8" w14:textId="77777777" w:rsidR="006278DA" w:rsidRDefault="006278DA">
      <w:pPr>
        <w:pStyle w:val="CommentText"/>
      </w:pPr>
      <w:r>
        <w:rPr>
          <w:rStyle w:val="CommentReference"/>
        </w:rPr>
        <w:annotationRef/>
      </w:r>
      <w:r>
        <w:t xml:space="preserve">We’ll use two I think, peak fraction infected and final size. </w:t>
      </w:r>
    </w:p>
  </w:comment>
  <w:comment w:id="3" w:author="VAN BUNNIK Bram" w:date="2020-03-11T15:27:00Z" w:initials="VBB">
    <w:p w14:paraId="1D342B8E" w14:textId="77777777" w:rsidR="006278DA" w:rsidRDefault="006278DA">
      <w:pPr>
        <w:pStyle w:val="CommentText"/>
      </w:pPr>
      <w:r>
        <w:rPr>
          <w:rStyle w:val="CommentReference"/>
        </w:rPr>
        <w:annotationRef/>
      </w:r>
      <w:r>
        <w:t xml:space="preserve">Update to new parameters (new </w:t>
      </w:r>
      <w:r w:rsidR="009A5264">
        <w:t>RWC)</w:t>
      </w:r>
    </w:p>
  </w:comment>
  <w:comment w:id="4" w:author="VAN BUNNIK Bram" w:date="2020-03-11T15:31:00Z" w:initials="VBB">
    <w:p w14:paraId="7577AFA3" w14:textId="77777777" w:rsidR="009A5264" w:rsidRDefault="009A5264">
      <w:pPr>
        <w:pStyle w:val="CommentText"/>
      </w:pPr>
      <w:r>
        <w:rPr>
          <w:rStyle w:val="CommentReference"/>
        </w:rPr>
        <w:annotationRef/>
      </w:r>
      <w:r>
        <w:t>Example for peak I(t). Update to new parameters</w:t>
      </w:r>
    </w:p>
  </w:comment>
  <w:comment w:id="5" w:author="VAN BUNNIK Bram" w:date="2020-03-11T15:34:00Z" w:initials="VBB">
    <w:p w14:paraId="0B9A043E" w14:textId="77777777" w:rsidR="009A5264" w:rsidRDefault="009A5264">
      <w:pPr>
        <w:pStyle w:val="CommentText"/>
      </w:pPr>
      <w:r>
        <w:rPr>
          <w:rStyle w:val="CommentReference"/>
        </w:rPr>
        <w:annotationRef/>
      </w:r>
      <w:r>
        <w:t>All plots to be updated to new RWC. And only for selected scenarios.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5442C6" w15:done="0"/>
  <w15:commentEx w15:paraId="2F514760" w15:done="0"/>
  <w15:commentEx w15:paraId="5C2BF3C8" w15:done="0"/>
  <w15:commentEx w15:paraId="1D342B8E" w15:done="0"/>
  <w15:commentEx w15:paraId="7577AFA3" w15:done="0"/>
  <w15:commentEx w15:paraId="0B9A04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5442C6" w16cid:durableId="228E3254"/>
  <w16cid:commentId w16cid:paraId="2F514760" w16cid:durableId="228E3255"/>
  <w16cid:commentId w16cid:paraId="5C2BF3C8" w16cid:durableId="228E3256"/>
  <w16cid:commentId w16cid:paraId="1D342B8E" w16cid:durableId="228E3257"/>
  <w16cid:commentId w16cid:paraId="7577AFA3" w16cid:durableId="228E3258"/>
  <w16cid:commentId w16cid:paraId="0B9A043E" w16cid:durableId="228E32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N BUNNIK Bram">
    <w15:presenceInfo w15:providerId="AD" w15:userId="S-1-5-21-861567501-1417001333-682003330-466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4"/>
    <w:rsid w:val="001C34E8"/>
    <w:rsid w:val="002E5E75"/>
    <w:rsid w:val="006278DA"/>
    <w:rsid w:val="006907F2"/>
    <w:rsid w:val="00975A0C"/>
    <w:rsid w:val="009A5264"/>
    <w:rsid w:val="00AC789F"/>
    <w:rsid w:val="00BF51C4"/>
    <w:rsid w:val="00B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A3D0"/>
  <w15:chartTrackingRefBased/>
  <w15:docId w15:val="{43961424-FFBA-4322-94CA-3F11D779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1C34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C3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4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3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27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8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8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8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BUNNIK Bram</dc:creator>
  <cp:keywords/>
  <dc:description/>
  <cp:lastModifiedBy>Alexander Morgan</cp:lastModifiedBy>
  <cp:revision>2</cp:revision>
  <dcterms:created xsi:type="dcterms:W3CDTF">2020-06-12T15:57:00Z</dcterms:created>
  <dcterms:modified xsi:type="dcterms:W3CDTF">2020-06-12T15:57:00Z</dcterms:modified>
</cp:coreProperties>
</file>