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7DD15" w14:textId="6D866A1A" w:rsidR="000E1AC7" w:rsidRPr="00B067E9" w:rsidRDefault="000E1AC7" w:rsidP="000E1AC7">
      <w:pPr>
        <w:pStyle w:val="Heading1"/>
        <w:spacing w:before="0" w:line="360" w:lineRule="auto"/>
        <w:jc w:val="center"/>
        <w:rPr>
          <w:rFonts w:asciiTheme="minorHAnsi" w:hAnsiTheme="minorHAnsi" w:cstheme="minorHAnsi"/>
          <w:b/>
          <w:bCs/>
          <w:color w:val="auto"/>
        </w:rPr>
      </w:pPr>
      <w:r w:rsidRPr="00B067E9">
        <w:rPr>
          <w:rFonts w:ascii="Calibri" w:hAnsi="Calibri" w:cs="Calibri"/>
          <w:b/>
          <w:bCs/>
          <w:color w:val="auto"/>
        </w:rPr>
        <w:t xml:space="preserve">OPTIMISING </w:t>
      </w:r>
      <w:r>
        <w:rPr>
          <w:rFonts w:ascii="Calibri" w:hAnsi="Calibri" w:cs="Calibri"/>
          <w:b/>
          <w:bCs/>
          <w:color w:val="auto"/>
        </w:rPr>
        <w:t xml:space="preserve">TIME-LIMITED NON-PHARMACEUTICAL INTERVENTIONS FOR COVID-19 </w:t>
      </w:r>
      <w:r w:rsidR="00C127B7">
        <w:rPr>
          <w:rFonts w:ascii="Calibri" w:hAnsi="Calibri" w:cs="Calibri"/>
          <w:b/>
          <w:bCs/>
          <w:color w:val="auto"/>
        </w:rPr>
        <w:t>OUTBREAK</w:t>
      </w:r>
      <w:r>
        <w:rPr>
          <w:rFonts w:ascii="Calibri" w:hAnsi="Calibri" w:cs="Calibri"/>
          <w:b/>
          <w:bCs/>
          <w:color w:val="auto"/>
        </w:rPr>
        <w:t xml:space="preserve"> CONTROL</w:t>
      </w:r>
      <w:r w:rsidRPr="00B067E9">
        <w:rPr>
          <w:rFonts w:ascii="Calibri" w:hAnsi="Calibri" w:cs="Calibri"/>
          <w:b/>
          <w:bCs/>
          <w:color w:val="auto"/>
        </w:rPr>
        <w:t xml:space="preserve"> </w:t>
      </w:r>
    </w:p>
    <w:p w14:paraId="79030005" w14:textId="49E553B1" w:rsidR="000E1AC7" w:rsidRDefault="000E1AC7" w:rsidP="000E1AC7"/>
    <w:p w14:paraId="6BD96210" w14:textId="29CB299F" w:rsidR="000E1AC7" w:rsidRDefault="000E1AC7" w:rsidP="0087663B">
      <w:pPr>
        <w:pStyle w:val="Heading2"/>
        <w:spacing w:before="0" w:line="360" w:lineRule="auto"/>
        <w:jc w:val="center"/>
        <w:rPr>
          <w:rFonts w:asciiTheme="minorHAnsi" w:hAnsiTheme="minorHAnsi" w:cstheme="minorHAnsi"/>
          <w:b/>
          <w:bCs/>
          <w:color w:val="auto"/>
          <w:sz w:val="28"/>
          <w:szCs w:val="28"/>
        </w:rPr>
      </w:pPr>
      <w:r>
        <w:rPr>
          <w:rFonts w:asciiTheme="minorHAnsi" w:hAnsiTheme="minorHAnsi" w:cstheme="minorHAnsi"/>
          <w:b/>
          <w:bCs/>
          <w:color w:val="auto"/>
          <w:sz w:val="28"/>
          <w:szCs w:val="28"/>
        </w:rPr>
        <w:t>ABSTRACT</w:t>
      </w:r>
    </w:p>
    <w:p w14:paraId="72087B25" w14:textId="77777777" w:rsidR="00217161" w:rsidRPr="00217161" w:rsidRDefault="00217161" w:rsidP="00217161"/>
    <w:p w14:paraId="5A78CAA4" w14:textId="0AECB3A8" w:rsidR="00217161" w:rsidRDefault="00D50C3C" w:rsidP="00262E30">
      <w:pPr>
        <w:spacing w:line="360" w:lineRule="auto"/>
        <w:jc w:val="both"/>
      </w:pPr>
      <w:r>
        <w:t>The introduction of non-pharmaceutical interventions (NPIs) to combat the ongoing COVID-19 outbreak have proven to be controversial</w:t>
      </w:r>
      <w:r w:rsidR="004979B1">
        <w:t xml:space="preserve">, with </w:t>
      </w:r>
      <w:r w:rsidR="00217161">
        <w:t xml:space="preserve">physical, economical and mental health repercussions </w:t>
      </w:r>
      <w:r w:rsidR="004979B1">
        <w:t xml:space="preserve">resulting from </w:t>
      </w:r>
      <w:r w:rsidR="00217161">
        <w:t xml:space="preserve">these measures. This has led to concept of intervention optimisation, which </w:t>
      </w:r>
      <w:r w:rsidR="00262E30">
        <w:t>allows for policy makers to</w:t>
      </w:r>
      <w:r w:rsidR="00217161">
        <w:t xml:space="preserve"> </w:t>
      </w:r>
      <w:r w:rsidR="00262E30">
        <w:t>manage</w:t>
      </w:r>
      <w:r w:rsidR="00217161">
        <w:t xml:space="preserve"> the duration, introduction and strength of </w:t>
      </w:r>
      <w:r w:rsidR="004979B1">
        <w:t>NPIs</w:t>
      </w:r>
      <w:r w:rsidR="00217161">
        <w:t xml:space="preserve">, to minimise the human health effects </w:t>
      </w:r>
      <w:r w:rsidR="004979B1">
        <w:t xml:space="preserve">from both the </w:t>
      </w:r>
      <w:r w:rsidR="00217161">
        <w:t xml:space="preserve">intervention and </w:t>
      </w:r>
      <w:r w:rsidR="004979B1">
        <w:t>COVID-19</w:t>
      </w:r>
      <w:r w:rsidR="00217161">
        <w:t xml:space="preserve">. Here, we use epidemiological modelling to investigate the feasibility of optimising five different NPI scenarios, to minimise the human health repercussions in a simulated UK COVID-19 outbreak. </w:t>
      </w:r>
    </w:p>
    <w:p w14:paraId="4A3A30DD" w14:textId="357170AB" w:rsidR="00217161" w:rsidRDefault="00217161" w:rsidP="00262E30">
      <w:pPr>
        <w:spacing w:line="360" w:lineRule="auto"/>
        <w:jc w:val="both"/>
      </w:pPr>
    </w:p>
    <w:p w14:paraId="7592AE0F" w14:textId="1EDCC1E1" w:rsidR="00262E30" w:rsidRDefault="00217161" w:rsidP="004979B1">
      <w:pPr>
        <w:spacing w:line="360" w:lineRule="auto"/>
        <w:jc w:val="both"/>
      </w:pPr>
      <w:r>
        <w:t xml:space="preserve">An optimal parameter space was identified to optimise all five NPI scenarios. However, these optimums </w:t>
      </w:r>
      <w:r w:rsidR="00262E30">
        <w:t>were</w:t>
      </w:r>
      <w:r>
        <w:t xml:space="preserve"> extremely narrow and </w:t>
      </w:r>
      <w:r w:rsidR="004979B1">
        <w:t xml:space="preserve">therefore </w:t>
      </w:r>
      <w:r>
        <w:t xml:space="preserve">difficult to </w:t>
      </w:r>
      <w:r w:rsidR="004979B1">
        <w:t xml:space="preserve">practically </w:t>
      </w:r>
      <w:r>
        <w:t>obtain</w:t>
      </w:r>
      <w:r w:rsidR="00262E30">
        <w:t xml:space="preserve">. Greater focus should be placed on sub-optimal interventions </w:t>
      </w:r>
      <w:r w:rsidR="00942F22">
        <w:t xml:space="preserve">which can still effectively </w:t>
      </w:r>
      <w:r w:rsidR="004979B1">
        <w:t xml:space="preserve">mitigate </w:t>
      </w:r>
      <w:r w:rsidR="00262E30">
        <w:t>human health</w:t>
      </w:r>
      <w:r w:rsidR="004979B1">
        <w:t xml:space="preserve"> impacts from COVID-19</w:t>
      </w:r>
      <w:r w:rsidR="00262E30">
        <w:t xml:space="preserve"> </w:t>
      </w:r>
      <w:r w:rsidR="00942F22">
        <w:t>over a wide</w:t>
      </w:r>
      <w:r w:rsidR="001270BA">
        <w:t>r</w:t>
      </w:r>
      <w:r w:rsidR="00942F22">
        <w:t xml:space="preserve"> </w:t>
      </w:r>
      <w:r w:rsidR="00262E30">
        <w:t xml:space="preserve">parameter space and therefore </w:t>
      </w:r>
      <w:r w:rsidR="004979B1">
        <w:t xml:space="preserve">give policy makers greater room </w:t>
      </w:r>
      <w:r w:rsidR="00262E30">
        <w:t>for error</w:t>
      </w:r>
      <w:r w:rsidR="00942F22">
        <w:t xml:space="preserve">. </w:t>
      </w:r>
      <w:r w:rsidR="00262E30">
        <w:t>These suboptimal intervention strategies were identified for all considered NPI scenarios. This work provides a simple illustrative example of the concept of intervention optimisation across a wide range of different scenarios</w:t>
      </w:r>
      <w:r w:rsidR="004979B1">
        <w:t xml:space="preserve"> and serves as a basis for future in-depth modelling work.</w:t>
      </w:r>
      <w:r w:rsidR="00262E30">
        <w:t xml:space="preserve">  </w:t>
      </w:r>
    </w:p>
    <w:p w14:paraId="45EF2920" w14:textId="58EFBD2C" w:rsidR="0087663B" w:rsidRDefault="0087663B" w:rsidP="000E1AC7"/>
    <w:p w14:paraId="00391E33" w14:textId="2A483C82" w:rsidR="004979B1" w:rsidRDefault="004979B1" w:rsidP="000E1AC7"/>
    <w:p w14:paraId="304600A0" w14:textId="77777777" w:rsidR="004979B1" w:rsidRDefault="004979B1" w:rsidP="000E1AC7"/>
    <w:p w14:paraId="66CB30BF" w14:textId="1C1A0194" w:rsidR="004979B1" w:rsidRDefault="004979B1" w:rsidP="000E1AC7"/>
    <w:p w14:paraId="2CBB5DB6" w14:textId="2B06EBE1" w:rsidR="004979B1" w:rsidRDefault="004979B1" w:rsidP="000E1AC7"/>
    <w:p w14:paraId="4393EBA2" w14:textId="1CC377FA" w:rsidR="004979B1" w:rsidRDefault="004979B1" w:rsidP="000E1AC7"/>
    <w:p w14:paraId="11DE684C" w14:textId="26CD6C43" w:rsidR="004979B1" w:rsidRDefault="004979B1" w:rsidP="000E1AC7"/>
    <w:p w14:paraId="31BF0AD3" w14:textId="77777777" w:rsidR="001005C9" w:rsidRDefault="001005C9" w:rsidP="000E1AC7"/>
    <w:p w14:paraId="6C78E608" w14:textId="751DC168" w:rsidR="00217161" w:rsidRDefault="00217161" w:rsidP="000E1AC7"/>
    <w:p w14:paraId="1191A068" w14:textId="1AC35F5E" w:rsidR="00217161" w:rsidRDefault="00217161" w:rsidP="000E1AC7"/>
    <w:p w14:paraId="0324B1F0" w14:textId="69FC37E1" w:rsidR="000E1AC7" w:rsidRDefault="000E1AC7" w:rsidP="000E1AC7">
      <w:pPr>
        <w:pStyle w:val="Heading2"/>
        <w:spacing w:before="0" w:line="360" w:lineRule="auto"/>
        <w:jc w:val="center"/>
        <w:rPr>
          <w:rFonts w:asciiTheme="minorHAnsi" w:hAnsiTheme="minorHAnsi" w:cstheme="minorHAnsi"/>
          <w:b/>
          <w:bCs/>
          <w:color w:val="auto"/>
          <w:sz w:val="28"/>
          <w:szCs w:val="28"/>
        </w:rPr>
      </w:pPr>
      <w:r w:rsidRPr="00275C76">
        <w:rPr>
          <w:rFonts w:asciiTheme="minorHAnsi" w:hAnsiTheme="minorHAnsi" w:cstheme="minorHAnsi"/>
          <w:b/>
          <w:bCs/>
          <w:color w:val="auto"/>
          <w:sz w:val="28"/>
          <w:szCs w:val="28"/>
        </w:rPr>
        <w:lastRenderedPageBreak/>
        <w:t>INTRODUCTION</w:t>
      </w:r>
    </w:p>
    <w:p w14:paraId="5503A568" w14:textId="77777777" w:rsidR="00F945C3" w:rsidRPr="00F945C3" w:rsidRDefault="00F945C3" w:rsidP="00F945C3"/>
    <w:p w14:paraId="50954C90" w14:textId="2DF620C3" w:rsidR="0081037D" w:rsidRDefault="000E1AC7" w:rsidP="008F73BB">
      <w:pPr>
        <w:spacing w:after="0" w:line="360" w:lineRule="auto"/>
        <w:jc w:val="both"/>
        <w:rPr>
          <w:rFonts w:cstheme="minorHAnsi"/>
        </w:rPr>
      </w:pPr>
      <w:r w:rsidRPr="0081037D">
        <w:rPr>
          <w:rFonts w:cstheme="minorHAnsi"/>
        </w:rPr>
        <w:t>Non-</w:t>
      </w:r>
      <w:r w:rsidR="00437D1D">
        <w:rPr>
          <w:rFonts w:cstheme="minorHAnsi"/>
        </w:rPr>
        <w:t>p</w:t>
      </w:r>
      <w:r w:rsidRPr="0081037D">
        <w:rPr>
          <w:rFonts w:cstheme="minorHAnsi"/>
        </w:rPr>
        <w:t xml:space="preserve">harmaceutical </w:t>
      </w:r>
      <w:r w:rsidR="00437D1D">
        <w:rPr>
          <w:rFonts w:cstheme="minorHAnsi"/>
        </w:rPr>
        <w:t>i</w:t>
      </w:r>
      <w:r w:rsidRPr="0081037D">
        <w:rPr>
          <w:rFonts w:cstheme="minorHAnsi"/>
        </w:rPr>
        <w:t>nterventions (NPIs)</w:t>
      </w:r>
      <w:r w:rsidR="0081037D" w:rsidRPr="0081037D">
        <w:rPr>
          <w:rFonts w:cstheme="minorHAnsi"/>
        </w:rPr>
        <w:t xml:space="preserve"> </w:t>
      </w:r>
      <w:r w:rsidR="007F3CCD">
        <w:rPr>
          <w:rFonts w:cstheme="minorHAnsi"/>
        </w:rPr>
        <w:t xml:space="preserve">have been </w:t>
      </w:r>
      <w:r w:rsidR="0081037D" w:rsidRPr="0081037D">
        <w:rPr>
          <w:rFonts w:cstheme="minorHAnsi"/>
        </w:rPr>
        <w:t>considered an</w:t>
      </w:r>
      <w:r w:rsidR="0081037D">
        <w:rPr>
          <w:rFonts w:cstheme="minorHAnsi"/>
        </w:rPr>
        <w:t xml:space="preserve"> invaluable tool during the ongoing COVID-19 </w:t>
      </w:r>
      <w:r w:rsidR="00A17366">
        <w:rPr>
          <w:rFonts w:cstheme="minorHAnsi"/>
        </w:rPr>
        <w:t>pandemic</w:t>
      </w:r>
      <w:r w:rsidR="0081037D">
        <w:rPr>
          <w:rFonts w:cstheme="minorHAnsi"/>
        </w:rPr>
        <w:t>. These interventions break chains in transmission through behavioural changes to reduce contact between individuals and reduce opportunities for transmission</w:t>
      </w:r>
      <w:r w:rsidR="00192D23">
        <w:rPr>
          <w:rFonts w:cstheme="minorHAnsi"/>
        </w:rPr>
        <w:t xml:space="preserve"> (</w:t>
      </w:r>
      <w:r w:rsidR="00192D23" w:rsidRPr="00192D23">
        <w:rPr>
          <w:rFonts w:cstheme="minorHAnsi"/>
          <w:b/>
          <w:bCs/>
          <w:highlight w:val="yellow"/>
        </w:rPr>
        <w:t>ref</w:t>
      </w:r>
      <w:r w:rsidR="00192D23">
        <w:rPr>
          <w:rFonts w:cstheme="minorHAnsi"/>
        </w:rPr>
        <w:t>)</w:t>
      </w:r>
      <w:r w:rsidR="0081037D">
        <w:rPr>
          <w:rFonts w:cstheme="minorHAnsi"/>
        </w:rPr>
        <w:t xml:space="preserve">. NPIs </w:t>
      </w:r>
      <w:r w:rsidR="00437D1D">
        <w:rPr>
          <w:rFonts w:cstheme="minorHAnsi"/>
        </w:rPr>
        <w:t xml:space="preserve">also </w:t>
      </w:r>
      <w:r w:rsidR="0081037D">
        <w:rPr>
          <w:rFonts w:cstheme="minorHAnsi"/>
        </w:rPr>
        <w:t xml:space="preserve">encompass a large range of potential outbreak control strategies, ranging from </w:t>
      </w:r>
      <w:r w:rsidR="00A17366">
        <w:rPr>
          <w:rFonts w:cstheme="minorHAnsi"/>
        </w:rPr>
        <w:t>simple advice to encourage hand-washing to country-wide stay-at-home orders, colloquially known as lockdown measures</w:t>
      </w:r>
      <w:r w:rsidR="00192D23">
        <w:rPr>
          <w:rFonts w:cstheme="minorHAnsi"/>
        </w:rPr>
        <w:t xml:space="preserve"> (</w:t>
      </w:r>
      <w:r w:rsidR="00192D23" w:rsidRPr="00192D23">
        <w:rPr>
          <w:rFonts w:cstheme="minorHAnsi"/>
          <w:b/>
          <w:bCs/>
          <w:highlight w:val="yellow"/>
        </w:rPr>
        <w:t>multiple ref</w:t>
      </w:r>
      <w:r w:rsidR="00192D23">
        <w:rPr>
          <w:rFonts w:cstheme="minorHAnsi"/>
        </w:rPr>
        <w:t>)</w:t>
      </w:r>
      <w:r w:rsidR="00A17366">
        <w:rPr>
          <w:rFonts w:cstheme="minorHAnsi"/>
        </w:rPr>
        <w:t xml:space="preserve">. </w:t>
      </w:r>
    </w:p>
    <w:p w14:paraId="507B1E3A" w14:textId="77777777" w:rsidR="000E1AC7" w:rsidRDefault="000E1AC7" w:rsidP="008F73BB">
      <w:pPr>
        <w:spacing w:after="0" w:line="360" w:lineRule="auto"/>
        <w:jc w:val="both"/>
        <w:rPr>
          <w:rFonts w:cstheme="minorHAnsi"/>
        </w:rPr>
      </w:pPr>
    </w:p>
    <w:p w14:paraId="72FEE914" w14:textId="5D60387E" w:rsidR="005E162C" w:rsidRDefault="003B30F9" w:rsidP="008F73BB">
      <w:pPr>
        <w:spacing w:after="0" w:line="360" w:lineRule="auto"/>
        <w:jc w:val="both"/>
        <w:rPr>
          <w:rFonts w:cstheme="minorHAnsi"/>
        </w:rPr>
      </w:pPr>
      <w:r>
        <w:rPr>
          <w:rFonts w:cstheme="minorHAnsi"/>
        </w:rPr>
        <w:t>While an effective tool to drive down disease prevalence, lockdown measures are universally considered unsustainable</w:t>
      </w:r>
      <w:r w:rsidR="003535B6">
        <w:rPr>
          <w:rFonts w:cstheme="minorHAnsi"/>
        </w:rPr>
        <w:t xml:space="preserve"> and time-limited</w:t>
      </w:r>
      <w:r>
        <w:rPr>
          <w:rFonts w:cstheme="minorHAnsi"/>
        </w:rPr>
        <w:t xml:space="preserve">, with harsh economical, physical and mental health </w:t>
      </w:r>
      <w:r w:rsidR="0031585C">
        <w:rPr>
          <w:rFonts w:cstheme="minorHAnsi"/>
        </w:rPr>
        <w:t xml:space="preserve">repercussions following the cessation of these interventions </w:t>
      </w:r>
      <w:r w:rsidR="005E162C">
        <w:rPr>
          <w:rFonts w:cstheme="minorHAnsi"/>
        </w:rPr>
        <w:t>in early-2020</w:t>
      </w:r>
      <w:r w:rsidR="00192D23">
        <w:rPr>
          <w:rFonts w:cstheme="minorHAnsi"/>
        </w:rPr>
        <w:t xml:space="preserve"> (</w:t>
      </w:r>
      <w:r w:rsidR="00192D23" w:rsidRPr="00192D23">
        <w:rPr>
          <w:rFonts w:cstheme="minorHAnsi"/>
          <w:b/>
          <w:bCs/>
          <w:highlight w:val="yellow"/>
        </w:rPr>
        <w:t>multiple ref</w:t>
      </w:r>
      <w:r w:rsidR="00192D23">
        <w:rPr>
          <w:rFonts w:cstheme="minorHAnsi"/>
        </w:rPr>
        <w:t>)</w:t>
      </w:r>
      <w:r w:rsidR="0031585C">
        <w:rPr>
          <w:rFonts w:cstheme="minorHAnsi"/>
        </w:rPr>
        <w:t>.</w:t>
      </w:r>
      <w:r>
        <w:rPr>
          <w:rFonts w:cstheme="minorHAnsi"/>
        </w:rPr>
        <w:t xml:space="preserve"> This has driven </w:t>
      </w:r>
      <w:r w:rsidR="0031585C">
        <w:rPr>
          <w:rFonts w:cstheme="minorHAnsi"/>
        </w:rPr>
        <w:t>calls to retrospectively understand the human health impact of introducing these lockdown measures under a different set of circumstances</w:t>
      </w:r>
      <w:r w:rsidR="005E162C">
        <w:rPr>
          <w:rFonts w:cstheme="minorHAnsi"/>
        </w:rPr>
        <w:t xml:space="preserve">. This includes insight into how the differences in the timing, duration and strength of lockdown measures could have potentially reduced COVID-19 associated mortality and morbidity compared to the </w:t>
      </w:r>
      <w:r w:rsidR="003535B6">
        <w:rPr>
          <w:rFonts w:cstheme="minorHAnsi"/>
        </w:rPr>
        <w:t>actual</w:t>
      </w:r>
      <w:r w:rsidR="005E162C">
        <w:rPr>
          <w:rFonts w:cstheme="minorHAnsi"/>
        </w:rPr>
        <w:t xml:space="preserve"> course of action</w:t>
      </w:r>
      <w:r w:rsidR="00192D23">
        <w:rPr>
          <w:rFonts w:cstheme="minorHAnsi"/>
        </w:rPr>
        <w:t xml:space="preserve"> (</w:t>
      </w:r>
      <w:r w:rsidR="00192D23" w:rsidRPr="00192D23">
        <w:rPr>
          <w:rFonts w:cstheme="minorHAnsi"/>
          <w:b/>
          <w:bCs/>
          <w:highlight w:val="yellow"/>
        </w:rPr>
        <w:t>multiple ref</w:t>
      </w:r>
      <w:r w:rsidR="00192D23">
        <w:rPr>
          <w:rFonts w:cstheme="minorHAnsi"/>
        </w:rPr>
        <w:t>)</w:t>
      </w:r>
      <w:r w:rsidR="005E162C">
        <w:rPr>
          <w:rFonts w:cstheme="minorHAnsi"/>
        </w:rPr>
        <w:t xml:space="preserve">. </w:t>
      </w:r>
    </w:p>
    <w:p w14:paraId="39A78477" w14:textId="77777777" w:rsidR="003535B6" w:rsidRDefault="003535B6" w:rsidP="008F73BB">
      <w:pPr>
        <w:spacing w:after="0" w:line="360" w:lineRule="auto"/>
        <w:jc w:val="both"/>
        <w:rPr>
          <w:rFonts w:cstheme="minorHAnsi"/>
        </w:rPr>
      </w:pPr>
    </w:p>
    <w:p w14:paraId="5669EB50" w14:textId="6F557A40" w:rsidR="00F65EC3" w:rsidRDefault="003535B6" w:rsidP="008F73BB">
      <w:pPr>
        <w:spacing w:after="0" w:line="360" w:lineRule="auto"/>
        <w:jc w:val="both"/>
        <w:rPr>
          <w:rFonts w:cstheme="minorHAnsi"/>
        </w:rPr>
      </w:pPr>
      <w:r>
        <w:rPr>
          <w:rFonts w:cstheme="minorHAnsi"/>
        </w:rPr>
        <w:t xml:space="preserve">Exploratory </w:t>
      </w:r>
      <w:r w:rsidR="00BD45BA">
        <w:rPr>
          <w:rFonts w:cstheme="minorHAnsi"/>
        </w:rPr>
        <w:t>dynamic modelling</w:t>
      </w:r>
      <w:r>
        <w:rPr>
          <w:rFonts w:cstheme="minorHAnsi"/>
        </w:rPr>
        <w:t xml:space="preserve"> </w:t>
      </w:r>
      <w:r w:rsidR="00BD45BA">
        <w:rPr>
          <w:rFonts w:cstheme="minorHAnsi"/>
        </w:rPr>
        <w:t>into</w:t>
      </w:r>
      <w:r>
        <w:rPr>
          <w:rFonts w:cstheme="minorHAnsi"/>
        </w:rPr>
        <w:t xml:space="preserve"> “optimising” NPIs and lockdown measures has arisen from these research questions</w:t>
      </w:r>
      <w:r w:rsidR="00192D23">
        <w:rPr>
          <w:rFonts w:cstheme="minorHAnsi"/>
        </w:rPr>
        <w:t xml:space="preserve"> (</w:t>
      </w:r>
      <w:r w:rsidR="00192D23" w:rsidRPr="00192D23">
        <w:rPr>
          <w:rFonts w:cstheme="minorHAnsi"/>
          <w:b/>
          <w:bCs/>
          <w:highlight w:val="yellow"/>
        </w:rPr>
        <w:t>multiple ref</w:t>
      </w:r>
      <w:r w:rsidR="00192D23">
        <w:rPr>
          <w:rFonts w:cstheme="minorHAnsi"/>
        </w:rPr>
        <w:t>)</w:t>
      </w:r>
      <w:r>
        <w:rPr>
          <w:rFonts w:cstheme="minorHAnsi"/>
        </w:rPr>
        <w:t xml:space="preserve">. The concept of intervention optimisation is based on the </w:t>
      </w:r>
      <w:r w:rsidR="001E0B70">
        <w:rPr>
          <w:rFonts w:cstheme="minorHAnsi"/>
        </w:rPr>
        <w:t xml:space="preserve">ability to identify the course of action that can best mitigate the human health impacts of a disease outbreak.  This focuses on intervention characteristics that are alterable by policy makers, such as the day at which the intervention is triggered, the duration and the magnitude of the intervention. </w:t>
      </w:r>
      <w:r w:rsidR="001C66D4">
        <w:rPr>
          <w:rFonts w:cstheme="minorHAnsi"/>
        </w:rPr>
        <w:t>The concept of sub-optimal or near-optimal interventions has also been explored, with an understanding that it may be it may not be possible to achieve these optimums in practice</w:t>
      </w:r>
      <w:r w:rsidR="00192D23">
        <w:rPr>
          <w:rFonts w:cstheme="minorHAnsi"/>
        </w:rPr>
        <w:t xml:space="preserve"> (</w:t>
      </w:r>
      <w:r w:rsidR="00192D23" w:rsidRPr="00192D23">
        <w:rPr>
          <w:rFonts w:cstheme="minorHAnsi"/>
          <w:b/>
          <w:bCs/>
          <w:highlight w:val="yellow"/>
        </w:rPr>
        <w:t>ref</w:t>
      </w:r>
      <w:r w:rsidR="00192D23">
        <w:rPr>
          <w:rFonts w:cstheme="minorHAnsi"/>
        </w:rPr>
        <w:t>)</w:t>
      </w:r>
      <w:r w:rsidR="001C66D4">
        <w:rPr>
          <w:rFonts w:cstheme="minorHAnsi"/>
        </w:rPr>
        <w:t xml:space="preserve">. These </w:t>
      </w:r>
      <w:r w:rsidR="007F3CCD">
        <w:rPr>
          <w:rFonts w:cstheme="minorHAnsi"/>
        </w:rPr>
        <w:t>analyses</w:t>
      </w:r>
      <w:r w:rsidR="001C66D4">
        <w:rPr>
          <w:rFonts w:cstheme="minorHAnsi"/>
        </w:rPr>
        <w:t xml:space="preserve"> instead focus on </w:t>
      </w:r>
      <w:r w:rsidR="00BD45BA">
        <w:rPr>
          <w:rFonts w:cstheme="minorHAnsi"/>
        </w:rPr>
        <w:t>identifying</w:t>
      </w:r>
      <w:r w:rsidR="001C66D4">
        <w:rPr>
          <w:rFonts w:cstheme="minorHAnsi"/>
        </w:rPr>
        <w:t xml:space="preserve"> broad, easily </w:t>
      </w:r>
      <w:r w:rsidR="00BD45BA">
        <w:rPr>
          <w:rFonts w:cstheme="minorHAnsi"/>
        </w:rPr>
        <w:t>achievable</w:t>
      </w:r>
      <w:r w:rsidR="001C66D4">
        <w:rPr>
          <w:rFonts w:cstheme="minorHAnsi"/>
        </w:rPr>
        <w:t xml:space="preserve"> intervention strategies, that are not </w:t>
      </w:r>
      <w:r w:rsidR="00BD45BA">
        <w:rPr>
          <w:rFonts w:cstheme="minorHAnsi"/>
        </w:rPr>
        <w:t xml:space="preserve">exactly </w:t>
      </w:r>
      <w:r w:rsidR="001C66D4">
        <w:rPr>
          <w:rFonts w:cstheme="minorHAnsi"/>
        </w:rPr>
        <w:t>optimal,</w:t>
      </w:r>
      <w:r w:rsidR="00BD45BA">
        <w:rPr>
          <w:rFonts w:cstheme="minorHAnsi"/>
        </w:rPr>
        <w:t xml:space="preserve"> but still capable of driving down COVID-19 associated mortality and morbidity</w:t>
      </w:r>
    </w:p>
    <w:p w14:paraId="04064C11" w14:textId="77777777" w:rsidR="00F65EC3" w:rsidRDefault="00F65EC3" w:rsidP="00BD45BA">
      <w:pPr>
        <w:spacing w:after="0" w:line="360" w:lineRule="auto"/>
        <w:rPr>
          <w:rFonts w:cstheme="minorHAnsi"/>
        </w:rPr>
      </w:pPr>
    </w:p>
    <w:p w14:paraId="26464465" w14:textId="7FE7B7B2" w:rsidR="001C66D4" w:rsidRDefault="001C66D4" w:rsidP="008F73BB">
      <w:pPr>
        <w:spacing w:after="0" w:line="360" w:lineRule="auto"/>
        <w:jc w:val="both"/>
        <w:rPr>
          <w:rFonts w:cstheme="minorHAnsi"/>
        </w:rPr>
      </w:pPr>
      <w:r>
        <w:rPr>
          <w:rFonts w:cstheme="minorHAnsi"/>
        </w:rPr>
        <w:t>Interventions</w:t>
      </w:r>
      <w:r w:rsidR="001E0B70">
        <w:rPr>
          <w:rFonts w:cstheme="minorHAnsi"/>
        </w:rPr>
        <w:t xml:space="preserve"> must</w:t>
      </w:r>
      <w:r w:rsidR="00293884">
        <w:rPr>
          <w:rFonts w:cstheme="minorHAnsi"/>
        </w:rPr>
        <w:t xml:space="preserve"> also be optimised with regards to grounded and clinically/</w:t>
      </w:r>
      <w:r>
        <w:rPr>
          <w:rFonts w:cstheme="minorHAnsi"/>
        </w:rPr>
        <w:t>epidemiologically</w:t>
      </w:r>
      <w:r w:rsidR="00293884">
        <w:rPr>
          <w:rFonts w:cstheme="minorHAnsi"/>
        </w:rPr>
        <w:t xml:space="preserve"> outcome measures</w:t>
      </w:r>
      <w:r w:rsidR="00BD45BA">
        <w:rPr>
          <w:rFonts w:cstheme="minorHAnsi"/>
        </w:rPr>
        <w:t xml:space="preserve"> </w:t>
      </w:r>
      <w:r w:rsidR="007F3CCD">
        <w:rPr>
          <w:rFonts w:cstheme="minorHAnsi"/>
        </w:rPr>
        <w:t>that</w:t>
      </w:r>
      <w:r w:rsidR="00BD45BA">
        <w:rPr>
          <w:rFonts w:cstheme="minorHAnsi"/>
        </w:rPr>
        <w:t xml:space="preserve"> are relevant to the specific disease</w:t>
      </w:r>
      <w:r w:rsidR="00F65EC3">
        <w:rPr>
          <w:rFonts w:cstheme="minorHAnsi"/>
        </w:rPr>
        <w:t xml:space="preserve"> in question</w:t>
      </w:r>
      <w:r w:rsidR="00BD45BA">
        <w:rPr>
          <w:rFonts w:cstheme="minorHAnsi"/>
        </w:rPr>
        <w:t xml:space="preserve">. As an example, reducing </w:t>
      </w:r>
      <w:r w:rsidR="00293884">
        <w:rPr>
          <w:rFonts w:cstheme="minorHAnsi"/>
        </w:rPr>
        <w:t xml:space="preserve">peak prevalence/incidence </w:t>
      </w:r>
      <w:r w:rsidR="008F333A">
        <w:rPr>
          <w:rFonts w:cstheme="minorHAnsi"/>
        </w:rPr>
        <w:t xml:space="preserve">and “flattening the curve” </w:t>
      </w:r>
      <w:r w:rsidR="00BD45BA">
        <w:rPr>
          <w:rFonts w:cstheme="minorHAnsi"/>
        </w:rPr>
        <w:t xml:space="preserve">has been identified as critical </w:t>
      </w:r>
      <w:r w:rsidR="00F65EC3">
        <w:rPr>
          <w:rFonts w:cstheme="minorHAnsi"/>
        </w:rPr>
        <w:t>in</w:t>
      </w:r>
      <w:r w:rsidR="00BD45BA">
        <w:rPr>
          <w:rFonts w:cstheme="minorHAnsi"/>
        </w:rPr>
        <w:t xml:space="preserve"> reducing mortality during the COVID-19 pandemic</w:t>
      </w:r>
      <w:r w:rsidR="00192D23">
        <w:rPr>
          <w:rFonts w:cstheme="minorHAnsi"/>
        </w:rPr>
        <w:t xml:space="preserve"> (</w:t>
      </w:r>
      <w:r w:rsidR="00192D23" w:rsidRPr="00192D23">
        <w:rPr>
          <w:rFonts w:cstheme="minorHAnsi"/>
          <w:b/>
          <w:bCs/>
          <w:highlight w:val="yellow"/>
        </w:rPr>
        <w:t>ref</w:t>
      </w:r>
      <w:r w:rsidR="00192D23">
        <w:rPr>
          <w:rFonts w:cstheme="minorHAnsi"/>
        </w:rPr>
        <w:t>)</w:t>
      </w:r>
      <w:r w:rsidR="00BD45BA">
        <w:rPr>
          <w:rFonts w:cstheme="minorHAnsi"/>
        </w:rPr>
        <w:t>. This was borne out of hard lessons learnt during early outbreaks in Lombardy, Veneto and Wuhan, with</w:t>
      </w:r>
      <w:r w:rsidR="007F3CCD">
        <w:rPr>
          <w:rFonts w:cstheme="minorHAnsi"/>
        </w:rPr>
        <w:t xml:space="preserve"> the</w:t>
      </w:r>
      <w:r w:rsidR="00BD45BA">
        <w:rPr>
          <w:rFonts w:cstheme="minorHAnsi"/>
        </w:rPr>
        <w:t xml:space="preserve"> </w:t>
      </w:r>
      <w:r>
        <w:rPr>
          <w:rFonts w:cstheme="minorHAnsi"/>
        </w:rPr>
        <w:t>overwhelming of health services and ICU bed capacity having disastrous impacts on</w:t>
      </w:r>
      <w:r w:rsidR="00BD45BA">
        <w:rPr>
          <w:rFonts w:cstheme="minorHAnsi"/>
        </w:rPr>
        <w:t xml:space="preserve"> patient</w:t>
      </w:r>
      <w:r>
        <w:rPr>
          <w:rFonts w:cstheme="minorHAnsi"/>
        </w:rPr>
        <w:t xml:space="preserve"> mortality</w:t>
      </w:r>
      <w:r w:rsidR="00192D23">
        <w:rPr>
          <w:rFonts w:cstheme="minorHAnsi"/>
        </w:rPr>
        <w:t xml:space="preserve"> (</w:t>
      </w:r>
      <w:r w:rsidR="00192D23" w:rsidRPr="00192D23">
        <w:rPr>
          <w:rFonts w:cstheme="minorHAnsi"/>
          <w:b/>
          <w:bCs/>
          <w:highlight w:val="yellow"/>
        </w:rPr>
        <w:t>multiple ref</w:t>
      </w:r>
      <w:r w:rsidR="00192D23">
        <w:rPr>
          <w:rFonts w:cstheme="minorHAnsi"/>
        </w:rPr>
        <w:t>)</w:t>
      </w:r>
      <w:r>
        <w:rPr>
          <w:rFonts w:cstheme="minorHAnsi"/>
        </w:rPr>
        <w:t>.</w:t>
      </w:r>
    </w:p>
    <w:p w14:paraId="6EB42CD9" w14:textId="730C9C40" w:rsidR="000E1AC7" w:rsidRDefault="000E1AC7" w:rsidP="000E1AC7">
      <w:pPr>
        <w:spacing w:after="0" w:line="360" w:lineRule="auto"/>
        <w:rPr>
          <w:rFonts w:cstheme="minorHAnsi"/>
        </w:rPr>
      </w:pPr>
    </w:p>
    <w:p w14:paraId="7A56A02A" w14:textId="01853D97" w:rsidR="004E7CED" w:rsidRDefault="008F73BB" w:rsidP="0087663B">
      <w:pPr>
        <w:spacing w:after="0" w:line="360" w:lineRule="auto"/>
        <w:jc w:val="both"/>
        <w:rPr>
          <w:rFonts w:cstheme="minorHAnsi"/>
        </w:rPr>
      </w:pPr>
      <w:r>
        <w:rPr>
          <w:rFonts w:cstheme="minorHAnsi"/>
        </w:rPr>
        <w:lastRenderedPageBreak/>
        <w:t xml:space="preserve">Despite the existence of various strategies to introduce strong NPIs such as population lockdowns, we note that </w:t>
      </w:r>
      <w:r w:rsidR="006B698F">
        <w:rPr>
          <w:rFonts w:cstheme="minorHAnsi"/>
        </w:rPr>
        <w:t xml:space="preserve">these </w:t>
      </w:r>
      <w:r w:rsidR="00B86CE3">
        <w:rPr>
          <w:rFonts w:cstheme="minorHAnsi"/>
        </w:rPr>
        <w:t>intervention</w:t>
      </w:r>
      <w:r w:rsidR="006B698F">
        <w:rPr>
          <w:rFonts w:cstheme="minorHAnsi"/>
        </w:rPr>
        <w:t xml:space="preserve"> </w:t>
      </w:r>
      <w:r w:rsidR="009C4CCE">
        <w:rPr>
          <w:rFonts w:cstheme="minorHAnsi"/>
        </w:rPr>
        <w:t>strategies</w:t>
      </w:r>
      <w:r w:rsidR="006B698F">
        <w:rPr>
          <w:rFonts w:cstheme="minorHAnsi"/>
        </w:rPr>
        <w:t xml:space="preserve"> are </w:t>
      </w:r>
      <w:r w:rsidR="00452109">
        <w:rPr>
          <w:rFonts w:cstheme="minorHAnsi"/>
        </w:rPr>
        <w:t xml:space="preserve">most </w:t>
      </w:r>
      <w:r w:rsidR="006B698F">
        <w:rPr>
          <w:rFonts w:cstheme="minorHAnsi"/>
        </w:rPr>
        <w:t>of</w:t>
      </w:r>
      <w:r w:rsidR="009C4CCE">
        <w:rPr>
          <w:rFonts w:cstheme="minorHAnsi"/>
        </w:rPr>
        <w:t>t</w:t>
      </w:r>
      <w:r w:rsidR="006B698F">
        <w:rPr>
          <w:rFonts w:cstheme="minorHAnsi"/>
        </w:rPr>
        <w:t xml:space="preserve">en </w:t>
      </w:r>
      <w:r w:rsidR="007F3CCD">
        <w:rPr>
          <w:rFonts w:cstheme="minorHAnsi"/>
        </w:rPr>
        <w:t xml:space="preserve">described in modelling literature as </w:t>
      </w:r>
      <w:r w:rsidR="006B698F">
        <w:rPr>
          <w:rFonts w:cstheme="minorHAnsi"/>
        </w:rPr>
        <w:t xml:space="preserve">a </w:t>
      </w:r>
      <w:r w:rsidR="007F3CCD">
        <w:rPr>
          <w:rFonts w:cstheme="minorHAnsi"/>
        </w:rPr>
        <w:t>constant</w:t>
      </w:r>
      <w:r w:rsidR="006B698F">
        <w:rPr>
          <w:rFonts w:cstheme="minorHAnsi"/>
        </w:rPr>
        <w:t xml:space="preserve"> reduction to transmissio</w:t>
      </w:r>
      <w:r w:rsidR="007F3CCD">
        <w:rPr>
          <w:rFonts w:cstheme="minorHAnsi"/>
        </w:rPr>
        <w:t>n</w:t>
      </w:r>
      <w:r w:rsidR="00192D23">
        <w:rPr>
          <w:rFonts w:cstheme="minorHAnsi"/>
        </w:rPr>
        <w:t xml:space="preserve"> (</w:t>
      </w:r>
      <w:r w:rsidR="00192D23" w:rsidRPr="00192D23">
        <w:rPr>
          <w:rFonts w:cstheme="minorHAnsi"/>
          <w:b/>
          <w:bCs/>
          <w:highlight w:val="yellow"/>
        </w:rPr>
        <w:t>multiple ref</w:t>
      </w:r>
      <w:r w:rsidR="00192D23">
        <w:rPr>
          <w:rFonts w:cstheme="minorHAnsi"/>
        </w:rPr>
        <w:t>)</w:t>
      </w:r>
      <w:r w:rsidR="007F3CCD">
        <w:rPr>
          <w:rFonts w:cstheme="minorHAnsi"/>
        </w:rPr>
        <w:t>. In contrast to this, a number of intervention strategies have been proposed</w:t>
      </w:r>
      <w:r w:rsidR="00452109">
        <w:rPr>
          <w:rFonts w:cstheme="minorHAnsi"/>
        </w:rPr>
        <w:t>,</w:t>
      </w:r>
      <w:r w:rsidR="007F3CCD">
        <w:rPr>
          <w:rFonts w:cstheme="minorHAnsi"/>
        </w:rPr>
        <w:t xml:space="preserve"> allow</w:t>
      </w:r>
      <w:r w:rsidR="00452109">
        <w:rPr>
          <w:rFonts w:cstheme="minorHAnsi"/>
        </w:rPr>
        <w:t>ing</w:t>
      </w:r>
      <w:r w:rsidR="007F3CCD">
        <w:rPr>
          <w:rFonts w:cstheme="minorHAnsi"/>
        </w:rPr>
        <w:t xml:space="preserve"> for the magnitude of an intervention to vary over time, with distinct “ramping” or “pulsing” periods</w:t>
      </w:r>
      <w:r w:rsidR="00192D23">
        <w:rPr>
          <w:rFonts w:cstheme="minorHAnsi"/>
        </w:rPr>
        <w:t xml:space="preserve"> (</w:t>
      </w:r>
      <w:r w:rsidR="00192D23" w:rsidRPr="00192D23">
        <w:rPr>
          <w:rFonts w:cstheme="minorHAnsi"/>
          <w:b/>
          <w:bCs/>
          <w:highlight w:val="yellow"/>
        </w:rPr>
        <w:t>multiple ref</w:t>
      </w:r>
      <w:r w:rsidR="00192D23">
        <w:rPr>
          <w:rFonts w:cstheme="minorHAnsi"/>
        </w:rPr>
        <w:t>)</w:t>
      </w:r>
      <w:r w:rsidR="007F3CCD">
        <w:rPr>
          <w:rFonts w:cstheme="minorHAnsi"/>
        </w:rPr>
        <w:t>.</w:t>
      </w:r>
      <w:r w:rsidR="004E7CED">
        <w:rPr>
          <w:rFonts w:cstheme="minorHAnsi"/>
        </w:rPr>
        <w:t xml:space="preserve"> </w:t>
      </w:r>
      <w:r w:rsidR="007F3CCD">
        <w:rPr>
          <w:rFonts w:cstheme="minorHAnsi"/>
        </w:rPr>
        <w:t xml:space="preserve">However, we note that there is a significant dearth of studies that explore the impact of these strategies </w:t>
      </w:r>
      <w:r w:rsidR="00452109">
        <w:rPr>
          <w:rFonts w:cstheme="minorHAnsi"/>
        </w:rPr>
        <w:t>on</w:t>
      </w:r>
      <w:r w:rsidR="007F3CCD">
        <w:rPr>
          <w:rFonts w:cstheme="minorHAnsi"/>
        </w:rPr>
        <w:t xml:space="preserve"> optimal and suboptimal intervention choice. </w:t>
      </w:r>
      <w:r w:rsidR="004E7CED">
        <w:rPr>
          <w:rFonts w:cstheme="minorHAnsi"/>
        </w:rPr>
        <w:t>T</w:t>
      </w:r>
      <w:r w:rsidR="006B698F">
        <w:rPr>
          <w:rFonts w:cstheme="minorHAnsi"/>
        </w:rPr>
        <w:t xml:space="preserve">hese intervention strategies have been </w:t>
      </w:r>
      <w:r w:rsidR="009C4CCE">
        <w:rPr>
          <w:rFonts w:cstheme="minorHAnsi"/>
        </w:rPr>
        <w:t>highlighted</w:t>
      </w:r>
      <w:r w:rsidR="006B698F">
        <w:rPr>
          <w:rFonts w:cstheme="minorHAnsi"/>
        </w:rPr>
        <w:t xml:space="preserve"> in </w:t>
      </w:r>
      <w:r w:rsidR="00B86CE3">
        <w:rPr>
          <w:rFonts w:cstheme="minorHAnsi"/>
        </w:rPr>
        <w:t xml:space="preserve">recent COVID-19 literature as </w:t>
      </w:r>
      <w:r w:rsidR="004E7CED">
        <w:rPr>
          <w:rFonts w:cstheme="minorHAnsi"/>
        </w:rPr>
        <w:t>having a range of potential benefits over more traditional intervention measures and are therefore worthy of further exploration</w:t>
      </w:r>
      <w:r w:rsidR="00192D23">
        <w:rPr>
          <w:rFonts w:cstheme="minorHAnsi"/>
        </w:rPr>
        <w:t xml:space="preserve"> (</w:t>
      </w:r>
      <w:r w:rsidR="00192D23" w:rsidRPr="00192D23">
        <w:rPr>
          <w:rFonts w:cstheme="minorHAnsi"/>
          <w:b/>
          <w:bCs/>
          <w:highlight w:val="yellow"/>
        </w:rPr>
        <w:t>multiple ref</w:t>
      </w:r>
      <w:r w:rsidR="00192D23">
        <w:rPr>
          <w:rFonts w:cstheme="minorHAnsi"/>
        </w:rPr>
        <w:t>)</w:t>
      </w:r>
      <w:r w:rsidR="004E7CED">
        <w:rPr>
          <w:rFonts w:cstheme="minorHAnsi"/>
        </w:rPr>
        <w:t xml:space="preserve">. </w:t>
      </w:r>
    </w:p>
    <w:p w14:paraId="0BA8B8F3" w14:textId="77777777" w:rsidR="00B86CE3" w:rsidRDefault="00B86CE3" w:rsidP="0087663B">
      <w:pPr>
        <w:spacing w:after="0" w:line="360" w:lineRule="auto"/>
        <w:jc w:val="both"/>
        <w:rPr>
          <w:rFonts w:cstheme="minorHAnsi"/>
        </w:rPr>
      </w:pPr>
    </w:p>
    <w:p w14:paraId="5298CA0D" w14:textId="60DE68F2" w:rsidR="008F73BB" w:rsidRDefault="008F73BB" w:rsidP="004E7CED">
      <w:pPr>
        <w:spacing w:after="0" w:line="360" w:lineRule="auto"/>
        <w:jc w:val="both"/>
        <w:rPr>
          <w:rFonts w:cstheme="minorHAnsi"/>
        </w:rPr>
      </w:pPr>
      <w:r>
        <w:rPr>
          <w:rFonts w:cstheme="minorHAnsi"/>
        </w:rPr>
        <w:t>To gain a better understanding of</w:t>
      </w:r>
      <w:r w:rsidR="004E7CED">
        <w:rPr>
          <w:rFonts w:cstheme="minorHAnsi"/>
        </w:rPr>
        <w:t xml:space="preserve"> these different intervention strategies and their resulting optimal and suboptimal parameter spaces</w:t>
      </w:r>
      <w:r>
        <w:rPr>
          <w:rFonts w:cstheme="minorHAnsi"/>
        </w:rPr>
        <w:t>, w</w:t>
      </w:r>
      <w:r w:rsidR="00D6224E">
        <w:rPr>
          <w:rFonts w:cstheme="minorHAnsi"/>
        </w:rPr>
        <w:t xml:space="preserve">e </w:t>
      </w:r>
      <w:r w:rsidR="009C4CCE">
        <w:rPr>
          <w:rFonts w:cstheme="minorHAnsi"/>
        </w:rPr>
        <w:t>conduct</w:t>
      </w:r>
      <w:r w:rsidR="00D6224E">
        <w:rPr>
          <w:rFonts w:cstheme="minorHAnsi"/>
        </w:rPr>
        <w:t xml:space="preserve"> an exploratory </w:t>
      </w:r>
      <w:r w:rsidR="009C4CCE">
        <w:rPr>
          <w:rFonts w:cstheme="minorHAnsi"/>
        </w:rPr>
        <w:t>mathematical</w:t>
      </w:r>
      <w:r w:rsidR="00D6224E">
        <w:rPr>
          <w:rFonts w:cstheme="minorHAnsi"/>
        </w:rPr>
        <w:t xml:space="preserve"> modelling </w:t>
      </w:r>
      <w:r>
        <w:rPr>
          <w:rFonts w:cstheme="minorHAnsi"/>
        </w:rPr>
        <w:t xml:space="preserve">analysis to describe the existence and patterns of both optimal </w:t>
      </w:r>
      <w:r w:rsidR="009C4CCE">
        <w:rPr>
          <w:rFonts w:cstheme="minorHAnsi"/>
        </w:rPr>
        <w:t>and</w:t>
      </w:r>
      <w:r>
        <w:rPr>
          <w:rFonts w:cstheme="minorHAnsi"/>
        </w:rPr>
        <w:t xml:space="preserve"> suboptimal </w:t>
      </w:r>
      <w:r w:rsidR="009C4CCE">
        <w:rPr>
          <w:rFonts w:cstheme="minorHAnsi"/>
        </w:rPr>
        <w:t>interventions</w:t>
      </w:r>
      <w:r>
        <w:rPr>
          <w:rFonts w:cstheme="minorHAnsi"/>
        </w:rPr>
        <w:t xml:space="preserve"> to minimise either </w:t>
      </w:r>
      <w:r w:rsidR="00452109">
        <w:rPr>
          <w:rFonts w:cstheme="minorHAnsi"/>
        </w:rPr>
        <w:t xml:space="preserve">the maximum </w:t>
      </w:r>
      <w:r>
        <w:rPr>
          <w:rFonts w:cstheme="minorHAnsi"/>
        </w:rPr>
        <w:t xml:space="preserve">peak prevalence or </w:t>
      </w:r>
      <w:r w:rsidR="0087663B">
        <w:rPr>
          <w:rFonts w:cstheme="minorHAnsi"/>
        </w:rPr>
        <w:t>total</w:t>
      </w:r>
      <w:r>
        <w:rPr>
          <w:rFonts w:cstheme="minorHAnsi"/>
        </w:rPr>
        <w:t xml:space="preserve"> </w:t>
      </w:r>
      <w:r w:rsidR="009C4CCE">
        <w:rPr>
          <w:rFonts w:cstheme="minorHAnsi"/>
        </w:rPr>
        <w:t>cumulative</w:t>
      </w:r>
      <w:r>
        <w:rPr>
          <w:rFonts w:cstheme="minorHAnsi"/>
        </w:rPr>
        <w:t xml:space="preserve"> </w:t>
      </w:r>
      <w:r w:rsidR="009C4CCE">
        <w:rPr>
          <w:rFonts w:cstheme="minorHAnsi"/>
        </w:rPr>
        <w:t>incidence</w:t>
      </w:r>
      <w:r>
        <w:rPr>
          <w:rFonts w:cstheme="minorHAnsi"/>
        </w:rPr>
        <w:t xml:space="preserve">. </w:t>
      </w:r>
      <w:r w:rsidR="004E7CED">
        <w:rPr>
          <w:rFonts w:cstheme="minorHAnsi"/>
        </w:rPr>
        <w:t xml:space="preserve">This was explored for three main parameters considered alterable by policy makers: </w:t>
      </w:r>
      <w:r>
        <w:rPr>
          <w:rFonts w:cstheme="minorHAnsi"/>
        </w:rPr>
        <w:t xml:space="preserve">1) </w:t>
      </w:r>
      <w:r w:rsidR="00452109">
        <w:rPr>
          <w:rFonts w:cstheme="minorHAnsi"/>
        </w:rPr>
        <w:t>i</w:t>
      </w:r>
      <w:r>
        <w:rPr>
          <w:rFonts w:cstheme="minorHAnsi"/>
        </w:rPr>
        <w:t xml:space="preserve">ntervention duration, 2) </w:t>
      </w:r>
      <w:r w:rsidR="004E7CED">
        <w:rPr>
          <w:rFonts w:cstheme="minorHAnsi"/>
        </w:rPr>
        <w:t>intervention strength</w:t>
      </w:r>
      <w:r>
        <w:rPr>
          <w:rFonts w:cstheme="minorHAnsi"/>
        </w:rPr>
        <w:t xml:space="preserve"> and 3) </w:t>
      </w:r>
      <w:r w:rsidR="004E7CED">
        <w:rPr>
          <w:rFonts w:cstheme="minorHAnsi"/>
        </w:rPr>
        <w:t xml:space="preserve">the date of the intervention trigger. We subsequently investigated the interplay between these parameters on model dynamics through a series of sensitivity analyses. We note that in a similar vein to previous COVID-19 modelling research, the results </w:t>
      </w:r>
      <w:r>
        <w:rPr>
          <w:rFonts w:cstheme="minorHAnsi"/>
        </w:rPr>
        <w:t>arising</w:t>
      </w:r>
      <w:r w:rsidR="009C4CCE">
        <w:rPr>
          <w:rFonts w:cstheme="minorHAnsi"/>
        </w:rPr>
        <w:t xml:space="preserve"> from this study are not intended as a framework to </w:t>
      </w:r>
      <w:r>
        <w:rPr>
          <w:rFonts w:cstheme="minorHAnsi"/>
        </w:rPr>
        <w:t xml:space="preserve">decide the </w:t>
      </w:r>
      <w:r w:rsidR="009C4CCE">
        <w:rPr>
          <w:rFonts w:cstheme="minorHAnsi"/>
        </w:rPr>
        <w:t>best course of action</w:t>
      </w:r>
      <w:r w:rsidR="00192D23">
        <w:rPr>
          <w:rFonts w:cstheme="minorHAnsi"/>
        </w:rPr>
        <w:t xml:space="preserve"> (</w:t>
      </w:r>
      <w:r w:rsidR="00192D23" w:rsidRPr="00192D23">
        <w:rPr>
          <w:rFonts w:cstheme="minorHAnsi"/>
          <w:b/>
          <w:bCs/>
          <w:highlight w:val="yellow"/>
        </w:rPr>
        <w:t>ref</w:t>
      </w:r>
      <w:r w:rsidR="00192D23">
        <w:rPr>
          <w:rFonts w:cstheme="minorHAnsi"/>
        </w:rPr>
        <w:t>)</w:t>
      </w:r>
      <w:r w:rsidR="004E7CED">
        <w:rPr>
          <w:rFonts w:cstheme="minorHAnsi"/>
        </w:rPr>
        <w:t>. Rather this analysis</w:t>
      </w:r>
      <w:r w:rsidR="00452109">
        <w:rPr>
          <w:rFonts w:cstheme="minorHAnsi"/>
        </w:rPr>
        <w:t xml:space="preserve"> provides an</w:t>
      </w:r>
      <w:r w:rsidR="004E7CED">
        <w:rPr>
          <w:rFonts w:cstheme="minorHAnsi"/>
        </w:rPr>
        <w:t xml:space="preserve"> illustrative example to describe </w:t>
      </w:r>
      <w:r w:rsidR="00C127B7">
        <w:rPr>
          <w:rFonts w:cstheme="minorHAnsi"/>
        </w:rPr>
        <w:t xml:space="preserve">how </w:t>
      </w:r>
      <w:r w:rsidR="004E7CED">
        <w:rPr>
          <w:rFonts w:cstheme="minorHAnsi"/>
        </w:rPr>
        <w:t xml:space="preserve">optimal and sub-optimal </w:t>
      </w:r>
      <w:r w:rsidR="00C127B7">
        <w:rPr>
          <w:rFonts w:cstheme="minorHAnsi"/>
        </w:rPr>
        <w:t xml:space="preserve">outbreak control can be achieved </w:t>
      </w:r>
      <w:r>
        <w:rPr>
          <w:rFonts w:cstheme="minorHAnsi"/>
        </w:rPr>
        <w:t xml:space="preserve">under different circumstances. </w:t>
      </w:r>
    </w:p>
    <w:p w14:paraId="78EE4501" w14:textId="5507F37A" w:rsidR="00D6224E" w:rsidRDefault="00D6224E" w:rsidP="00D6224E">
      <w:pPr>
        <w:spacing w:after="0" w:line="360" w:lineRule="auto"/>
        <w:rPr>
          <w:rFonts w:cstheme="minorHAnsi"/>
        </w:rPr>
      </w:pPr>
    </w:p>
    <w:p w14:paraId="2D14712E" w14:textId="62CBECAF" w:rsidR="008F73BB" w:rsidRDefault="008F73BB" w:rsidP="00D6224E">
      <w:pPr>
        <w:spacing w:after="0" w:line="360" w:lineRule="auto"/>
        <w:rPr>
          <w:rFonts w:cstheme="minorHAnsi"/>
        </w:rPr>
      </w:pPr>
    </w:p>
    <w:p w14:paraId="4443EE6F" w14:textId="7D1EF1A3" w:rsidR="00B86CE3" w:rsidRDefault="00B86CE3" w:rsidP="00D6224E">
      <w:pPr>
        <w:spacing w:after="0" w:line="360" w:lineRule="auto"/>
        <w:rPr>
          <w:rFonts w:cstheme="minorHAnsi"/>
        </w:rPr>
      </w:pPr>
    </w:p>
    <w:p w14:paraId="2728E7D6" w14:textId="6752CCB0" w:rsidR="00B86CE3" w:rsidRDefault="00B86CE3" w:rsidP="00D6224E">
      <w:pPr>
        <w:spacing w:after="0" w:line="360" w:lineRule="auto"/>
        <w:rPr>
          <w:rFonts w:cstheme="minorHAnsi"/>
        </w:rPr>
      </w:pPr>
    </w:p>
    <w:p w14:paraId="6E8374DF" w14:textId="44276F4B" w:rsidR="00B86CE3" w:rsidRDefault="00B86CE3" w:rsidP="00D6224E">
      <w:pPr>
        <w:spacing w:after="0" w:line="360" w:lineRule="auto"/>
        <w:rPr>
          <w:rFonts w:cstheme="minorHAnsi"/>
        </w:rPr>
      </w:pPr>
    </w:p>
    <w:p w14:paraId="37E579D2" w14:textId="797F4481" w:rsidR="00B86CE3" w:rsidRDefault="00B86CE3" w:rsidP="00D6224E">
      <w:pPr>
        <w:spacing w:after="0" w:line="360" w:lineRule="auto"/>
        <w:rPr>
          <w:rFonts w:cstheme="minorHAnsi"/>
        </w:rPr>
      </w:pPr>
    </w:p>
    <w:p w14:paraId="7715D0B5" w14:textId="4F60AD46" w:rsidR="00B86CE3" w:rsidRDefault="00B86CE3" w:rsidP="00D6224E">
      <w:pPr>
        <w:spacing w:after="0" w:line="360" w:lineRule="auto"/>
        <w:rPr>
          <w:rFonts w:cstheme="minorHAnsi"/>
        </w:rPr>
      </w:pPr>
    </w:p>
    <w:p w14:paraId="4AE424BB" w14:textId="2D61ECA8" w:rsidR="0087663B" w:rsidRDefault="0087663B" w:rsidP="00D6224E">
      <w:pPr>
        <w:spacing w:after="0" w:line="360" w:lineRule="auto"/>
        <w:rPr>
          <w:rFonts w:cstheme="minorHAnsi"/>
        </w:rPr>
      </w:pPr>
    </w:p>
    <w:p w14:paraId="20C0B0E4" w14:textId="1B4ED5B9" w:rsidR="0087663B" w:rsidRDefault="0087663B" w:rsidP="00D6224E">
      <w:pPr>
        <w:spacing w:after="0" w:line="360" w:lineRule="auto"/>
        <w:rPr>
          <w:rFonts w:cstheme="minorHAnsi"/>
        </w:rPr>
      </w:pPr>
    </w:p>
    <w:p w14:paraId="3A69EB35" w14:textId="0C71114C" w:rsidR="0087663B" w:rsidRDefault="0087663B" w:rsidP="00D6224E">
      <w:pPr>
        <w:spacing w:after="0" w:line="360" w:lineRule="auto"/>
        <w:rPr>
          <w:rFonts w:cstheme="minorHAnsi"/>
        </w:rPr>
      </w:pPr>
    </w:p>
    <w:p w14:paraId="68B13732" w14:textId="719F67E8" w:rsidR="0087663B" w:rsidRDefault="0087663B" w:rsidP="00D6224E">
      <w:pPr>
        <w:spacing w:after="0" w:line="360" w:lineRule="auto"/>
        <w:rPr>
          <w:rFonts w:cstheme="minorHAnsi"/>
        </w:rPr>
      </w:pPr>
    </w:p>
    <w:p w14:paraId="0B621AF5" w14:textId="4DB0DD3A" w:rsidR="0087663B" w:rsidRDefault="0087663B" w:rsidP="00D6224E">
      <w:pPr>
        <w:spacing w:after="0" w:line="360" w:lineRule="auto"/>
        <w:rPr>
          <w:rFonts w:cstheme="minorHAnsi"/>
        </w:rPr>
      </w:pPr>
    </w:p>
    <w:p w14:paraId="1523EB11" w14:textId="1DFD9B5B" w:rsidR="0087663B" w:rsidRDefault="0087663B" w:rsidP="00D6224E">
      <w:pPr>
        <w:spacing w:after="0" w:line="360" w:lineRule="auto"/>
        <w:rPr>
          <w:rFonts w:cstheme="minorHAnsi"/>
        </w:rPr>
      </w:pPr>
    </w:p>
    <w:p w14:paraId="12229FA2" w14:textId="7BDC6584" w:rsidR="000E1AC7" w:rsidRDefault="000E1AC7" w:rsidP="000E1AC7">
      <w:pPr>
        <w:pStyle w:val="Heading2"/>
        <w:spacing w:before="0" w:line="360" w:lineRule="auto"/>
        <w:jc w:val="center"/>
        <w:rPr>
          <w:rFonts w:asciiTheme="minorHAnsi" w:hAnsiTheme="minorHAnsi" w:cstheme="minorHAnsi"/>
          <w:b/>
          <w:bCs/>
          <w:color w:val="auto"/>
          <w:sz w:val="28"/>
          <w:szCs w:val="28"/>
        </w:rPr>
      </w:pPr>
      <w:r w:rsidRPr="00B966F2">
        <w:rPr>
          <w:rFonts w:asciiTheme="minorHAnsi" w:hAnsiTheme="minorHAnsi" w:cstheme="minorHAnsi"/>
          <w:b/>
          <w:bCs/>
          <w:color w:val="auto"/>
          <w:sz w:val="28"/>
          <w:szCs w:val="28"/>
        </w:rPr>
        <w:lastRenderedPageBreak/>
        <w:t>METHODS</w:t>
      </w:r>
    </w:p>
    <w:p w14:paraId="512F83F2" w14:textId="77777777" w:rsidR="00F945C3" w:rsidRPr="00F945C3" w:rsidRDefault="00F945C3" w:rsidP="00F945C3"/>
    <w:p w14:paraId="5552C173" w14:textId="77777777" w:rsidR="000E1AC7" w:rsidRPr="00B966F2" w:rsidRDefault="000E1AC7" w:rsidP="000E1AC7">
      <w:pPr>
        <w:pStyle w:val="ListParagraph"/>
        <w:numPr>
          <w:ilvl w:val="1"/>
          <w:numId w:val="2"/>
        </w:numPr>
        <w:spacing w:line="360" w:lineRule="auto"/>
        <w:rPr>
          <w:rFonts w:cstheme="minorHAnsi"/>
          <w:b/>
          <w:bCs/>
        </w:rPr>
      </w:pPr>
      <w:r w:rsidRPr="00B966F2">
        <w:rPr>
          <w:rFonts w:cstheme="minorHAnsi"/>
          <w:b/>
          <w:bCs/>
        </w:rPr>
        <w:t>SIR Model Structure</w:t>
      </w:r>
    </w:p>
    <w:p w14:paraId="62D42A13" w14:textId="6AFE6CC9" w:rsidR="000E1AC7" w:rsidRPr="00B966F2" w:rsidRDefault="000E1AC7" w:rsidP="000E1AC7">
      <w:pPr>
        <w:spacing w:line="360" w:lineRule="auto"/>
        <w:jc w:val="both"/>
        <w:rPr>
          <w:rFonts w:cstheme="minorHAnsi"/>
        </w:rPr>
      </w:pPr>
      <w:r w:rsidRPr="00B966F2">
        <w:rPr>
          <w:rFonts w:cstheme="minorHAnsi"/>
        </w:rPr>
        <w:t xml:space="preserve">A deterministic SIR model was used to explore the impact of time-limited non-pharmaceutical interventions (NPI) on a simulated UK-based COVID-19 outbreak. </w:t>
      </w:r>
      <w:r w:rsidRPr="00B966F2">
        <w:rPr>
          <w:rFonts w:cstheme="minorHAnsi"/>
          <w:i/>
          <w:iCs/>
        </w:rPr>
        <w:t>S</w:t>
      </w:r>
      <w:r w:rsidRPr="00B966F2">
        <w:rPr>
          <w:rFonts w:cstheme="minorHAnsi"/>
        </w:rPr>
        <w:t xml:space="preserve">, </w:t>
      </w:r>
      <w:r w:rsidRPr="00B966F2">
        <w:rPr>
          <w:rFonts w:cstheme="minorHAnsi"/>
          <w:i/>
          <w:iCs/>
        </w:rPr>
        <w:t xml:space="preserve">I </w:t>
      </w:r>
      <w:r w:rsidRPr="00B966F2">
        <w:rPr>
          <w:rFonts w:cstheme="minorHAnsi"/>
        </w:rPr>
        <w:t xml:space="preserve">and </w:t>
      </w:r>
      <w:r w:rsidRPr="00B966F2">
        <w:rPr>
          <w:rFonts w:cstheme="minorHAnsi"/>
          <w:i/>
          <w:iCs/>
        </w:rPr>
        <w:t>R</w:t>
      </w:r>
      <w:r w:rsidRPr="00B966F2">
        <w:rPr>
          <w:rFonts w:cstheme="minorHAnsi"/>
        </w:rPr>
        <w:t xml:space="preserve"> compartments were used to denote the fraction of susceptible, infected and recovered individuals respectively within the population, with </w:t>
      </w:r>
      <w:r w:rsidRPr="00B966F2">
        <w:rPr>
          <w:rFonts w:cstheme="minorHAnsi"/>
          <w:i/>
          <w:iCs/>
        </w:rPr>
        <w:t xml:space="preserve">S + I + R = 1 </w:t>
      </w:r>
      <w:r w:rsidRPr="00B966F2">
        <w:rPr>
          <w:rFonts w:cstheme="minorHAnsi"/>
        </w:rPr>
        <w:t>(</w:t>
      </w:r>
      <w:proofErr w:type="spellStart"/>
      <w:r w:rsidRPr="00B966F2">
        <w:rPr>
          <w:rFonts w:cstheme="minorHAnsi"/>
          <w:b/>
          <w:bCs/>
        </w:rPr>
        <w:t>eqn</w:t>
      </w:r>
      <w:proofErr w:type="spellEnd"/>
      <w:r w:rsidRPr="00B966F2">
        <w:rPr>
          <w:rFonts w:cstheme="minorHAnsi"/>
          <w:b/>
          <w:bCs/>
        </w:rPr>
        <w:t xml:space="preserve"> 1.1</w:t>
      </w:r>
      <w:r w:rsidRPr="00B966F2">
        <w:rPr>
          <w:rFonts w:cstheme="minorHAnsi"/>
        </w:rPr>
        <w:t>). The effects of demography were ignored for this model (births, deaths, migration, etc.).</w:t>
      </w:r>
      <w:bookmarkStart w:id="0" w:name="_Hlk46311722"/>
      <w:r w:rsidRPr="00B966F2">
        <w:rPr>
          <w:rFonts w:cstheme="minorHAnsi"/>
        </w:rPr>
        <w:t xml:space="preserve"> </w:t>
      </w:r>
      <w:bookmarkEnd w:id="0"/>
    </w:p>
    <w:p w14:paraId="005EF7D1" w14:textId="77777777" w:rsidR="000E1AC7" w:rsidRPr="00B966F2" w:rsidRDefault="000E1AC7" w:rsidP="000E1AC7">
      <w:pPr>
        <w:spacing w:line="360" w:lineRule="auto"/>
        <w:jc w:val="both"/>
        <w:rPr>
          <w:rFonts w:cstheme="minorHAnsi"/>
        </w:rPr>
      </w:pPr>
    </w:p>
    <w:p w14:paraId="341BF193" w14:textId="02F18280" w:rsidR="000E1AC7" w:rsidRPr="00FF798F" w:rsidRDefault="00AD4359" w:rsidP="000E1AC7">
      <w:pPr>
        <w:spacing w:after="0" w:line="360" w:lineRule="auto"/>
        <w:jc w:val="both"/>
        <w:rPr>
          <w:rFonts w:ascii="Cambria Math" w:eastAsiaTheme="minorEastAsia" w:hAnsi="Cambria Math" w:cstheme="minorHAnsi"/>
          <w:i/>
        </w:rPr>
      </w:pPr>
      <m:oMathPara>
        <m:oMath>
          <m:f>
            <m:fPr>
              <m:ctrlPr>
                <w:rPr>
                  <w:rFonts w:ascii="Cambria Math" w:hAnsi="Cambria Math" w:cstheme="minorHAnsi"/>
                  <w:i/>
                  <w:iCs/>
                </w:rPr>
              </m:ctrlPr>
            </m:fPr>
            <m:num>
              <m:r>
                <w:rPr>
                  <w:rFonts w:ascii="Cambria Math" w:hAnsi="Cambria Math" w:cstheme="minorHAnsi"/>
                </w:rPr>
                <m:t>dS</m:t>
              </m:r>
            </m:num>
            <m:den>
              <m:r>
                <w:rPr>
                  <w:rFonts w:ascii="Cambria Math" w:hAnsi="Cambria Math" w:cstheme="minorHAnsi"/>
                </w:rPr>
                <m:t>dt</m:t>
              </m:r>
            </m:den>
          </m:f>
          <m:r>
            <w:rPr>
              <w:rFonts w:ascii="Cambria Math" w:hAnsi="Cambria Math" w:cstheme="minorHAnsi"/>
            </w:rPr>
            <m:t>=-β(t)SI</m:t>
          </m:r>
        </m:oMath>
      </m:oMathPara>
    </w:p>
    <w:p w14:paraId="7AFCF51C" w14:textId="0628117D" w:rsidR="000E1AC7" w:rsidRPr="00FF798F" w:rsidRDefault="00AD4359" w:rsidP="000E1AC7">
      <w:pPr>
        <w:spacing w:after="0" w:line="360" w:lineRule="auto"/>
        <w:jc w:val="both"/>
        <w:rPr>
          <w:rFonts w:ascii="Cambria Math" w:eastAsiaTheme="minorEastAsia" w:hAnsi="Cambria Math" w:cstheme="minorHAnsi"/>
          <w:i/>
        </w:rPr>
      </w:pPr>
      <m:oMathPara>
        <m:oMath>
          <m:f>
            <m:fPr>
              <m:ctrlPr>
                <w:rPr>
                  <w:rFonts w:ascii="Cambria Math" w:hAnsi="Cambria Math" w:cstheme="minorHAnsi"/>
                  <w:i/>
                  <w:iCs/>
                </w:rPr>
              </m:ctrlPr>
            </m:fPr>
            <m:num>
              <m:r>
                <w:rPr>
                  <w:rFonts w:ascii="Cambria Math" w:hAnsi="Cambria Math" w:cstheme="minorHAnsi"/>
                </w:rPr>
                <m:t>dI</m:t>
              </m:r>
            </m:num>
            <m:den>
              <m:r>
                <w:rPr>
                  <w:rFonts w:ascii="Cambria Math" w:hAnsi="Cambria Math" w:cstheme="minorHAnsi"/>
                </w:rPr>
                <m:t>dt</m:t>
              </m:r>
            </m:den>
          </m:f>
          <m:r>
            <w:rPr>
              <w:rFonts w:ascii="Cambria Math" w:hAnsi="Cambria Math" w:cstheme="minorHAnsi"/>
            </w:rPr>
            <m:t>=β(t)SI-γI </m:t>
          </m:r>
        </m:oMath>
      </m:oMathPara>
    </w:p>
    <w:p w14:paraId="55543313" w14:textId="77777777" w:rsidR="000E1AC7" w:rsidRPr="001178B3" w:rsidRDefault="00AD4359" w:rsidP="000E1AC7">
      <w:pPr>
        <w:spacing w:after="0" w:line="360" w:lineRule="auto"/>
        <w:jc w:val="both"/>
        <w:rPr>
          <w:rFonts w:ascii="Cambria Math" w:hAnsi="Cambria Math" w:cstheme="minorHAnsi"/>
          <w:i/>
          <w:iCs/>
        </w:rPr>
      </w:pPr>
      <m:oMathPara>
        <m:oMathParaPr>
          <m:jc m:val="centerGroup"/>
        </m:oMathParaPr>
        <m:oMath>
          <m:f>
            <m:fPr>
              <m:ctrlPr>
                <w:rPr>
                  <w:rFonts w:ascii="Cambria Math" w:hAnsi="Cambria Math" w:cstheme="minorHAnsi"/>
                  <w:i/>
                  <w:iCs/>
                </w:rPr>
              </m:ctrlPr>
            </m:fPr>
            <m:num>
              <m:r>
                <w:rPr>
                  <w:rFonts w:ascii="Cambria Math" w:hAnsi="Cambria Math" w:cstheme="minorHAnsi"/>
                </w:rPr>
                <m:t>dR</m:t>
              </m:r>
            </m:num>
            <m:den>
              <m:r>
                <w:rPr>
                  <w:rFonts w:ascii="Cambria Math" w:hAnsi="Cambria Math" w:cstheme="minorHAnsi"/>
                </w:rPr>
                <m:t>dt</m:t>
              </m:r>
            </m:den>
          </m:f>
          <m:r>
            <w:rPr>
              <w:rFonts w:ascii="Cambria Math" w:hAnsi="Cambria Math" w:cstheme="minorHAnsi"/>
            </w:rPr>
            <m:t>=γI </m:t>
          </m:r>
        </m:oMath>
      </m:oMathPara>
    </w:p>
    <w:p w14:paraId="1A383C24" w14:textId="77777777" w:rsidR="000E1AC7" w:rsidRPr="00B966F2" w:rsidRDefault="000E1AC7" w:rsidP="000E1AC7">
      <w:pPr>
        <w:spacing w:after="0" w:line="360" w:lineRule="auto"/>
        <w:jc w:val="right"/>
        <w:rPr>
          <w:rFonts w:cstheme="minorHAnsi"/>
        </w:rPr>
      </w:pPr>
      <w:proofErr w:type="spellStart"/>
      <w:r w:rsidRPr="00B966F2">
        <w:rPr>
          <w:rFonts w:cstheme="minorHAnsi"/>
        </w:rPr>
        <w:t>eqn</w:t>
      </w:r>
      <w:proofErr w:type="spellEnd"/>
      <w:r w:rsidRPr="00B966F2">
        <w:rPr>
          <w:rFonts w:cstheme="minorHAnsi"/>
        </w:rPr>
        <w:t xml:space="preserve"> 1.1</w:t>
      </w:r>
    </w:p>
    <w:p w14:paraId="7A67FB8E" w14:textId="77777777" w:rsidR="000E1AC7" w:rsidRPr="00B966F2" w:rsidRDefault="000E1AC7" w:rsidP="000E1AC7">
      <w:pPr>
        <w:spacing w:after="0" w:line="360" w:lineRule="auto"/>
        <w:jc w:val="right"/>
        <w:rPr>
          <w:rFonts w:cstheme="minorHAnsi"/>
        </w:rPr>
      </w:pPr>
    </w:p>
    <w:p w14:paraId="022A658F" w14:textId="7686C193" w:rsidR="000E1AC7" w:rsidRPr="00B966F2" w:rsidRDefault="000E1AC7" w:rsidP="000E1AC7">
      <w:pPr>
        <w:spacing w:line="360" w:lineRule="auto"/>
        <w:jc w:val="both"/>
        <w:rPr>
          <w:rFonts w:cstheme="minorHAnsi"/>
        </w:rPr>
      </w:pPr>
      <w:r w:rsidRPr="00B966F2">
        <w:rPr>
          <w:rFonts w:cstheme="minorHAnsi"/>
        </w:rPr>
        <w:t>Susceptible individuals (</w:t>
      </w:r>
      <w:r w:rsidRPr="00B966F2">
        <w:rPr>
          <w:rFonts w:cstheme="minorHAnsi"/>
          <w:i/>
          <w:iCs/>
        </w:rPr>
        <w:t>S</w:t>
      </w:r>
      <w:r w:rsidRPr="00B966F2">
        <w:rPr>
          <w:rFonts w:cstheme="minorHAnsi"/>
        </w:rPr>
        <w:t xml:space="preserve">) are infected at the time-varying rate </w:t>
      </w:r>
      <w:r w:rsidRPr="00B966F2">
        <w:rPr>
          <w:rFonts w:cstheme="minorHAnsi"/>
          <w:i/>
          <w:iCs/>
        </w:rPr>
        <w:t>β(t)</w:t>
      </w:r>
      <w:r w:rsidRPr="00B966F2">
        <w:rPr>
          <w:rFonts w:cstheme="minorHAnsi"/>
        </w:rPr>
        <w:t>, which represents the daily per-capita rate of transmission in a randomly-mixing population. Infected individuals (</w:t>
      </w:r>
      <w:r w:rsidRPr="00B966F2">
        <w:rPr>
          <w:rFonts w:cstheme="minorHAnsi"/>
          <w:i/>
          <w:iCs/>
        </w:rPr>
        <w:t>I</w:t>
      </w:r>
      <w:r w:rsidRPr="00B966F2">
        <w:rPr>
          <w:rFonts w:cstheme="minorHAnsi"/>
        </w:rPr>
        <w:t xml:space="preserve">) recover at rate </w:t>
      </w:r>
      <w:r w:rsidRPr="00B966F2">
        <w:rPr>
          <w:rFonts w:cstheme="minorHAnsi"/>
          <w:i/>
          <w:iCs/>
        </w:rPr>
        <w:t>γ</w:t>
      </w:r>
      <w:r w:rsidRPr="00B966F2">
        <w:rPr>
          <w:rFonts w:cstheme="minorHAnsi"/>
        </w:rPr>
        <w:t>, representing the daily per-capita rate of recovery. This rate was taken as the inverse of the average duration of infectiousness. A baseline pre-NPI basic reproduction number (</w:t>
      </w:r>
      <w:r w:rsidRPr="00B966F2">
        <w:rPr>
          <w:rFonts w:cstheme="minorHAnsi"/>
          <w:i/>
          <w:iCs/>
        </w:rPr>
        <w:t>R</w:t>
      </w:r>
      <w:r w:rsidRPr="00B966F2">
        <w:rPr>
          <w:rFonts w:cstheme="minorHAnsi"/>
          <w:i/>
          <w:iCs/>
          <w:vertAlign w:val="subscript"/>
        </w:rPr>
        <w:t>0</w:t>
      </w:r>
      <w:r w:rsidRPr="00B966F2">
        <w:rPr>
          <w:rFonts w:cstheme="minorHAnsi"/>
        </w:rPr>
        <w:t>) of 2.8 and doubling time (</w:t>
      </w:r>
      <w:r w:rsidRPr="00B966F2">
        <w:rPr>
          <w:rFonts w:cstheme="minorHAnsi"/>
          <w:i/>
          <w:iCs/>
        </w:rPr>
        <w:t>T</w:t>
      </w:r>
      <w:r w:rsidRPr="00B966F2">
        <w:rPr>
          <w:rFonts w:cstheme="minorHAnsi"/>
          <w:i/>
          <w:iCs/>
          <w:vertAlign w:val="subscript"/>
        </w:rPr>
        <w:t>d</w:t>
      </w:r>
      <w:r w:rsidRPr="00B966F2">
        <w:rPr>
          <w:rFonts w:cstheme="minorHAnsi"/>
        </w:rPr>
        <w:t>) of 3 days were assumed, in line with reported estimates for COVID-19 transmission in the UK and abroad (</w:t>
      </w:r>
      <w:r w:rsidRPr="00B966F2">
        <w:rPr>
          <w:rFonts w:cstheme="minorHAnsi"/>
          <w:b/>
          <w:bCs/>
          <w:highlight w:val="yellow"/>
        </w:rPr>
        <w:t>ref</w:t>
      </w:r>
      <w:r w:rsidRPr="00B966F2">
        <w:rPr>
          <w:rFonts w:cstheme="minorHAnsi"/>
        </w:rPr>
        <w:t>). The generation time was calculated as a function of these two quantities</w:t>
      </w:r>
      <w:r w:rsidR="00A20686">
        <w:rPr>
          <w:rFonts w:cstheme="minorHAnsi"/>
        </w:rPr>
        <w:t xml:space="preserve"> (</w:t>
      </w:r>
      <w:r w:rsidR="00A20686" w:rsidRPr="00A20686">
        <w:rPr>
          <w:rFonts w:cstheme="minorHAnsi"/>
          <w:b/>
          <w:bCs/>
          <w:highlight w:val="yellow"/>
        </w:rPr>
        <w:t>ref</w:t>
      </w:r>
      <w:r w:rsidR="00A20686">
        <w:rPr>
          <w:rFonts w:cstheme="minorHAnsi"/>
        </w:rPr>
        <w:t>)</w:t>
      </w:r>
      <w:r w:rsidRPr="00B966F2">
        <w:rPr>
          <w:rFonts w:cstheme="minorHAnsi"/>
        </w:rPr>
        <w:t xml:space="preserve">, with a baseline generation time of 7.79 days and a resulting </w:t>
      </w:r>
      <w:r w:rsidRPr="00B966F2">
        <w:rPr>
          <w:rFonts w:cstheme="minorHAnsi"/>
          <w:i/>
          <w:iCs/>
        </w:rPr>
        <w:t>γ</w:t>
      </w:r>
      <w:r w:rsidRPr="00B966F2">
        <w:rPr>
          <w:rFonts w:cstheme="minorHAnsi"/>
        </w:rPr>
        <w:t xml:space="preserve"> of 0.128 (</w:t>
      </w:r>
      <w:proofErr w:type="spellStart"/>
      <w:r w:rsidRPr="00B966F2">
        <w:rPr>
          <w:rFonts w:cstheme="minorHAnsi"/>
          <w:b/>
          <w:bCs/>
        </w:rPr>
        <w:t>eqn</w:t>
      </w:r>
      <w:proofErr w:type="spellEnd"/>
      <w:r w:rsidRPr="00B966F2">
        <w:rPr>
          <w:rFonts w:cstheme="minorHAnsi"/>
          <w:b/>
          <w:bCs/>
        </w:rPr>
        <w:t xml:space="preserve"> 1.2</w:t>
      </w:r>
      <w:r w:rsidRPr="00B966F2">
        <w:rPr>
          <w:rFonts w:cstheme="minorHAnsi"/>
        </w:rPr>
        <w:t xml:space="preserve">). </w:t>
      </w:r>
    </w:p>
    <w:p w14:paraId="2F86D2E0" w14:textId="77777777" w:rsidR="000E1AC7" w:rsidRPr="00B966F2" w:rsidRDefault="000E1AC7" w:rsidP="000E1AC7">
      <w:pPr>
        <w:spacing w:line="360" w:lineRule="auto"/>
        <w:jc w:val="both"/>
        <w:rPr>
          <w:rFonts w:cstheme="minorHAnsi"/>
        </w:rPr>
      </w:pPr>
    </w:p>
    <w:p w14:paraId="6254B07E" w14:textId="77777777" w:rsidR="000E1AC7" w:rsidRPr="001178B3" w:rsidRDefault="000E1AC7" w:rsidP="000E1AC7">
      <w:pPr>
        <w:spacing w:after="0" w:line="360" w:lineRule="auto"/>
        <w:rPr>
          <w:rFonts w:ascii="Cambria Math" w:hAnsi="Cambria Math" w:cstheme="minorHAnsi"/>
          <w:color w:val="000000"/>
        </w:rPr>
      </w:pPr>
      <m:oMathPara>
        <m:oMath>
          <m:r>
            <w:rPr>
              <w:rFonts w:ascii="Cambria Math" w:hAnsi="Cambria Math" w:cstheme="minorHAnsi"/>
              <w:color w:val="000000"/>
            </w:rPr>
            <m:t>Generation Time (G)=</m:t>
          </m:r>
          <m:sSub>
            <m:sSubPr>
              <m:ctrlPr>
                <w:rPr>
                  <w:rFonts w:ascii="Cambria Math" w:hAnsi="Cambria Math" w:cstheme="minorHAnsi"/>
                  <w:i/>
                  <w:color w:val="000000"/>
                </w:rPr>
              </m:ctrlPr>
            </m:sSubPr>
            <m:e>
              <m:r>
                <w:rPr>
                  <w:rFonts w:ascii="Cambria Math" w:hAnsi="Cambria Math" w:cstheme="minorHAnsi"/>
                  <w:color w:val="000000"/>
                </w:rPr>
                <m:t>T</m:t>
              </m:r>
            </m:e>
            <m:sub>
              <m:r>
                <w:rPr>
                  <w:rFonts w:ascii="Cambria Math" w:hAnsi="Cambria Math" w:cstheme="minorHAnsi"/>
                  <w:color w:val="000000"/>
                </w:rPr>
                <m:t>d</m:t>
              </m:r>
            </m:sub>
          </m:sSub>
          <m:f>
            <m:fPr>
              <m:ctrlPr>
                <w:rPr>
                  <w:rFonts w:ascii="Cambria Math" w:hAnsi="Cambria Math" w:cstheme="minorHAnsi"/>
                  <w:i/>
                  <w:color w:val="000000"/>
                </w:rPr>
              </m:ctrlPr>
            </m:fPr>
            <m:num>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R</m:t>
                      </m:r>
                    </m:e>
                    <m:sub>
                      <m:r>
                        <w:rPr>
                          <w:rFonts w:ascii="Cambria Math" w:hAnsi="Cambria Math" w:cstheme="minorHAnsi"/>
                          <w:color w:val="000000"/>
                        </w:rPr>
                        <m:t>0</m:t>
                      </m:r>
                    </m:sub>
                  </m:sSub>
                  <m:r>
                    <w:rPr>
                      <w:rFonts w:ascii="Cambria Math" w:hAnsi="Cambria Math" w:cstheme="minorHAnsi"/>
                      <w:color w:val="000000"/>
                    </w:rPr>
                    <m:t>-1</m:t>
                  </m:r>
                </m:e>
              </m:d>
            </m:num>
            <m:den>
              <m:r>
                <m:rPr>
                  <m:sty m:val="p"/>
                </m:rPr>
                <w:rPr>
                  <w:rFonts w:ascii="Cambria Math" w:hAnsi="Cambria Math" w:cstheme="minorHAnsi"/>
                  <w:color w:val="000000"/>
                </w:rPr>
                <m:t>ln⁡</m:t>
              </m:r>
              <m:r>
                <w:rPr>
                  <w:rFonts w:ascii="Cambria Math" w:hAnsi="Cambria Math" w:cstheme="minorHAnsi"/>
                  <w:color w:val="000000"/>
                </w:rPr>
                <m:t>(2)</m:t>
              </m:r>
            </m:den>
          </m:f>
        </m:oMath>
      </m:oMathPara>
    </w:p>
    <w:p w14:paraId="6603CFCD" w14:textId="77777777" w:rsidR="000E1AC7" w:rsidRPr="00B966F2" w:rsidRDefault="000E1AC7" w:rsidP="000E1AC7">
      <w:pPr>
        <w:spacing w:after="0" w:line="360" w:lineRule="auto"/>
        <w:jc w:val="right"/>
        <w:rPr>
          <w:rFonts w:cstheme="minorHAnsi"/>
          <w:color w:val="000000"/>
        </w:rPr>
      </w:pPr>
      <w:proofErr w:type="spellStart"/>
      <w:r w:rsidRPr="00B966F2">
        <w:rPr>
          <w:rFonts w:cstheme="minorHAnsi"/>
          <w:color w:val="000000"/>
        </w:rPr>
        <w:t>eqn</w:t>
      </w:r>
      <w:proofErr w:type="spellEnd"/>
      <w:r w:rsidRPr="00B966F2">
        <w:rPr>
          <w:rFonts w:cstheme="minorHAnsi"/>
          <w:color w:val="000000"/>
        </w:rPr>
        <w:t xml:space="preserve"> 1.2</w:t>
      </w:r>
    </w:p>
    <w:p w14:paraId="3B47D93E" w14:textId="77777777" w:rsidR="000E1AC7" w:rsidRPr="00B966F2" w:rsidRDefault="000E1AC7" w:rsidP="000E1AC7">
      <w:pPr>
        <w:spacing w:after="0" w:line="360" w:lineRule="auto"/>
        <w:jc w:val="right"/>
        <w:rPr>
          <w:rFonts w:cstheme="minorHAnsi"/>
          <w:color w:val="000000"/>
        </w:rPr>
      </w:pPr>
    </w:p>
    <w:p w14:paraId="4E65FD55" w14:textId="77777777" w:rsidR="000E1AC7" w:rsidRPr="00B966F2" w:rsidRDefault="000E1AC7" w:rsidP="000E1AC7">
      <w:pPr>
        <w:pStyle w:val="ListParagraph"/>
        <w:numPr>
          <w:ilvl w:val="1"/>
          <w:numId w:val="2"/>
        </w:numPr>
        <w:spacing w:line="360" w:lineRule="auto"/>
        <w:rPr>
          <w:rFonts w:cstheme="minorHAnsi"/>
          <w:b/>
          <w:bCs/>
        </w:rPr>
      </w:pPr>
      <w:r w:rsidRPr="00B966F2">
        <w:rPr>
          <w:rFonts w:cstheme="minorHAnsi"/>
          <w:b/>
          <w:bCs/>
        </w:rPr>
        <w:t>Defining the time-varying β(t)</w:t>
      </w:r>
    </w:p>
    <w:p w14:paraId="69863343" w14:textId="0D6990B9" w:rsidR="00143D22" w:rsidRDefault="000E1AC7" w:rsidP="000E1AC7">
      <w:pPr>
        <w:spacing w:after="0" w:line="360" w:lineRule="auto"/>
        <w:jc w:val="both"/>
        <w:rPr>
          <w:rFonts w:cstheme="minorHAnsi"/>
        </w:rPr>
      </w:pPr>
      <w:r w:rsidRPr="00B966F2">
        <w:rPr>
          <w:rFonts w:cstheme="minorHAnsi"/>
          <w:color w:val="000000"/>
        </w:rPr>
        <w:t xml:space="preserve">By setting </w:t>
      </w:r>
      <w:r w:rsidRPr="00B966F2">
        <w:rPr>
          <w:rFonts w:cstheme="minorHAnsi"/>
          <w:i/>
          <w:iCs/>
        </w:rPr>
        <w:t>β = R</w:t>
      </w:r>
      <w:r w:rsidRPr="00B966F2">
        <w:rPr>
          <w:rFonts w:cstheme="minorHAnsi"/>
          <w:i/>
          <w:iCs/>
          <w:vertAlign w:val="subscript"/>
        </w:rPr>
        <w:t>0</w:t>
      </w:r>
      <w:r w:rsidRPr="00B966F2">
        <w:rPr>
          <w:rFonts w:cstheme="minorHAnsi"/>
          <w:i/>
          <w:iCs/>
        </w:rPr>
        <w:t>γ</w:t>
      </w:r>
      <w:r w:rsidRPr="00B966F2">
        <w:rPr>
          <w:rFonts w:cstheme="minorHAnsi"/>
        </w:rPr>
        <w:t xml:space="preserve">, we define the baseline per-capita transmission rate in the absence of NPIs, </w:t>
      </w:r>
      <w:r w:rsidRPr="00B966F2">
        <w:rPr>
          <w:rFonts w:cstheme="minorHAnsi"/>
          <w:i/>
          <w:iCs/>
        </w:rPr>
        <w:t>β = 0.359</w:t>
      </w:r>
      <w:r w:rsidRPr="00B966F2">
        <w:rPr>
          <w:rFonts w:cstheme="minorHAnsi"/>
        </w:rPr>
        <w:t xml:space="preserve">. To capture the impact of small-scale NPIs (excluding population lockdown), </w:t>
      </w:r>
      <w:r w:rsidRPr="00B966F2">
        <w:rPr>
          <w:rFonts w:cstheme="minorHAnsi"/>
          <w:i/>
          <w:iCs/>
        </w:rPr>
        <w:t>β</w:t>
      </w:r>
      <w:r w:rsidRPr="00B966F2">
        <w:rPr>
          <w:rFonts w:cstheme="minorHAnsi"/>
        </w:rPr>
        <w:t xml:space="preserve"> was multiplied by a scaling factor of 0.7,</w:t>
      </w:r>
      <w:r w:rsidRPr="00B966F2">
        <w:rPr>
          <w:rFonts w:cstheme="minorHAnsi"/>
          <w:i/>
          <w:iCs/>
        </w:rPr>
        <w:t xml:space="preserve"> β</w:t>
      </w:r>
      <w:r w:rsidRPr="00B966F2">
        <w:rPr>
          <w:rFonts w:cstheme="minorHAnsi"/>
          <w:i/>
          <w:iCs/>
          <w:vertAlign w:val="subscript"/>
        </w:rPr>
        <w:t>scale</w:t>
      </w:r>
      <w:r w:rsidRPr="00B966F2">
        <w:rPr>
          <w:rFonts w:cstheme="minorHAnsi"/>
          <w:i/>
          <w:iCs/>
        </w:rPr>
        <w:t xml:space="preserve"> = 0.252</w:t>
      </w:r>
      <w:r w:rsidRPr="00B966F2">
        <w:rPr>
          <w:rFonts w:cstheme="minorHAnsi"/>
        </w:rPr>
        <w:t xml:space="preserve">, with this 30% reduction being roughly in line with estimates of </w:t>
      </w:r>
      <w:r w:rsidRPr="00B966F2">
        <w:rPr>
          <w:rFonts w:cstheme="minorHAnsi"/>
        </w:rPr>
        <w:lastRenderedPageBreak/>
        <w:t xml:space="preserve">the impact of </w:t>
      </w:r>
      <w:r w:rsidR="00A40309">
        <w:rPr>
          <w:rFonts w:cstheme="minorHAnsi"/>
        </w:rPr>
        <w:t xml:space="preserve">NPIs, such as </w:t>
      </w:r>
      <w:r w:rsidR="00A40309" w:rsidRPr="00B966F2">
        <w:rPr>
          <w:rFonts w:cstheme="minorHAnsi"/>
        </w:rPr>
        <w:t>school-closures, introduction of social distancing and isolation upon COVID-19 symptoms</w:t>
      </w:r>
      <w:r w:rsidR="00A40309">
        <w:rPr>
          <w:rFonts w:cstheme="minorHAnsi"/>
        </w:rPr>
        <w:t xml:space="preserve">, and excluding lockdown measures. </w:t>
      </w:r>
      <w:r w:rsidR="00452109">
        <w:rPr>
          <w:rFonts w:cstheme="minorHAnsi"/>
        </w:rPr>
        <w:t>Using the UK as a representative example, these measures were introduced between 12-21</w:t>
      </w:r>
      <w:r w:rsidR="00452109" w:rsidRPr="00143D22">
        <w:rPr>
          <w:rFonts w:cstheme="minorHAnsi"/>
          <w:vertAlign w:val="superscript"/>
        </w:rPr>
        <w:t>st</w:t>
      </w:r>
      <w:r w:rsidR="00452109">
        <w:rPr>
          <w:rFonts w:cstheme="minorHAnsi"/>
        </w:rPr>
        <w:t xml:space="preserve"> March 2020 with lockdown measures initiated on the 25</w:t>
      </w:r>
      <w:r w:rsidR="00452109" w:rsidRPr="00143D22">
        <w:rPr>
          <w:rFonts w:cstheme="minorHAnsi"/>
          <w:vertAlign w:val="superscript"/>
        </w:rPr>
        <w:t>th</w:t>
      </w:r>
      <w:r w:rsidR="00452109">
        <w:rPr>
          <w:rFonts w:cstheme="minorHAnsi"/>
        </w:rPr>
        <w:t xml:space="preserve"> March 2020. </w:t>
      </w:r>
      <w:r w:rsidR="00143D22">
        <w:rPr>
          <w:rFonts w:cstheme="minorHAnsi"/>
        </w:rPr>
        <w:t xml:space="preserve">We assume that these measures are in place at the initiation of the model simulation. </w:t>
      </w:r>
    </w:p>
    <w:p w14:paraId="5EF5EC19" w14:textId="77777777" w:rsidR="000E1AC7" w:rsidRPr="00B966F2" w:rsidRDefault="000E1AC7" w:rsidP="000E1AC7">
      <w:pPr>
        <w:spacing w:after="0" w:line="360" w:lineRule="auto"/>
        <w:jc w:val="both"/>
        <w:rPr>
          <w:rFonts w:cstheme="minorHAnsi"/>
        </w:rPr>
      </w:pPr>
    </w:p>
    <w:p w14:paraId="1B6F5D2A" w14:textId="4FF32B09" w:rsidR="000E1AC7" w:rsidRPr="00B966F2" w:rsidRDefault="000E1AC7" w:rsidP="000E1AC7">
      <w:pPr>
        <w:spacing w:after="0" w:line="360" w:lineRule="auto"/>
        <w:jc w:val="both"/>
        <w:rPr>
          <w:rFonts w:cstheme="minorHAnsi"/>
        </w:rPr>
      </w:pPr>
      <w:r w:rsidRPr="00B966F2">
        <w:rPr>
          <w:rFonts w:cstheme="minorHAnsi"/>
          <w:i/>
          <w:iCs/>
        </w:rPr>
        <w:t>β(t)</w:t>
      </w:r>
      <w:r w:rsidRPr="00B966F2">
        <w:rPr>
          <w:rFonts w:cstheme="minorHAnsi"/>
        </w:rPr>
        <w:t xml:space="preserve"> is defined as the product of </w:t>
      </w:r>
      <w:r w:rsidRPr="00B966F2">
        <w:rPr>
          <w:rFonts w:cstheme="minorHAnsi"/>
          <w:i/>
          <w:iCs/>
        </w:rPr>
        <w:t>β</w:t>
      </w:r>
      <w:r w:rsidRPr="00B966F2">
        <w:rPr>
          <w:rFonts w:cstheme="minorHAnsi"/>
          <w:i/>
          <w:iCs/>
          <w:vertAlign w:val="subscript"/>
        </w:rPr>
        <w:t>scale</w:t>
      </w:r>
      <w:r w:rsidRPr="00B966F2">
        <w:rPr>
          <w:rFonts w:cstheme="minorHAnsi"/>
        </w:rPr>
        <w:t xml:space="preserve"> and a time-varying scaling factor </w:t>
      </w:r>
      <w:r w:rsidRPr="00B966F2">
        <w:rPr>
          <w:rFonts w:cstheme="minorHAnsi"/>
          <w:i/>
          <w:iCs/>
        </w:rPr>
        <w:t>c(t)</w:t>
      </w:r>
      <w:r w:rsidRPr="00B966F2">
        <w:rPr>
          <w:rFonts w:cstheme="minorHAnsi"/>
        </w:rPr>
        <w:t xml:space="preserve">, which reduces </w:t>
      </w:r>
      <w:r w:rsidRPr="00B966F2">
        <w:rPr>
          <w:rFonts w:cstheme="minorHAnsi"/>
          <w:i/>
          <w:iCs/>
        </w:rPr>
        <w:t>β</w:t>
      </w:r>
      <w:r w:rsidRPr="00B966F2">
        <w:rPr>
          <w:rFonts w:cstheme="minorHAnsi"/>
          <w:i/>
          <w:iCs/>
          <w:vertAlign w:val="subscript"/>
        </w:rPr>
        <w:t>scale</w:t>
      </w:r>
      <w:r w:rsidRPr="00B966F2">
        <w:rPr>
          <w:rFonts w:cstheme="minorHAnsi"/>
        </w:rPr>
        <w:t xml:space="preserve"> over the course of the simulation to model the impact of lockdown</w:t>
      </w:r>
      <w:r w:rsidR="00452109">
        <w:rPr>
          <w:rFonts w:cstheme="minorHAnsi"/>
        </w:rPr>
        <w:t xml:space="preserve"> measures</w:t>
      </w:r>
      <w:r w:rsidRPr="00B966F2">
        <w:rPr>
          <w:rFonts w:cstheme="minorHAnsi"/>
        </w:rPr>
        <w:t xml:space="preserve">, with </w:t>
      </w:r>
      <w:r w:rsidRPr="00B966F2">
        <w:rPr>
          <w:rFonts w:cstheme="minorHAnsi"/>
          <w:i/>
          <w:iCs/>
        </w:rPr>
        <w:t>0 ≤ c(t) ≤ 1</w:t>
      </w:r>
      <w:r w:rsidRPr="00B966F2">
        <w:rPr>
          <w:rFonts w:cstheme="minorHAnsi"/>
        </w:rPr>
        <w:t xml:space="preserve">. Reductions associated with this scaling factor are introduced on the lockdown trigger day, </w:t>
      </w:r>
      <w:r w:rsidRPr="00B966F2">
        <w:rPr>
          <w:rFonts w:cstheme="minorHAnsi"/>
          <w:i/>
          <w:iCs/>
        </w:rPr>
        <w:t>t</w:t>
      </w:r>
      <w:r w:rsidRPr="00B966F2">
        <w:rPr>
          <w:rFonts w:cstheme="minorHAnsi"/>
          <w:i/>
          <w:iCs/>
          <w:vertAlign w:val="subscript"/>
        </w:rPr>
        <w:t>p</w:t>
      </w:r>
      <w:r w:rsidRPr="00B966F2">
        <w:rPr>
          <w:rFonts w:cstheme="minorHAnsi"/>
        </w:rPr>
        <w:t>. This is defined</w:t>
      </w:r>
      <w:r w:rsidR="00452109">
        <w:rPr>
          <w:rFonts w:cstheme="minorHAnsi"/>
        </w:rPr>
        <w:t xml:space="preserve"> as</w:t>
      </w:r>
      <w:r w:rsidRPr="00B966F2">
        <w:rPr>
          <w:rFonts w:cstheme="minorHAnsi"/>
        </w:rPr>
        <w:t>:</w:t>
      </w:r>
    </w:p>
    <w:p w14:paraId="1A55E52F" w14:textId="77777777" w:rsidR="000E1AC7" w:rsidRDefault="000E1AC7" w:rsidP="000E1AC7">
      <w:pPr>
        <w:spacing w:after="0" w:line="360" w:lineRule="auto"/>
        <w:jc w:val="both"/>
        <w:rPr>
          <w:rFonts w:ascii="Cambria Math" w:hAnsi="Cambria Math"/>
          <w:i/>
          <w:iCs/>
        </w:rPr>
      </w:pPr>
    </w:p>
    <w:p w14:paraId="6C45F624" w14:textId="00DFFBB0" w:rsidR="000E1AC7" w:rsidRDefault="000E1AC7" w:rsidP="000E1AC7">
      <w:pPr>
        <w:spacing w:after="0" w:line="360" w:lineRule="auto"/>
        <w:jc w:val="both"/>
        <w:rPr>
          <w:rFonts w:ascii="Cambria Math" w:hAnsi="Cambria Math"/>
          <w:i/>
          <w:iCs/>
        </w:rPr>
      </w:pPr>
      <m:oMathPara>
        <m:oMath>
          <m:r>
            <w:rPr>
              <w:rFonts w:ascii="Cambria Math" w:hAnsi="Cambria Math" w:cstheme="minorHAnsi"/>
            </w:rPr>
            <m:t>β(t)=</m:t>
          </m:r>
          <m:d>
            <m:dPr>
              <m:begChr m:val="{"/>
              <m:endChr m:val=""/>
              <m:ctrlPr>
                <w:rPr>
                  <w:rFonts w:ascii="Cambria Math" w:hAnsi="Cambria Math" w:cstheme="minorHAnsi"/>
                  <w:i/>
                </w:rPr>
              </m:ctrlPr>
            </m:dPr>
            <m:e>
              <m:eqArr>
                <m:eqArrPr>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scale</m:t>
                      </m:r>
                    </m:sub>
                  </m:sSub>
                  <m:r>
                    <w:rPr>
                      <w:rFonts w:ascii="Cambria Math" w:hAnsi="Cambria Math" w:cstheme="minorHAnsi"/>
                    </w:rPr>
                    <m:t>,  &amp;t&lt;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p</m:t>
                      </m:r>
                    </m:sub>
                  </m:sSub>
                </m:e>
                <m:e>
                  <m:sSub>
                    <m:sSubPr>
                      <m:ctrlPr>
                        <w:rPr>
                          <w:rFonts w:ascii="Cambria Math" w:hAnsi="Cambria Math" w:cstheme="minorHAnsi"/>
                          <w:i/>
                        </w:rPr>
                      </m:ctrlPr>
                    </m:sSubPr>
                    <m:e>
                      <m:r>
                        <w:rPr>
                          <w:rFonts w:ascii="Cambria Math" w:hAnsi="Cambria Math" w:cstheme="minorHAnsi"/>
                        </w:rPr>
                        <m:t>c(t)β</m:t>
                      </m:r>
                    </m:e>
                    <m:sub>
                      <m:r>
                        <w:rPr>
                          <w:rFonts w:ascii="Cambria Math" w:hAnsi="Cambria Math" w:cstheme="minorHAnsi"/>
                        </w:rPr>
                        <m:t>scale</m:t>
                      </m:r>
                    </m:sub>
                  </m:sSub>
                  <m:r>
                    <w:rPr>
                      <w:rFonts w:ascii="Cambria Math" w:hAnsi="Cambria Math" w:cstheme="minorHAnsi"/>
                    </w:rPr>
                    <m:t>,  &amp;</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p</m:t>
                      </m:r>
                    </m:sub>
                  </m:sSub>
                  <m:r>
                    <w:rPr>
                      <w:rFonts w:ascii="Cambria Math" w:hAnsi="Cambria Math" w:cstheme="minorHAnsi"/>
                    </w:rPr>
                    <m:t>≤t≤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p</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t</m:t>
                      </m:r>
                    </m:sub>
                  </m:sSub>
                  <m:ctrlPr>
                    <w:rPr>
                      <w:rFonts w:ascii="Cambria Math" w:eastAsia="Cambria Math" w:hAnsi="Cambria Math" w:cs="Cambria Math"/>
                      <w:i/>
                    </w:rPr>
                  </m:ctrlPr>
                </m:e>
                <m:e>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scale</m:t>
                      </m:r>
                    </m:sub>
                  </m:sSub>
                  <m:r>
                    <w:rPr>
                      <w:rFonts w:ascii="Cambria Math" w:hAnsi="Cambria Math" w:cstheme="minorHAnsi"/>
                    </w:rPr>
                    <m:t>,  &amp;t&gt;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p</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t</m:t>
                      </m:r>
                    </m:sub>
                  </m:sSub>
                </m:e>
              </m:eqArr>
            </m:e>
          </m:d>
        </m:oMath>
      </m:oMathPara>
    </w:p>
    <w:p w14:paraId="5300BA83" w14:textId="77777777" w:rsidR="000E1AC7" w:rsidRDefault="000E1AC7" w:rsidP="000E1AC7">
      <w:pPr>
        <w:spacing w:after="0" w:line="360" w:lineRule="auto"/>
        <w:jc w:val="both"/>
        <w:rPr>
          <w:rFonts w:ascii="Cambria Math" w:hAnsi="Cambria Math"/>
          <w:i/>
          <w:iCs/>
        </w:rPr>
      </w:pPr>
    </w:p>
    <w:p w14:paraId="432E856A" w14:textId="77777777" w:rsidR="00452109" w:rsidRDefault="000E1AC7" w:rsidP="000E1AC7">
      <w:pPr>
        <w:spacing w:after="0" w:line="360" w:lineRule="auto"/>
        <w:jc w:val="both"/>
        <w:rPr>
          <w:rFonts w:cstheme="minorHAnsi"/>
        </w:rPr>
      </w:pPr>
      <w:r w:rsidRPr="00B966F2">
        <w:rPr>
          <w:rFonts w:cstheme="minorHAnsi"/>
        </w:rPr>
        <w:t xml:space="preserve">The shape of </w:t>
      </w:r>
      <w:r w:rsidRPr="00B966F2">
        <w:rPr>
          <w:rFonts w:cstheme="minorHAnsi"/>
          <w:i/>
          <w:iCs/>
        </w:rPr>
        <w:t xml:space="preserve">c(t) </w:t>
      </w:r>
      <w:r w:rsidRPr="00B966F2">
        <w:rPr>
          <w:rFonts w:cstheme="minorHAnsi"/>
        </w:rPr>
        <w:t xml:space="preserve">varies with the different lockdown scenarios explored, with parameter </w:t>
      </w:r>
      <w:proofErr w:type="spellStart"/>
      <w:r w:rsidRPr="00B966F2">
        <w:rPr>
          <w:rFonts w:cstheme="minorHAnsi"/>
          <w:i/>
          <w:iCs/>
        </w:rPr>
        <w:t>c</w:t>
      </w:r>
      <w:r w:rsidRPr="00B966F2">
        <w:rPr>
          <w:rFonts w:cstheme="minorHAnsi"/>
          <w:i/>
          <w:iCs/>
          <w:vertAlign w:val="subscript"/>
        </w:rPr>
        <w:t>min</w:t>
      </w:r>
      <w:proofErr w:type="spellEnd"/>
      <w:r w:rsidRPr="00B966F2">
        <w:rPr>
          <w:rFonts w:cstheme="minorHAnsi"/>
          <w:i/>
          <w:iCs/>
        </w:rPr>
        <w:t xml:space="preserve"> </w:t>
      </w:r>
      <w:r w:rsidRPr="00B966F2">
        <w:rPr>
          <w:rFonts w:cstheme="minorHAnsi"/>
        </w:rPr>
        <w:t xml:space="preserve">describing the minimum value of </w:t>
      </w:r>
      <w:r w:rsidRPr="00B14737">
        <w:rPr>
          <w:rFonts w:cstheme="minorHAnsi"/>
          <w:i/>
          <w:iCs/>
        </w:rPr>
        <w:t xml:space="preserve">c(t) </w:t>
      </w:r>
      <w:r w:rsidRPr="00B966F2">
        <w:rPr>
          <w:rFonts w:cstheme="minorHAnsi"/>
        </w:rPr>
        <w:t xml:space="preserve">during the intervention. </w:t>
      </w:r>
      <w:r w:rsidR="00671EBA">
        <w:rPr>
          <w:rFonts w:cstheme="minorHAnsi"/>
        </w:rPr>
        <w:t xml:space="preserve">This can be considered a proxy measure of the magnitude of </w:t>
      </w:r>
      <w:r w:rsidR="00452109">
        <w:rPr>
          <w:rFonts w:cstheme="minorHAnsi"/>
        </w:rPr>
        <w:t>the</w:t>
      </w:r>
      <w:r w:rsidR="00671EBA">
        <w:rPr>
          <w:rFonts w:cstheme="minorHAnsi"/>
        </w:rPr>
        <w:t xml:space="preserve"> intervention. </w:t>
      </w:r>
      <w:r w:rsidRPr="00B966F2">
        <w:rPr>
          <w:rFonts w:cstheme="minorHAnsi"/>
        </w:rPr>
        <w:t xml:space="preserve">This parameter ensures that for each considered intervention scenario, the same minimum value of </w:t>
      </w:r>
      <w:r w:rsidRPr="00B966F2">
        <w:rPr>
          <w:rFonts w:cstheme="minorHAnsi"/>
          <w:i/>
          <w:iCs/>
        </w:rPr>
        <w:t>c(t)</w:t>
      </w:r>
      <w:r w:rsidRPr="00B966F2">
        <w:rPr>
          <w:rFonts w:cstheme="minorHAnsi"/>
        </w:rPr>
        <w:t xml:space="preserve"> and therefore </w:t>
      </w:r>
      <w:r w:rsidRPr="00B966F2">
        <w:rPr>
          <w:rFonts w:cstheme="minorHAnsi"/>
          <w:i/>
          <w:iCs/>
        </w:rPr>
        <w:t>β(t)</w:t>
      </w:r>
      <w:r w:rsidRPr="00B966F2">
        <w:rPr>
          <w:rFonts w:cstheme="minorHAnsi"/>
        </w:rPr>
        <w:t xml:space="preserve"> is reached. </w:t>
      </w:r>
    </w:p>
    <w:p w14:paraId="094CB67A" w14:textId="77777777" w:rsidR="00452109" w:rsidRDefault="00452109" w:rsidP="000E1AC7">
      <w:pPr>
        <w:spacing w:after="0" w:line="360" w:lineRule="auto"/>
        <w:jc w:val="both"/>
        <w:rPr>
          <w:rFonts w:cstheme="minorHAnsi"/>
        </w:rPr>
      </w:pPr>
    </w:p>
    <w:p w14:paraId="4BB0FE34" w14:textId="7904DDD8" w:rsidR="00143D22" w:rsidRDefault="000E1AC7" w:rsidP="000E1AC7">
      <w:pPr>
        <w:spacing w:after="0" w:line="360" w:lineRule="auto"/>
        <w:jc w:val="both"/>
        <w:rPr>
          <w:rFonts w:cstheme="minorHAnsi"/>
        </w:rPr>
      </w:pPr>
      <w:r w:rsidRPr="00B966F2">
        <w:rPr>
          <w:rFonts w:cstheme="minorHAnsi"/>
        </w:rPr>
        <w:t xml:space="preserve">For baseline reductions to </w:t>
      </w:r>
      <w:r w:rsidRPr="00671EBA">
        <w:rPr>
          <w:rFonts w:cstheme="minorHAnsi"/>
          <w:i/>
          <w:iCs/>
        </w:rPr>
        <w:t>β(t)</w:t>
      </w:r>
      <w:r w:rsidRPr="00B966F2">
        <w:rPr>
          <w:rFonts w:cstheme="minorHAnsi"/>
        </w:rPr>
        <w:t xml:space="preserve"> we define </w:t>
      </w:r>
      <w:proofErr w:type="spellStart"/>
      <w:r w:rsidRPr="00B966F2">
        <w:rPr>
          <w:rFonts w:cstheme="minorHAnsi"/>
          <w:i/>
          <w:iCs/>
        </w:rPr>
        <w:t>c</w:t>
      </w:r>
      <w:r w:rsidRPr="00B966F2">
        <w:rPr>
          <w:rFonts w:cstheme="minorHAnsi"/>
          <w:i/>
          <w:iCs/>
          <w:vertAlign w:val="subscript"/>
        </w:rPr>
        <w:t>min</w:t>
      </w:r>
      <w:proofErr w:type="spellEnd"/>
      <w:r w:rsidRPr="00B966F2">
        <w:rPr>
          <w:rFonts w:cstheme="minorHAnsi"/>
        </w:rPr>
        <w:t xml:space="preserve"> = 0.4, resulting in </w:t>
      </w:r>
      <w:r w:rsidRPr="00B966F2">
        <w:rPr>
          <w:rFonts w:cstheme="minorHAnsi"/>
          <w:i/>
          <w:iCs/>
        </w:rPr>
        <w:t>β</w:t>
      </w:r>
      <w:r w:rsidRPr="00B966F2">
        <w:rPr>
          <w:rFonts w:cstheme="minorHAnsi"/>
        </w:rPr>
        <w:t>(t)</w:t>
      </w:r>
      <w:r w:rsidRPr="00B966F2">
        <w:rPr>
          <w:rFonts w:cstheme="minorHAnsi"/>
          <w:i/>
          <w:iCs/>
        </w:rPr>
        <w:t xml:space="preserve"> </w:t>
      </w:r>
      <w:r w:rsidRPr="00B966F2">
        <w:rPr>
          <w:rFonts w:cstheme="minorHAnsi"/>
        </w:rPr>
        <w:t>= 0.101</w:t>
      </w:r>
      <w:r w:rsidRPr="00B966F2">
        <w:rPr>
          <w:rFonts w:cstheme="minorHAnsi"/>
          <w:i/>
          <w:iCs/>
        </w:rPr>
        <w:t xml:space="preserve"> </w:t>
      </w:r>
      <w:r w:rsidRPr="00B966F2">
        <w:rPr>
          <w:rFonts w:cstheme="minorHAnsi"/>
        </w:rPr>
        <w:t xml:space="preserve">when the lockdown measures are at </w:t>
      </w:r>
      <w:r w:rsidR="00452109">
        <w:rPr>
          <w:rFonts w:cstheme="minorHAnsi"/>
        </w:rPr>
        <w:t>their</w:t>
      </w:r>
      <w:r w:rsidRPr="00B966F2">
        <w:rPr>
          <w:rFonts w:cstheme="minorHAnsi"/>
        </w:rPr>
        <w:t xml:space="preserve"> greatest </w:t>
      </w:r>
      <w:r w:rsidR="00671EBA">
        <w:rPr>
          <w:rFonts w:cstheme="minorHAnsi"/>
        </w:rPr>
        <w:t>magnitude</w:t>
      </w:r>
      <w:r w:rsidRPr="00B966F2">
        <w:rPr>
          <w:rFonts w:cstheme="minorHAnsi"/>
          <w:i/>
          <w:iCs/>
        </w:rPr>
        <w:t>.</w:t>
      </w:r>
      <w:r w:rsidRPr="00B966F2">
        <w:rPr>
          <w:rFonts w:cstheme="minorHAnsi"/>
        </w:rPr>
        <w:t xml:space="preserve"> Baseline </w:t>
      </w:r>
      <w:proofErr w:type="spellStart"/>
      <w:r w:rsidRPr="00B966F2">
        <w:rPr>
          <w:rFonts w:cstheme="minorHAnsi"/>
          <w:i/>
          <w:iCs/>
        </w:rPr>
        <w:t>c</w:t>
      </w:r>
      <w:r w:rsidRPr="00B966F2">
        <w:rPr>
          <w:rFonts w:cstheme="minorHAnsi"/>
          <w:i/>
          <w:iCs/>
          <w:vertAlign w:val="subscript"/>
        </w:rPr>
        <w:t>min</w:t>
      </w:r>
      <w:proofErr w:type="spellEnd"/>
      <w:r w:rsidRPr="00B966F2">
        <w:rPr>
          <w:rFonts w:cstheme="minorHAnsi"/>
        </w:rPr>
        <w:t xml:space="preserve"> was chosen to roughly achieve an effective reproduction number (</w:t>
      </w:r>
      <w:r w:rsidRPr="00B966F2">
        <w:rPr>
          <w:rFonts w:cstheme="minorHAnsi"/>
          <w:i/>
          <w:iCs/>
        </w:rPr>
        <w:t>R</w:t>
      </w:r>
      <w:r w:rsidRPr="00B966F2">
        <w:rPr>
          <w:rFonts w:cstheme="minorHAnsi"/>
          <w:i/>
          <w:iCs/>
          <w:vertAlign w:val="subscript"/>
        </w:rPr>
        <w:t>e</w:t>
      </w:r>
      <w:r w:rsidRPr="00B966F2">
        <w:rPr>
          <w:rFonts w:cstheme="minorHAnsi"/>
        </w:rPr>
        <w:t>)</w:t>
      </w:r>
      <w:r w:rsidR="00CF5D5B">
        <w:rPr>
          <w:rFonts w:cstheme="minorHAnsi"/>
        </w:rPr>
        <w:t xml:space="preserve"> of </w:t>
      </w:r>
      <w:r w:rsidR="00CF5D5B" w:rsidRPr="00B966F2">
        <w:rPr>
          <w:rFonts w:cstheme="minorHAnsi"/>
          <w:i/>
          <w:iCs/>
        </w:rPr>
        <w:t>0.7 ≤ R</w:t>
      </w:r>
      <w:r w:rsidR="00CF5D5B" w:rsidRPr="00B966F2">
        <w:rPr>
          <w:rFonts w:cstheme="minorHAnsi"/>
          <w:i/>
          <w:iCs/>
          <w:vertAlign w:val="subscript"/>
        </w:rPr>
        <w:t>e</w:t>
      </w:r>
      <w:r w:rsidR="00CF5D5B" w:rsidRPr="00B966F2">
        <w:rPr>
          <w:rFonts w:cstheme="minorHAnsi"/>
          <w:i/>
          <w:iCs/>
        </w:rPr>
        <w:t xml:space="preserve"> ≤ 1</w:t>
      </w:r>
      <w:r w:rsidRPr="00B966F2">
        <w:rPr>
          <w:rFonts w:cstheme="minorHAnsi"/>
        </w:rPr>
        <w:t xml:space="preserve"> during lockdown, similar to that observed in COVID-19 literature</w:t>
      </w:r>
      <w:r w:rsidR="00CF5D5B">
        <w:rPr>
          <w:rFonts w:cstheme="minorHAnsi"/>
        </w:rPr>
        <w:t xml:space="preserve">, </w:t>
      </w:r>
      <w:r w:rsidRPr="00B966F2">
        <w:rPr>
          <w:rFonts w:cstheme="minorHAnsi"/>
        </w:rPr>
        <w:t xml:space="preserve">with </w:t>
      </w:r>
      <w:r w:rsidRPr="00B966F2">
        <w:rPr>
          <w:rFonts w:cstheme="minorHAnsi"/>
          <w:i/>
          <w:iCs/>
        </w:rPr>
        <w:t>R</w:t>
      </w:r>
      <w:r w:rsidRPr="00671EBA">
        <w:rPr>
          <w:rFonts w:cstheme="minorHAnsi"/>
          <w:i/>
          <w:iCs/>
          <w:vertAlign w:val="subscript"/>
        </w:rPr>
        <w:t>e</w:t>
      </w:r>
      <w:r w:rsidRPr="00B966F2">
        <w:rPr>
          <w:rFonts w:cstheme="minorHAnsi"/>
        </w:rPr>
        <w:t xml:space="preserve"> defined as </w:t>
      </w:r>
      <w:r w:rsidRPr="00B966F2">
        <w:rPr>
          <w:rFonts w:cstheme="minorHAnsi"/>
          <w:i/>
          <w:iCs/>
        </w:rPr>
        <w:t>R</w:t>
      </w:r>
      <w:r w:rsidRPr="00B966F2">
        <w:rPr>
          <w:rFonts w:cstheme="minorHAnsi"/>
          <w:i/>
          <w:iCs/>
          <w:vertAlign w:val="subscript"/>
        </w:rPr>
        <w:t>0</w:t>
      </w:r>
      <w:r w:rsidRPr="00B966F2">
        <w:rPr>
          <w:rFonts w:cstheme="minorHAnsi"/>
          <w:i/>
          <w:iCs/>
        </w:rPr>
        <w:t>S</w:t>
      </w:r>
      <w:r w:rsidRPr="00B966F2">
        <w:rPr>
          <w:rFonts w:cstheme="minorHAnsi"/>
        </w:rPr>
        <w:t xml:space="preserve">. All lockdown interventions were initiated at baseline </w:t>
      </w:r>
      <w:proofErr w:type="spellStart"/>
      <w:r w:rsidRPr="00B966F2">
        <w:rPr>
          <w:rFonts w:cstheme="minorHAnsi"/>
          <w:i/>
          <w:iCs/>
        </w:rPr>
        <w:t>t</w:t>
      </w:r>
      <w:r w:rsidRPr="00B966F2">
        <w:rPr>
          <w:rFonts w:cstheme="minorHAnsi"/>
          <w:i/>
          <w:iCs/>
          <w:vertAlign w:val="subscript"/>
        </w:rPr>
        <w:t>p</w:t>
      </w:r>
      <w:proofErr w:type="spellEnd"/>
      <w:r w:rsidRPr="00B966F2">
        <w:rPr>
          <w:rFonts w:cstheme="minorHAnsi"/>
          <w:i/>
          <w:iCs/>
          <w:vertAlign w:val="subscript"/>
        </w:rPr>
        <w:t xml:space="preserve"> </w:t>
      </w:r>
      <w:r w:rsidRPr="00B966F2">
        <w:rPr>
          <w:rFonts w:cstheme="minorHAnsi"/>
        </w:rPr>
        <w:t xml:space="preserve">= 52 days, equivalent to a total cumulative infected fraction at the initiation of population lockdown, </w:t>
      </w:r>
      <w:proofErr w:type="spellStart"/>
      <w:r w:rsidRPr="00B966F2">
        <w:rPr>
          <w:rFonts w:cstheme="minorHAnsi"/>
          <w:i/>
          <w:iCs/>
        </w:rPr>
        <w:t>I</w:t>
      </w:r>
      <w:r w:rsidRPr="00B966F2">
        <w:rPr>
          <w:rFonts w:cstheme="minorHAnsi"/>
          <w:i/>
          <w:iCs/>
          <w:vertAlign w:val="subscript"/>
        </w:rPr>
        <w:t>c</w:t>
      </w:r>
      <w:proofErr w:type="spellEnd"/>
      <w:r w:rsidRPr="00B966F2">
        <w:rPr>
          <w:rFonts w:cstheme="minorHAnsi"/>
        </w:rPr>
        <w:t>(52)</w:t>
      </w:r>
      <w:r w:rsidRPr="00B966F2">
        <w:rPr>
          <w:rFonts w:cstheme="minorHAnsi"/>
          <w:i/>
          <w:iCs/>
        </w:rPr>
        <w:t xml:space="preserve"> </w:t>
      </w:r>
      <w:r w:rsidRPr="00B966F2">
        <w:rPr>
          <w:rFonts w:cstheme="minorHAnsi"/>
        </w:rPr>
        <w:t xml:space="preserve">= 0.02, in line with model-based UK </w:t>
      </w:r>
      <w:r w:rsidR="00671EBA" w:rsidRPr="00B966F2">
        <w:rPr>
          <w:rFonts w:cstheme="minorHAnsi"/>
        </w:rPr>
        <w:t>COVID-19</w:t>
      </w:r>
      <w:r w:rsidR="00671EBA">
        <w:rPr>
          <w:rFonts w:cstheme="minorHAnsi"/>
        </w:rPr>
        <w:t xml:space="preserve"> </w:t>
      </w:r>
      <w:r w:rsidRPr="00B966F2">
        <w:rPr>
          <w:rFonts w:cstheme="minorHAnsi"/>
        </w:rPr>
        <w:t>estimates (</w:t>
      </w:r>
      <w:r w:rsidRPr="00B966F2">
        <w:rPr>
          <w:rFonts w:cstheme="minorHAnsi"/>
          <w:b/>
          <w:bCs/>
          <w:highlight w:val="yellow"/>
        </w:rPr>
        <w:t>ref</w:t>
      </w:r>
      <w:r w:rsidRPr="00B966F2">
        <w:rPr>
          <w:rFonts w:cstheme="minorHAnsi"/>
        </w:rPr>
        <w:t xml:space="preserve">). The model was seeded with an initial infectious fraction, </w:t>
      </w:r>
      <w:r w:rsidRPr="00B966F2">
        <w:rPr>
          <w:rFonts w:cstheme="minorHAnsi"/>
          <w:i/>
          <w:iCs/>
        </w:rPr>
        <w:t>I</w:t>
      </w:r>
      <w:r w:rsidRPr="00B966F2">
        <w:rPr>
          <w:rFonts w:cstheme="minorHAnsi"/>
        </w:rPr>
        <w:t xml:space="preserve">(0) = 0.00001. </w:t>
      </w:r>
    </w:p>
    <w:p w14:paraId="1C1689C6" w14:textId="77777777" w:rsidR="00143D22" w:rsidRDefault="00143D22" w:rsidP="000E1AC7">
      <w:pPr>
        <w:spacing w:after="0" w:line="360" w:lineRule="auto"/>
        <w:jc w:val="both"/>
        <w:rPr>
          <w:rFonts w:cstheme="minorHAnsi"/>
        </w:rPr>
      </w:pPr>
    </w:p>
    <w:p w14:paraId="2F5DB0BE" w14:textId="13C81508" w:rsidR="00143D22" w:rsidRDefault="00967832" w:rsidP="000E1AC7">
      <w:pPr>
        <w:spacing w:after="0" w:line="360" w:lineRule="auto"/>
        <w:jc w:val="both"/>
        <w:rPr>
          <w:rFonts w:cstheme="minorHAnsi"/>
        </w:rPr>
      </w:pPr>
      <w:r>
        <w:rPr>
          <w:rFonts w:cstheme="minorHAnsi"/>
        </w:rPr>
        <w:t>We note that</w:t>
      </w:r>
      <w:r w:rsidR="00143D22">
        <w:rPr>
          <w:rFonts w:cstheme="minorHAnsi"/>
        </w:rPr>
        <w:t xml:space="preserve"> </w:t>
      </w:r>
      <w:proofErr w:type="spellStart"/>
      <w:r w:rsidR="00143D22" w:rsidRPr="00967832">
        <w:rPr>
          <w:rFonts w:cstheme="minorHAnsi"/>
          <w:i/>
          <w:iCs/>
        </w:rPr>
        <w:t>t</w:t>
      </w:r>
      <w:r w:rsidR="00143D22" w:rsidRPr="00967832">
        <w:rPr>
          <w:rFonts w:cstheme="minorHAnsi"/>
          <w:i/>
          <w:iCs/>
          <w:vertAlign w:val="subscript"/>
        </w:rPr>
        <w:t>p</w:t>
      </w:r>
      <w:proofErr w:type="spellEnd"/>
      <w:r w:rsidR="00143D22">
        <w:rPr>
          <w:rFonts w:cstheme="minorHAnsi"/>
        </w:rPr>
        <w:t xml:space="preserve"> = 52</w:t>
      </w:r>
      <w:r>
        <w:rPr>
          <w:rFonts w:cstheme="minorHAnsi"/>
        </w:rPr>
        <w:t xml:space="preserve"> days</w:t>
      </w:r>
      <w:r w:rsidR="00143D22">
        <w:rPr>
          <w:rFonts w:cstheme="minorHAnsi"/>
        </w:rPr>
        <w:t xml:space="preserve"> represents a significantly higher value compared to the UK intervention timeline (~13 days). However, with a sufficiently large initial infected fraction and with the model </w:t>
      </w:r>
      <w:proofErr w:type="spellStart"/>
      <w:r w:rsidR="00143D22" w:rsidRPr="00967832">
        <w:rPr>
          <w:rFonts w:cstheme="minorHAnsi"/>
          <w:i/>
          <w:iCs/>
        </w:rPr>
        <w:t>t</w:t>
      </w:r>
      <w:r w:rsidR="00143D22" w:rsidRPr="00967832">
        <w:rPr>
          <w:rFonts w:cstheme="minorHAnsi"/>
          <w:i/>
          <w:iCs/>
          <w:vertAlign w:val="subscript"/>
        </w:rPr>
        <w:t>p</w:t>
      </w:r>
      <w:proofErr w:type="spellEnd"/>
      <w:r w:rsidR="00143D22">
        <w:rPr>
          <w:rFonts w:cstheme="minorHAnsi"/>
        </w:rPr>
        <w:t xml:space="preserve"> occurring at an epidemiologically accurate cumulative incidence, </w:t>
      </w:r>
      <w:r>
        <w:rPr>
          <w:rFonts w:cstheme="minorHAnsi"/>
        </w:rPr>
        <w:t xml:space="preserve">we note that </w:t>
      </w:r>
      <w:r w:rsidR="00CF3F6A">
        <w:rPr>
          <w:rFonts w:cstheme="minorHAnsi"/>
        </w:rPr>
        <w:t xml:space="preserve">the initial epidemic dynamics can be accurately captured, while simultaneously </w:t>
      </w:r>
      <w:r>
        <w:rPr>
          <w:rFonts w:cstheme="minorHAnsi"/>
        </w:rPr>
        <w:t>increasing model tractability, as</w:t>
      </w:r>
      <w:r w:rsidR="00CF3F6A">
        <w:rPr>
          <w:rFonts w:cstheme="minorHAnsi"/>
        </w:rPr>
        <w:t xml:space="preserve"> </w:t>
      </w:r>
      <w:r w:rsidR="00CF5D5B">
        <w:rPr>
          <w:rFonts w:cstheme="minorHAnsi"/>
        </w:rPr>
        <w:t xml:space="preserve">it </w:t>
      </w:r>
      <w:r w:rsidR="00CF3F6A">
        <w:rPr>
          <w:rFonts w:cstheme="minorHAnsi"/>
        </w:rPr>
        <w:t xml:space="preserve">then becomes unnecessary to </w:t>
      </w:r>
      <w:r>
        <w:rPr>
          <w:rFonts w:cstheme="minorHAnsi"/>
        </w:rPr>
        <w:t xml:space="preserve">model the exact UK COVID-19 intervention timeline. </w:t>
      </w:r>
    </w:p>
    <w:p w14:paraId="7E9BE6B5" w14:textId="77777777" w:rsidR="000E1AC7" w:rsidRPr="00B966F2" w:rsidRDefault="000E1AC7" w:rsidP="000E1AC7">
      <w:pPr>
        <w:spacing w:after="0" w:line="360" w:lineRule="auto"/>
        <w:jc w:val="both"/>
        <w:rPr>
          <w:rFonts w:cstheme="minorHAnsi"/>
        </w:rPr>
      </w:pPr>
    </w:p>
    <w:p w14:paraId="3DEEB959" w14:textId="77777777" w:rsidR="000E1AC7" w:rsidRPr="00B966F2" w:rsidRDefault="000E1AC7" w:rsidP="000E1AC7">
      <w:pPr>
        <w:pStyle w:val="ListParagraph"/>
        <w:numPr>
          <w:ilvl w:val="1"/>
          <w:numId w:val="2"/>
        </w:numPr>
        <w:spacing w:line="360" w:lineRule="auto"/>
        <w:rPr>
          <w:rFonts w:cstheme="minorHAnsi"/>
          <w:b/>
          <w:bCs/>
        </w:rPr>
      </w:pPr>
      <w:r w:rsidRPr="00B966F2">
        <w:rPr>
          <w:rFonts w:cstheme="minorHAnsi"/>
          <w:b/>
          <w:bCs/>
        </w:rPr>
        <w:t>Single Intervention Population Lockdown</w:t>
      </w:r>
    </w:p>
    <w:p w14:paraId="0A494E19" w14:textId="3CA7FB36" w:rsidR="000E1AC7" w:rsidRPr="00B966F2" w:rsidRDefault="000E1AC7" w:rsidP="000E1AC7">
      <w:pPr>
        <w:spacing w:after="0" w:line="360" w:lineRule="auto"/>
        <w:jc w:val="both"/>
        <w:rPr>
          <w:rFonts w:cstheme="minorHAnsi"/>
        </w:rPr>
      </w:pPr>
      <w:r w:rsidRPr="00B966F2">
        <w:rPr>
          <w:rFonts w:cstheme="minorHAnsi"/>
        </w:rPr>
        <w:t>A time-limited population lockdown was the primary NPI explored in this model,</w:t>
      </w:r>
      <w:r w:rsidR="00452109">
        <w:rPr>
          <w:rFonts w:cstheme="minorHAnsi"/>
        </w:rPr>
        <w:t xml:space="preserve"> with optimisation occurring in relation to this intervention. We explored f</w:t>
      </w:r>
      <w:r w:rsidRPr="00B966F2">
        <w:rPr>
          <w:rFonts w:cstheme="minorHAnsi"/>
        </w:rPr>
        <w:t>ive different lockdown strategies</w:t>
      </w:r>
      <w:r w:rsidR="00452109">
        <w:rPr>
          <w:rFonts w:cstheme="minorHAnsi"/>
        </w:rPr>
        <w:t>, with</w:t>
      </w:r>
      <w:r w:rsidRPr="00B966F2">
        <w:rPr>
          <w:rFonts w:cstheme="minorHAnsi"/>
        </w:rPr>
        <w:t xml:space="preserve"> </w:t>
      </w:r>
      <w:r w:rsidR="00CF5D5B">
        <w:rPr>
          <w:rFonts w:cstheme="minorHAnsi"/>
        </w:rPr>
        <w:t>e</w:t>
      </w:r>
      <w:r w:rsidRPr="00B966F2">
        <w:rPr>
          <w:rFonts w:cstheme="minorHAnsi"/>
        </w:rPr>
        <w:t xml:space="preserve">ach </w:t>
      </w:r>
      <w:r w:rsidRPr="00B966F2">
        <w:rPr>
          <w:rFonts w:cstheme="minorHAnsi"/>
        </w:rPr>
        <w:lastRenderedPageBreak/>
        <w:t>intervention differ</w:t>
      </w:r>
      <w:r w:rsidR="00CF5D5B">
        <w:rPr>
          <w:rFonts w:cstheme="minorHAnsi"/>
        </w:rPr>
        <w:t>ing</w:t>
      </w:r>
      <w:r w:rsidRPr="00B966F2">
        <w:rPr>
          <w:rFonts w:cstheme="minorHAnsi"/>
        </w:rPr>
        <w:t xml:space="preserve"> with regards to the shape of </w:t>
      </w:r>
      <w:r w:rsidRPr="00B966F2">
        <w:rPr>
          <w:rFonts w:cstheme="minorHAnsi"/>
          <w:i/>
          <w:iCs/>
        </w:rPr>
        <w:t>c(t)</w:t>
      </w:r>
      <w:r w:rsidRPr="00B966F2">
        <w:rPr>
          <w:rFonts w:cstheme="minorHAnsi"/>
        </w:rPr>
        <w:t xml:space="preserve"> and the subsequent </w:t>
      </w:r>
      <w:r w:rsidRPr="00B966F2">
        <w:rPr>
          <w:rFonts w:cstheme="minorHAnsi"/>
          <w:i/>
          <w:iCs/>
        </w:rPr>
        <w:t>β(t)</w:t>
      </w:r>
      <w:r w:rsidRPr="00B966F2">
        <w:rPr>
          <w:rFonts w:cstheme="minorHAnsi"/>
        </w:rPr>
        <w:t xml:space="preserve"> reductions over the duration of the </w:t>
      </w:r>
      <w:r w:rsidR="00CF5D5B">
        <w:rPr>
          <w:rFonts w:cstheme="minorHAnsi"/>
        </w:rPr>
        <w:t>intervention duration</w:t>
      </w:r>
      <w:r w:rsidRPr="00B966F2">
        <w:rPr>
          <w:rFonts w:cstheme="minorHAnsi"/>
        </w:rPr>
        <w:t xml:space="preserve">, defined as </w:t>
      </w:r>
      <w:r w:rsidRPr="00B966F2">
        <w:rPr>
          <w:rFonts w:cstheme="minorHAnsi"/>
          <w:i/>
          <w:iCs/>
        </w:rPr>
        <w:t>d</w:t>
      </w:r>
      <w:r w:rsidRPr="00B966F2">
        <w:rPr>
          <w:rFonts w:cstheme="minorHAnsi"/>
          <w:i/>
          <w:iCs/>
          <w:vertAlign w:val="subscript"/>
        </w:rPr>
        <w:t>t</w:t>
      </w:r>
      <w:r w:rsidRPr="00B966F2">
        <w:rPr>
          <w:rFonts w:cstheme="minorHAnsi"/>
        </w:rPr>
        <w:t xml:space="preserve"> (</w:t>
      </w:r>
      <w:r w:rsidRPr="00B966F2">
        <w:rPr>
          <w:rFonts w:cstheme="minorHAnsi"/>
          <w:b/>
          <w:bCs/>
        </w:rPr>
        <w:t>Table S1</w:t>
      </w:r>
      <w:r w:rsidRPr="00B966F2">
        <w:rPr>
          <w:rFonts w:cstheme="minorHAnsi"/>
        </w:rPr>
        <w:t>). The model simulation was run for 400 days.</w:t>
      </w:r>
    </w:p>
    <w:p w14:paraId="2B57C171" w14:textId="063BD2EB" w:rsidR="000E1AC7" w:rsidRDefault="000E1AC7" w:rsidP="000E1AC7">
      <w:pPr>
        <w:spacing w:after="0" w:line="360" w:lineRule="auto"/>
        <w:jc w:val="both"/>
        <w:rPr>
          <w:rFonts w:cstheme="minorHAnsi"/>
        </w:rPr>
      </w:pPr>
    </w:p>
    <w:p w14:paraId="60A4DF25" w14:textId="77777777" w:rsidR="000E1AC7" w:rsidRPr="00B966F2" w:rsidRDefault="000E1AC7" w:rsidP="000E1AC7">
      <w:pPr>
        <w:spacing w:after="0" w:line="360" w:lineRule="auto"/>
        <w:jc w:val="both"/>
        <w:rPr>
          <w:rFonts w:cstheme="minorHAnsi"/>
        </w:rPr>
      </w:pPr>
      <w:r w:rsidRPr="00B966F2">
        <w:rPr>
          <w:rFonts w:cstheme="minorHAnsi"/>
          <w:b/>
          <w:bCs/>
        </w:rPr>
        <w:t>Table 1</w:t>
      </w:r>
      <w:r w:rsidRPr="00B966F2">
        <w:rPr>
          <w:rFonts w:cstheme="minorHAnsi"/>
        </w:rPr>
        <w:t xml:space="preserve"> – Description of the five lockdown interventions. </w:t>
      </w:r>
    </w:p>
    <w:tbl>
      <w:tblPr>
        <w:tblStyle w:val="GridTable4"/>
        <w:tblW w:w="9072" w:type="dxa"/>
        <w:tblInd w:w="-5" w:type="dxa"/>
        <w:tblLayout w:type="fixed"/>
        <w:tblLook w:val="04A0" w:firstRow="1" w:lastRow="0" w:firstColumn="1" w:lastColumn="0" w:noHBand="0" w:noVBand="1"/>
      </w:tblPr>
      <w:tblGrid>
        <w:gridCol w:w="1070"/>
        <w:gridCol w:w="3041"/>
        <w:gridCol w:w="4961"/>
      </w:tblGrid>
      <w:tr w:rsidR="000E1AC7" w:rsidRPr="00A811A7" w14:paraId="196702A2" w14:textId="77777777" w:rsidTr="00FF7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vAlign w:val="center"/>
          </w:tcPr>
          <w:p w14:paraId="30117924" w14:textId="77777777" w:rsidR="000E1AC7" w:rsidRPr="00E20BFC" w:rsidRDefault="000E1AC7" w:rsidP="003B30F9">
            <w:pPr>
              <w:spacing w:line="360" w:lineRule="auto"/>
              <w:jc w:val="center"/>
              <w:rPr>
                <w:rFonts w:cstheme="minorHAnsi"/>
              </w:rPr>
            </w:pPr>
            <w:r w:rsidRPr="00E20BFC">
              <w:rPr>
                <w:rFonts w:cstheme="minorHAnsi"/>
              </w:rPr>
              <w:t>Scenario</w:t>
            </w:r>
          </w:p>
        </w:tc>
        <w:tc>
          <w:tcPr>
            <w:tcW w:w="3041" w:type="dxa"/>
            <w:vAlign w:val="center"/>
          </w:tcPr>
          <w:p w14:paraId="296126BB" w14:textId="634F7BF7" w:rsidR="000E1AC7" w:rsidRPr="00E20BFC" w:rsidRDefault="00FF798F" w:rsidP="003B30F9">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sidRPr="00E20BFC">
              <w:rPr>
                <w:rFonts w:cstheme="minorHAnsi"/>
                <w:i/>
                <w:iCs/>
              </w:rPr>
              <w:t>c</w:t>
            </w:r>
            <w:r w:rsidR="000E1AC7" w:rsidRPr="00E20BFC">
              <w:rPr>
                <w:rFonts w:cstheme="minorHAnsi"/>
                <w:i/>
                <w:iCs/>
              </w:rPr>
              <w:t>(t)</w:t>
            </w:r>
            <w:r w:rsidR="000E1AC7" w:rsidRPr="00E20BFC">
              <w:rPr>
                <w:rFonts w:cstheme="minorHAnsi"/>
              </w:rPr>
              <w:t xml:space="preserve"> during the simulation</w:t>
            </w:r>
          </w:p>
        </w:tc>
        <w:tc>
          <w:tcPr>
            <w:tcW w:w="4961" w:type="dxa"/>
            <w:vAlign w:val="center"/>
          </w:tcPr>
          <w:p w14:paraId="0F17A6CF" w14:textId="77777777" w:rsidR="000E1AC7" w:rsidRPr="00E20BFC" w:rsidRDefault="000E1AC7" w:rsidP="003B30F9">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sidRPr="00E20BFC">
              <w:rPr>
                <w:rFonts w:cstheme="minorHAnsi"/>
              </w:rPr>
              <w:t>Definition of</w:t>
            </w:r>
            <w:r w:rsidRPr="00E20BFC">
              <w:rPr>
                <w:rFonts w:cstheme="minorHAnsi"/>
                <w:i/>
                <w:iCs/>
              </w:rPr>
              <w:t xml:space="preserve"> c(t)</w:t>
            </w:r>
            <w:r w:rsidRPr="00E20BFC">
              <w:rPr>
                <w:rFonts w:cstheme="minorHAnsi"/>
              </w:rPr>
              <w:t xml:space="preserve"> scaling parameter </w:t>
            </w:r>
          </w:p>
        </w:tc>
      </w:tr>
      <w:tr w:rsidR="000E1AC7" w:rsidRPr="00A811A7" w14:paraId="4F52EF29" w14:textId="77777777" w:rsidTr="00FF7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shd w:val="clear" w:color="auto" w:fill="auto"/>
            <w:vAlign w:val="center"/>
          </w:tcPr>
          <w:p w14:paraId="1FDCB381" w14:textId="77777777" w:rsidR="000E1AC7" w:rsidRPr="00E20BFC" w:rsidRDefault="000E1AC7" w:rsidP="003B30F9">
            <w:pPr>
              <w:spacing w:line="360" w:lineRule="auto"/>
              <w:jc w:val="center"/>
              <w:rPr>
                <w:rFonts w:cstheme="minorHAnsi"/>
              </w:rPr>
            </w:pPr>
            <w:r w:rsidRPr="00E20BFC">
              <w:rPr>
                <w:rFonts w:cstheme="minorHAnsi"/>
              </w:rPr>
              <w:t>1</w:t>
            </w:r>
          </w:p>
        </w:tc>
        <w:tc>
          <w:tcPr>
            <w:tcW w:w="3041" w:type="dxa"/>
            <w:shd w:val="clear" w:color="auto" w:fill="auto"/>
            <w:vAlign w:val="center"/>
          </w:tcPr>
          <w:p w14:paraId="70DF2D9B" w14:textId="178149F6" w:rsidR="000E1AC7" w:rsidRPr="00A811A7" w:rsidRDefault="00FF798F" w:rsidP="00B14737">
            <w:pPr>
              <w:spacing w:line="276" w:lineRule="auto"/>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20"/>
                <w:szCs w:val="20"/>
              </w:rPr>
            </w:pPr>
            <w:r w:rsidRPr="00B966F2">
              <w:rPr>
                <w:rFonts w:cstheme="minorHAnsi"/>
              </w:rPr>
              <w:t xml:space="preserve">Immediate and constant reduction to </w:t>
            </w:r>
            <w:proofErr w:type="spellStart"/>
            <w:r w:rsidRPr="00B966F2">
              <w:rPr>
                <w:rFonts w:cstheme="minorHAnsi"/>
                <w:i/>
                <w:iCs/>
              </w:rPr>
              <w:t>c</w:t>
            </w:r>
            <w:r w:rsidRPr="00B966F2">
              <w:rPr>
                <w:rFonts w:cstheme="minorHAnsi"/>
                <w:i/>
                <w:iCs/>
                <w:vertAlign w:val="subscript"/>
              </w:rPr>
              <w:t>min</w:t>
            </w:r>
            <w:proofErr w:type="spellEnd"/>
            <w:r w:rsidRPr="00B966F2">
              <w:rPr>
                <w:rFonts w:cstheme="minorHAnsi"/>
              </w:rPr>
              <w:t>.</w:t>
            </w:r>
          </w:p>
        </w:tc>
        <w:tc>
          <w:tcPr>
            <w:tcW w:w="4961" w:type="dxa"/>
            <w:shd w:val="clear" w:color="auto" w:fill="auto"/>
            <w:vAlign w:val="center"/>
          </w:tcPr>
          <w:p w14:paraId="3CE59A08" w14:textId="77777777" w:rsidR="000E1AC7" w:rsidRPr="00554524" w:rsidRDefault="000E1AC7" w:rsidP="003B30F9">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m:oMathPara>
              <m:oMath>
                <m:r>
                  <w:rPr>
                    <w:rFonts w:ascii="Cambria Math" w:hAnsi="Cambria Math" w:cstheme="minorHAnsi"/>
                    <w:sz w:val="18"/>
                    <w:szCs w:val="18"/>
                  </w:rPr>
                  <m:t>c(t)=</m:t>
                </m:r>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oMath>
            </m:oMathPara>
          </w:p>
        </w:tc>
      </w:tr>
      <w:tr w:rsidR="000E1AC7" w:rsidRPr="00A811A7" w14:paraId="044624E2" w14:textId="77777777" w:rsidTr="00FF798F">
        <w:tc>
          <w:tcPr>
            <w:cnfStyle w:val="001000000000" w:firstRow="0" w:lastRow="0" w:firstColumn="1" w:lastColumn="0" w:oddVBand="0" w:evenVBand="0" w:oddHBand="0" w:evenHBand="0" w:firstRowFirstColumn="0" w:firstRowLastColumn="0" w:lastRowFirstColumn="0" w:lastRowLastColumn="0"/>
            <w:tcW w:w="1070" w:type="dxa"/>
            <w:shd w:val="clear" w:color="auto" w:fill="auto"/>
            <w:vAlign w:val="center"/>
          </w:tcPr>
          <w:p w14:paraId="3BADD1F5" w14:textId="77777777" w:rsidR="000E1AC7" w:rsidRPr="00E20BFC" w:rsidRDefault="000E1AC7" w:rsidP="003B30F9">
            <w:pPr>
              <w:spacing w:line="360" w:lineRule="auto"/>
              <w:jc w:val="center"/>
              <w:rPr>
                <w:rFonts w:cstheme="minorHAnsi"/>
              </w:rPr>
            </w:pPr>
            <w:r w:rsidRPr="00E20BFC">
              <w:rPr>
                <w:rFonts w:cstheme="minorHAnsi"/>
              </w:rPr>
              <w:t>2</w:t>
            </w:r>
          </w:p>
        </w:tc>
        <w:tc>
          <w:tcPr>
            <w:tcW w:w="3041" w:type="dxa"/>
            <w:shd w:val="clear" w:color="auto" w:fill="auto"/>
            <w:vAlign w:val="center"/>
          </w:tcPr>
          <w:p w14:paraId="165C8A95" w14:textId="7F49DCFF" w:rsidR="000E1AC7" w:rsidRPr="00A811A7" w:rsidRDefault="00FF798F" w:rsidP="00B14737">
            <w:pPr>
              <w:spacing w:line="276" w:lineRule="auto"/>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20"/>
                <w:szCs w:val="20"/>
              </w:rPr>
            </w:pPr>
            <w:r w:rsidRPr="00B966F2">
              <w:rPr>
                <w:rFonts w:cstheme="minorHAnsi"/>
              </w:rPr>
              <w:t xml:space="preserve">Immediate reduction to </w:t>
            </w:r>
            <w:proofErr w:type="spellStart"/>
            <w:r w:rsidRPr="00B966F2">
              <w:rPr>
                <w:rFonts w:cstheme="minorHAnsi"/>
                <w:i/>
                <w:iCs/>
              </w:rPr>
              <w:t>c</w:t>
            </w:r>
            <w:r w:rsidRPr="00B966F2">
              <w:rPr>
                <w:rFonts w:cstheme="minorHAnsi"/>
                <w:i/>
                <w:iCs/>
                <w:vertAlign w:val="subscript"/>
              </w:rPr>
              <w:t>min</w:t>
            </w:r>
            <w:proofErr w:type="spellEnd"/>
            <w:r w:rsidRPr="00B966F2">
              <w:rPr>
                <w:rFonts w:cstheme="minorHAnsi"/>
              </w:rPr>
              <w:t xml:space="preserve"> followed by a linear increase back to </w:t>
            </w:r>
            <w:r w:rsidRPr="00B966F2">
              <w:rPr>
                <w:rFonts w:cstheme="minorHAnsi"/>
                <w:i/>
                <w:iCs/>
              </w:rPr>
              <w:t>c(t)</w:t>
            </w:r>
            <w:r w:rsidRPr="00B966F2">
              <w:rPr>
                <w:rFonts w:cstheme="minorHAnsi"/>
              </w:rPr>
              <w:t xml:space="preserve"> = 1.</w:t>
            </w:r>
          </w:p>
        </w:tc>
        <w:tc>
          <w:tcPr>
            <w:tcW w:w="4961" w:type="dxa"/>
            <w:shd w:val="clear" w:color="auto" w:fill="auto"/>
            <w:vAlign w:val="center"/>
          </w:tcPr>
          <w:p w14:paraId="773D4327" w14:textId="77777777" w:rsidR="000E1AC7" w:rsidRPr="00554524" w:rsidRDefault="000E1AC7" w:rsidP="003B30F9">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m:oMathPara>
              <m:oMath>
                <m:r>
                  <w:rPr>
                    <w:rFonts w:ascii="Cambria Math" w:hAnsi="Cambria Math" w:cstheme="minorHAnsi"/>
                    <w:sz w:val="18"/>
                    <w:szCs w:val="18"/>
                  </w:rPr>
                  <m:t>c(t)=</m:t>
                </m:r>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1-</m:t>
                    </m:r>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num>
                  <m:den>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den>
                </m:f>
                <m:r>
                  <w:rPr>
                    <w:rFonts w:ascii="Cambria Math" w:hAnsi="Cambria Math" w:cstheme="minorHAnsi"/>
                    <w:sz w:val="18"/>
                    <w:szCs w:val="18"/>
                  </w:rPr>
                  <m:t>(t-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oMath>
            </m:oMathPara>
          </w:p>
        </w:tc>
      </w:tr>
      <w:tr w:rsidR="000E1AC7" w:rsidRPr="00A811A7" w14:paraId="4166BCCD" w14:textId="77777777" w:rsidTr="00FF7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shd w:val="clear" w:color="auto" w:fill="auto"/>
            <w:vAlign w:val="center"/>
          </w:tcPr>
          <w:p w14:paraId="1201B35E" w14:textId="77777777" w:rsidR="000E1AC7" w:rsidRPr="00E20BFC" w:rsidRDefault="000E1AC7" w:rsidP="003B30F9">
            <w:pPr>
              <w:spacing w:line="360" w:lineRule="auto"/>
              <w:jc w:val="center"/>
              <w:rPr>
                <w:rFonts w:cstheme="minorHAnsi"/>
              </w:rPr>
            </w:pPr>
            <w:r w:rsidRPr="00E20BFC">
              <w:rPr>
                <w:rFonts w:cstheme="minorHAnsi"/>
              </w:rPr>
              <w:t>3</w:t>
            </w:r>
          </w:p>
        </w:tc>
        <w:tc>
          <w:tcPr>
            <w:tcW w:w="3041" w:type="dxa"/>
            <w:shd w:val="clear" w:color="auto" w:fill="auto"/>
            <w:vAlign w:val="center"/>
          </w:tcPr>
          <w:p w14:paraId="664AD8A4" w14:textId="65F157F1" w:rsidR="000E1AC7" w:rsidRPr="00FF798F" w:rsidRDefault="00FF798F" w:rsidP="00B14737">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FF798F">
              <w:rPr>
                <w:rFonts w:cstheme="minorHAnsi"/>
              </w:rPr>
              <w:t xml:space="preserve">Linear decrease to </w:t>
            </w:r>
            <w:proofErr w:type="spellStart"/>
            <w:r w:rsidRPr="00FF798F">
              <w:rPr>
                <w:rFonts w:cstheme="minorHAnsi"/>
                <w:i/>
                <w:iCs/>
              </w:rPr>
              <w:t>c</w:t>
            </w:r>
            <w:r w:rsidRPr="00FF798F">
              <w:rPr>
                <w:rFonts w:cstheme="minorHAnsi"/>
                <w:i/>
                <w:iCs/>
                <w:vertAlign w:val="subscript"/>
              </w:rPr>
              <w:t>min</w:t>
            </w:r>
            <w:proofErr w:type="spellEnd"/>
            <w:r w:rsidRPr="00FF798F">
              <w:rPr>
                <w:rFonts w:cstheme="minorHAnsi"/>
              </w:rPr>
              <w:t xml:space="preserve"> followed by an immediate return to </w:t>
            </w:r>
            <w:r w:rsidRPr="00FF798F">
              <w:rPr>
                <w:rFonts w:cstheme="minorHAnsi"/>
                <w:i/>
                <w:iCs/>
              </w:rPr>
              <w:t>c(t)</w:t>
            </w:r>
            <w:r w:rsidRPr="00FF798F">
              <w:rPr>
                <w:rFonts w:cstheme="minorHAnsi"/>
              </w:rPr>
              <w:t xml:space="preserve"> = 1.</w:t>
            </w:r>
          </w:p>
        </w:tc>
        <w:tc>
          <w:tcPr>
            <w:tcW w:w="4961" w:type="dxa"/>
            <w:shd w:val="clear" w:color="auto" w:fill="auto"/>
            <w:vAlign w:val="center"/>
          </w:tcPr>
          <w:p w14:paraId="6065EDF5" w14:textId="77777777" w:rsidR="000E1AC7" w:rsidRPr="00554524" w:rsidRDefault="000E1AC7" w:rsidP="003B30F9">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noProof/>
                <w:sz w:val="18"/>
                <w:szCs w:val="18"/>
                <w:lang w:eastAsia="en-GB"/>
              </w:rPr>
            </w:pPr>
            <m:oMathPara>
              <m:oMath>
                <m:r>
                  <w:rPr>
                    <w:rFonts w:ascii="Cambria Math" w:hAnsi="Cambria Math" w:cstheme="minorHAnsi"/>
                    <w:sz w:val="18"/>
                    <w:szCs w:val="18"/>
                  </w:rPr>
                  <m:t>c(t)=1-</m:t>
                </m:r>
                <m:f>
                  <m:fPr>
                    <m:ctrlPr>
                      <w:rPr>
                        <w:rFonts w:ascii="Cambria Math" w:hAnsi="Cambria Math" w:cstheme="minorHAnsi"/>
                        <w:i/>
                        <w:sz w:val="18"/>
                        <w:szCs w:val="18"/>
                      </w:rPr>
                    </m:ctrlPr>
                  </m:fPr>
                  <m:num>
                    <m:r>
                      <w:rPr>
                        <w:rFonts w:ascii="Cambria Math" w:hAnsi="Cambria Math" w:cstheme="minorHAnsi"/>
                        <w:sz w:val="18"/>
                        <w:szCs w:val="18"/>
                      </w:rPr>
                      <m:t>1-</m:t>
                    </m:r>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num>
                  <m:den>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den>
                </m:f>
                <m:r>
                  <w:rPr>
                    <w:rFonts w:ascii="Cambria Math" w:hAnsi="Cambria Math" w:cstheme="minorHAnsi"/>
                    <w:sz w:val="18"/>
                    <w:szCs w:val="18"/>
                  </w:rPr>
                  <m:t>(t-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oMath>
            </m:oMathPara>
          </w:p>
        </w:tc>
      </w:tr>
      <w:tr w:rsidR="000E1AC7" w:rsidRPr="00A811A7" w14:paraId="476FB866" w14:textId="77777777" w:rsidTr="00FF798F">
        <w:tc>
          <w:tcPr>
            <w:cnfStyle w:val="001000000000" w:firstRow="0" w:lastRow="0" w:firstColumn="1" w:lastColumn="0" w:oddVBand="0" w:evenVBand="0" w:oddHBand="0" w:evenHBand="0" w:firstRowFirstColumn="0" w:firstRowLastColumn="0" w:lastRowFirstColumn="0" w:lastRowLastColumn="0"/>
            <w:tcW w:w="1070" w:type="dxa"/>
            <w:shd w:val="clear" w:color="auto" w:fill="auto"/>
            <w:vAlign w:val="center"/>
          </w:tcPr>
          <w:p w14:paraId="1D65D46C" w14:textId="77777777" w:rsidR="000E1AC7" w:rsidRPr="00E20BFC" w:rsidRDefault="000E1AC7" w:rsidP="003B30F9">
            <w:pPr>
              <w:spacing w:line="360" w:lineRule="auto"/>
              <w:jc w:val="center"/>
              <w:rPr>
                <w:rFonts w:cstheme="minorHAnsi"/>
              </w:rPr>
            </w:pPr>
            <w:r w:rsidRPr="00E20BFC">
              <w:rPr>
                <w:rFonts w:cstheme="minorHAnsi"/>
              </w:rPr>
              <w:t>4</w:t>
            </w:r>
          </w:p>
        </w:tc>
        <w:tc>
          <w:tcPr>
            <w:tcW w:w="3041" w:type="dxa"/>
            <w:shd w:val="clear" w:color="auto" w:fill="auto"/>
            <w:vAlign w:val="center"/>
          </w:tcPr>
          <w:p w14:paraId="669305CE" w14:textId="76C7AF02" w:rsidR="000E1AC7" w:rsidRPr="00FF798F" w:rsidRDefault="00FF798F" w:rsidP="00B14737">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FF798F">
              <w:rPr>
                <w:rFonts w:cstheme="minorHAnsi"/>
              </w:rPr>
              <w:t xml:space="preserve">Linear decrease to </w:t>
            </w:r>
            <w:proofErr w:type="spellStart"/>
            <w:r w:rsidRPr="00FF798F">
              <w:rPr>
                <w:rFonts w:cstheme="minorHAnsi"/>
                <w:i/>
                <w:iCs/>
              </w:rPr>
              <w:t>c</w:t>
            </w:r>
            <w:r w:rsidRPr="00FF798F">
              <w:rPr>
                <w:rFonts w:cstheme="minorHAnsi"/>
                <w:i/>
                <w:iCs/>
                <w:vertAlign w:val="subscript"/>
              </w:rPr>
              <w:t>min</w:t>
            </w:r>
            <w:proofErr w:type="spellEnd"/>
            <w:r w:rsidRPr="00FF798F">
              <w:rPr>
                <w:rFonts w:cstheme="minorHAnsi"/>
              </w:rPr>
              <w:t xml:space="preserve"> at </w:t>
            </w:r>
            <w:r w:rsidRPr="00FF798F">
              <w:rPr>
                <w:rFonts w:cstheme="minorHAnsi"/>
                <w:i/>
                <w:iCs/>
              </w:rPr>
              <w:t>d</w:t>
            </w:r>
            <w:r w:rsidRPr="00FF798F">
              <w:rPr>
                <w:rFonts w:cstheme="minorHAnsi"/>
                <w:i/>
                <w:iCs/>
                <w:vertAlign w:val="subscript"/>
              </w:rPr>
              <w:t>t</w:t>
            </w:r>
            <w:r w:rsidRPr="00FF798F">
              <w:rPr>
                <w:rFonts w:cstheme="minorHAnsi"/>
              </w:rPr>
              <w:t xml:space="preserve">/2, followed by a linear increase back to </w:t>
            </w:r>
            <w:r w:rsidRPr="00FF798F">
              <w:rPr>
                <w:rFonts w:cstheme="minorHAnsi"/>
                <w:i/>
                <w:iCs/>
              </w:rPr>
              <w:t>c(t)</w:t>
            </w:r>
            <w:r w:rsidRPr="00FF798F">
              <w:rPr>
                <w:rFonts w:cstheme="minorHAnsi"/>
              </w:rPr>
              <w:t xml:space="preserve"> = 1.</w:t>
            </w:r>
          </w:p>
        </w:tc>
        <w:tc>
          <w:tcPr>
            <w:tcW w:w="4961" w:type="dxa"/>
            <w:shd w:val="clear" w:color="auto" w:fill="auto"/>
            <w:vAlign w:val="center"/>
          </w:tcPr>
          <w:p w14:paraId="3152901F" w14:textId="77777777" w:rsidR="000E1AC7" w:rsidRPr="00554524" w:rsidRDefault="000E1AC7" w:rsidP="003B30F9">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noProof/>
                <w:sz w:val="18"/>
                <w:szCs w:val="18"/>
                <w:lang w:eastAsia="en-GB"/>
              </w:rPr>
            </w:pPr>
            <m:oMathPara>
              <m:oMath>
                <m:r>
                  <w:rPr>
                    <w:rFonts w:ascii="Cambria Math" w:hAnsi="Cambria Math" w:cstheme="minorHAnsi"/>
                    <w:sz w:val="18"/>
                    <w:szCs w:val="18"/>
                  </w:rPr>
                  <m:t>c(t)=</m:t>
                </m:r>
                <m:d>
                  <m:dPr>
                    <m:begChr m:val="{"/>
                    <m:endChr m:val=""/>
                    <m:ctrlPr>
                      <w:rPr>
                        <w:rFonts w:ascii="Cambria Math" w:hAnsi="Cambria Math" w:cstheme="minorHAnsi"/>
                        <w:i/>
                        <w:sz w:val="18"/>
                        <w:szCs w:val="18"/>
                      </w:rPr>
                    </m:ctrlPr>
                  </m:dPr>
                  <m:e>
                    <m:eqArr>
                      <m:eqArrPr>
                        <m:ctrlPr>
                          <w:rPr>
                            <w:rFonts w:ascii="Cambria Math" w:hAnsi="Cambria Math" w:cstheme="minorHAnsi"/>
                            <w:i/>
                            <w:sz w:val="18"/>
                            <w:szCs w:val="18"/>
                          </w:rPr>
                        </m:ctrlPr>
                      </m:eqArrPr>
                      <m:e>
                        <m:r>
                          <w:rPr>
                            <w:rFonts w:ascii="Cambria Math" w:hAnsi="Cambria Math" w:cstheme="minorHAnsi"/>
                            <w:sz w:val="18"/>
                            <w:szCs w:val="18"/>
                          </w:rPr>
                          <m:t>1-</m:t>
                        </m:r>
                        <m:f>
                          <m:fPr>
                            <m:ctrlPr>
                              <w:rPr>
                                <w:rFonts w:ascii="Cambria Math" w:hAnsi="Cambria Math" w:cstheme="minorHAnsi"/>
                                <w:i/>
                                <w:sz w:val="18"/>
                                <w:szCs w:val="18"/>
                              </w:rPr>
                            </m:ctrlPr>
                          </m:fPr>
                          <m:num>
                            <m:r>
                              <w:rPr>
                                <w:rFonts w:ascii="Cambria Math" w:hAnsi="Cambria Math" w:cstheme="minorHAnsi"/>
                                <w:sz w:val="18"/>
                                <w:szCs w:val="18"/>
                              </w:rPr>
                              <m:t>1-</m:t>
                            </m:r>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num>
                          <m:den>
                            <m:f>
                              <m:fPr>
                                <m:ctrlPr>
                                  <w:rPr>
                                    <w:rFonts w:ascii="Cambria Math" w:hAnsi="Cambria Math" w:cstheme="minorHAnsi"/>
                                    <w:i/>
                                    <w:sz w:val="18"/>
                                    <w:szCs w:val="18"/>
                                  </w:rPr>
                                </m:ctrlPr>
                              </m:fPr>
                              <m:num>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num>
                              <m:den>
                                <m:r>
                                  <w:rPr>
                                    <w:rFonts w:ascii="Cambria Math" w:hAnsi="Cambria Math" w:cstheme="minorHAnsi"/>
                                    <w:sz w:val="18"/>
                                    <w:szCs w:val="18"/>
                                  </w:rPr>
                                  <m:t>2</m:t>
                                </m:r>
                              </m:den>
                            </m:f>
                          </m:den>
                        </m:f>
                        <m:r>
                          <w:rPr>
                            <w:rFonts w:ascii="Cambria Math" w:hAnsi="Cambria Math" w:cstheme="minorHAnsi"/>
                            <w:sz w:val="18"/>
                            <w:szCs w:val="18"/>
                          </w:rPr>
                          <m:t>(t-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≤t&lt;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f>
                          <m:fPr>
                            <m:ctrlPr>
                              <w:rPr>
                                <w:rFonts w:ascii="Cambria Math" w:hAnsi="Cambria Math" w:cstheme="minorHAnsi"/>
                                <w:i/>
                                <w:sz w:val="18"/>
                                <w:szCs w:val="18"/>
                              </w:rPr>
                            </m:ctrlPr>
                          </m:fPr>
                          <m:num>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num>
                          <m:den>
                            <m:r>
                              <w:rPr>
                                <w:rFonts w:ascii="Cambria Math" w:hAnsi="Cambria Math" w:cstheme="minorHAnsi"/>
                                <w:sz w:val="18"/>
                                <w:szCs w:val="18"/>
                              </w:rPr>
                              <m:t>2</m:t>
                            </m:r>
                          </m:den>
                        </m:f>
                        <m:ctrlPr>
                          <w:rPr>
                            <w:rFonts w:ascii="Cambria Math" w:eastAsia="Cambria Math" w:hAnsi="Cambria Math" w:cs="Cambria Math"/>
                            <w:i/>
                            <w:sz w:val="18"/>
                            <w:szCs w:val="18"/>
                          </w:rPr>
                        </m:ctrlPr>
                      </m:e>
                      <m:e>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1-</m:t>
                            </m:r>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num>
                          <m:den>
                            <m:f>
                              <m:fPr>
                                <m:ctrlPr>
                                  <w:rPr>
                                    <w:rFonts w:ascii="Cambria Math" w:hAnsi="Cambria Math" w:cstheme="minorHAnsi"/>
                                    <w:i/>
                                    <w:sz w:val="18"/>
                                    <w:szCs w:val="18"/>
                                  </w:rPr>
                                </m:ctrlPr>
                              </m:fPr>
                              <m:num>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num>
                              <m:den>
                                <m:r>
                                  <w:rPr>
                                    <w:rFonts w:ascii="Cambria Math" w:hAnsi="Cambria Math" w:cstheme="minorHAnsi"/>
                                    <w:sz w:val="18"/>
                                    <w:szCs w:val="18"/>
                                  </w:rPr>
                                  <m:t>2</m:t>
                                </m:r>
                              </m:den>
                            </m:f>
                          </m:den>
                        </m:f>
                        <m:r>
                          <w:rPr>
                            <w:rFonts w:ascii="Cambria Math" w:hAnsi="Cambria Math" w:cstheme="minorHAnsi"/>
                            <w:sz w:val="18"/>
                            <w:szCs w:val="18"/>
                          </w:rPr>
                          <m:t>(t-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f>
                          <m:fPr>
                            <m:ctrlPr>
                              <w:rPr>
                                <w:rFonts w:ascii="Cambria Math" w:hAnsi="Cambria Math" w:cstheme="minorHAnsi"/>
                                <w:i/>
                                <w:sz w:val="18"/>
                                <w:szCs w:val="18"/>
                              </w:rPr>
                            </m:ctrlPr>
                          </m:fPr>
                          <m:num>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num>
                          <m:den>
                            <m:r>
                              <w:rPr>
                                <w:rFonts w:ascii="Cambria Math" w:hAnsi="Cambria Math" w:cstheme="minorHAnsi"/>
                                <w:sz w:val="18"/>
                                <w:szCs w:val="18"/>
                              </w:rPr>
                              <m:t>2</m:t>
                            </m:r>
                          </m:den>
                        </m:f>
                        <m:r>
                          <w:rPr>
                            <w:rFonts w:ascii="Cambria Math" w:hAnsi="Cambria Math" w:cstheme="minorHAnsi"/>
                            <w:sz w:val="18"/>
                            <w:szCs w:val="18"/>
                          </w:rPr>
                          <m:t>≤t≤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e>
                    </m:eqArr>
                  </m:e>
                </m:d>
              </m:oMath>
            </m:oMathPara>
          </w:p>
        </w:tc>
      </w:tr>
      <w:tr w:rsidR="000E1AC7" w:rsidRPr="00A811A7" w14:paraId="76D0F031" w14:textId="77777777" w:rsidTr="00FF7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shd w:val="clear" w:color="auto" w:fill="auto"/>
            <w:vAlign w:val="center"/>
          </w:tcPr>
          <w:p w14:paraId="2401F14E" w14:textId="77777777" w:rsidR="000E1AC7" w:rsidRPr="00E20BFC" w:rsidRDefault="000E1AC7" w:rsidP="003B30F9">
            <w:pPr>
              <w:spacing w:line="360" w:lineRule="auto"/>
              <w:jc w:val="center"/>
              <w:rPr>
                <w:rFonts w:cstheme="minorHAnsi"/>
              </w:rPr>
            </w:pPr>
            <w:r w:rsidRPr="00E20BFC">
              <w:rPr>
                <w:rFonts w:cstheme="minorHAnsi"/>
              </w:rPr>
              <w:t>5</w:t>
            </w:r>
          </w:p>
        </w:tc>
        <w:tc>
          <w:tcPr>
            <w:tcW w:w="3041" w:type="dxa"/>
            <w:shd w:val="clear" w:color="auto" w:fill="auto"/>
            <w:vAlign w:val="center"/>
          </w:tcPr>
          <w:p w14:paraId="7993056A" w14:textId="6B59FEC1" w:rsidR="000E1AC7" w:rsidRPr="00CF5D5B" w:rsidRDefault="00FF798F" w:rsidP="00B14737">
            <w:pPr>
              <w:spacing w:line="276" w:lineRule="auto"/>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20"/>
                <w:szCs w:val="20"/>
              </w:rPr>
            </w:pPr>
            <w:r w:rsidRPr="00CF5D5B">
              <w:rPr>
                <w:rFonts w:cstheme="minorHAnsi"/>
              </w:rPr>
              <w:t xml:space="preserve">A “pulsing” lockdown with immediate reductions to </w:t>
            </w:r>
            <w:proofErr w:type="spellStart"/>
            <w:r w:rsidRPr="00CF5D5B">
              <w:rPr>
                <w:rFonts w:cstheme="minorHAnsi"/>
                <w:i/>
                <w:iCs/>
              </w:rPr>
              <w:t>c</w:t>
            </w:r>
            <w:r w:rsidRPr="00CF5D5B">
              <w:rPr>
                <w:rFonts w:cstheme="minorHAnsi"/>
                <w:i/>
                <w:iCs/>
                <w:vertAlign w:val="subscript"/>
              </w:rPr>
              <w:t>min</w:t>
            </w:r>
            <w:proofErr w:type="spellEnd"/>
            <w:r w:rsidRPr="00CF5D5B">
              <w:rPr>
                <w:rFonts w:cstheme="minorHAnsi"/>
              </w:rPr>
              <w:t xml:space="preserve"> between intervention intervals 0-21, 35-49 and 63-77 days (for an example total intervention duration, </w:t>
            </w:r>
            <w:r w:rsidRPr="00CF5D5B">
              <w:rPr>
                <w:rFonts w:cstheme="minorHAnsi"/>
                <w:i/>
                <w:iCs/>
              </w:rPr>
              <w:t>d</w:t>
            </w:r>
            <w:r w:rsidRPr="00CF5D5B">
              <w:rPr>
                <w:rFonts w:cstheme="minorHAnsi"/>
                <w:i/>
                <w:iCs/>
                <w:vertAlign w:val="subscript"/>
              </w:rPr>
              <w:t>t</w:t>
            </w:r>
            <w:r w:rsidRPr="00CF5D5B">
              <w:rPr>
                <w:rFonts w:cstheme="minorHAnsi"/>
              </w:rPr>
              <w:t xml:space="preserve"> = 84 days).</w:t>
            </w:r>
          </w:p>
        </w:tc>
        <w:tc>
          <w:tcPr>
            <w:tcW w:w="4961" w:type="dxa"/>
            <w:shd w:val="clear" w:color="auto" w:fill="auto"/>
            <w:vAlign w:val="center"/>
          </w:tcPr>
          <w:p w14:paraId="1843A9AC" w14:textId="77777777" w:rsidR="000E1AC7" w:rsidRPr="00554524" w:rsidRDefault="000E1AC7" w:rsidP="003B30F9">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m:oMathPara>
              <m:oMath>
                <m:r>
                  <w:rPr>
                    <w:rFonts w:ascii="Cambria Math" w:hAnsi="Cambria Math" w:cstheme="minorHAnsi"/>
                    <w:sz w:val="18"/>
                    <w:szCs w:val="18"/>
                  </w:rPr>
                  <m:t>c(t)=</m:t>
                </m:r>
                <m:d>
                  <m:dPr>
                    <m:begChr m:val="{"/>
                    <m:endChr m:val=""/>
                    <m:ctrlPr>
                      <w:rPr>
                        <w:rFonts w:ascii="Cambria Math" w:hAnsi="Cambria Math" w:cstheme="minorHAnsi"/>
                        <w:i/>
                        <w:sz w:val="18"/>
                        <w:szCs w:val="18"/>
                      </w:rPr>
                    </m:ctrlPr>
                  </m:dPr>
                  <m:e>
                    <m:eqArr>
                      <m:eqArrPr>
                        <m:ctrlPr>
                          <w:rPr>
                            <w:rFonts w:ascii="Cambria Math" w:hAnsi="Cambria Math" w:cstheme="minorHAnsi"/>
                            <w:i/>
                            <w:sz w:val="18"/>
                            <w:szCs w:val="18"/>
                          </w:rPr>
                        </m:ctrlPr>
                      </m:eqArrPr>
                      <m:e>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r>
                          <w:rPr>
                            <w:rFonts w:ascii="Cambria Math" w:hAnsi="Cambria Math" w:cstheme="minorHAnsi"/>
                            <w:sz w:val="18"/>
                            <w:szCs w:val="18"/>
                          </w:rPr>
                          <m:t>,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≤t&lt;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0.167d</m:t>
                            </m:r>
                          </m:e>
                          <m:sub>
                            <m:r>
                              <w:rPr>
                                <w:rFonts w:ascii="Cambria Math" w:hAnsi="Cambria Math" w:cstheme="minorHAnsi"/>
                                <w:sz w:val="18"/>
                                <w:szCs w:val="18"/>
                              </w:rPr>
                              <m:t>t</m:t>
                            </m:r>
                          </m:sub>
                        </m:sSub>
                        <m:ctrlPr>
                          <w:rPr>
                            <w:rFonts w:ascii="Cambria Math" w:eastAsia="Cambria Math" w:hAnsi="Cambria Math" w:cs="Cambria Math"/>
                            <w:i/>
                            <w:sz w:val="18"/>
                            <w:szCs w:val="18"/>
                          </w:rPr>
                        </m:ctrlPr>
                      </m:e>
                      <m:e>
                        <m:r>
                          <w:rPr>
                            <w:rFonts w:ascii="Cambria Math" w:hAnsi="Cambria Math" w:cstheme="minorHAnsi"/>
                            <w:sz w:val="18"/>
                            <w:szCs w:val="18"/>
                          </w:rPr>
                          <m:t>1,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+0.167</m:t>
                        </m:r>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r>
                          <w:rPr>
                            <w:rFonts w:ascii="Cambria Math" w:hAnsi="Cambria Math" w:cstheme="minorHAnsi"/>
                            <w:sz w:val="18"/>
                            <w:szCs w:val="18"/>
                          </w:rPr>
                          <m:t>≤t&lt;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0.333d</m:t>
                            </m:r>
                          </m:e>
                          <m:sub>
                            <m:r>
                              <w:rPr>
                                <w:rFonts w:ascii="Cambria Math" w:hAnsi="Cambria Math" w:cstheme="minorHAnsi"/>
                                <w:sz w:val="18"/>
                                <w:szCs w:val="18"/>
                              </w:rPr>
                              <m:t>t</m:t>
                            </m:r>
                          </m:sub>
                        </m:sSub>
                        <m:ctrlPr>
                          <w:rPr>
                            <w:rFonts w:ascii="Cambria Math" w:eastAsia="Cambria Math" w:hAnsi="Cambria Math" w:cs="Cambria Math"/>
                            <w:i/>
                            <w:sz w:val="18"/>
                            <w:szCs w:val="18"/>
                          </w:rPr>
                        </m:ctrlPr>
                      </m:e>
                      <m:e>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r>
                          <w:rPr>
                            <w:rFonts w:ascii="Cambria Math" w:hAnsi="Cambria Math" w:cstheme="minorHAnsi"/>
                            <w:sz w:val="18"/>
                            <w:szCs w:val="18"/>
                          </w:rPr>
                          <m:t>,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+0.333</m:t>
                        </m:r>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r>
                          <w:rPr>
                            <w:rFonts w:ascii="Cambria Math" w:hAnsi="Cambria Math" w:cstheme="minorHAnsi"/>
                            <w:sz w:val="18"/>
                            <w:szCs w:val="18"/>
                          </w:rPr>
                          <m:t>≤t&lt;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0.5d</m:t>
                            </m:r>
                          </m:e>
                          <m:sub>
                            <m:r>
                              <w:rPr>
                                <w:rFonts w:ascii="Cambria Math" w:hAnsi="Cambria Math" w:cstheme="minorHAnsi"/>
                                <w:sz w:val="18"/>
                                <w:szCs w:val="18"/>
                              </w:rPr>
                              <m:t>t</m:t>
                            </m:r>
                          </m:sub>
                        </m:sSub>
                        <m:ctrlPr>
                          <w:rPr>
                            <w:rFonts w:ascii="Cambria Math" w:eastAsia="Cambria Math" w:hAnsi="Cambria Math" w:cs="Cambria Math"/>
                            <w:i/>
                            <w:sz w:val="18"/>
                            <w:szCs w:val="18"/>
                          </w:rPr>
                        </m:ctrlPr>
                      </m:e>
                      <m:e>
                        <m:r>
                          <w:rPr>
                            <w:rFonts w:ascii="Cambria Math" w:hAnsi="Cambria Math" w:cstheme="minorHAnsi"/>
                            <w:sz w:val="18"/>
                            <w:szCs w:val="18"/>
                          </w:rPr>
                          <m:t>1,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+0.5</m:t>
                        </m:r>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r>
                          <w:rPr>
                            <w:rFonts w:ascii="Cambria Math" w:hAnsi="Cambria Math" w:cstheme="minorHAnsi"/>
                            <w:sz w:val="18"/>
                            <w:szCs w:val="18"/>
                          </w:rPr>
                          <m:t>≤t&lt;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0.667d</m:t>
                            </m:r>
                          </m:e>
                          <m:sub>
                            <m:r>
                              <w:rPr>
                                <w:rFonts w:ascii="Cambria Math" w:hAnsi="Cambria Math" w:cstheme="minorHAnsi"/>
                                <w:sz w:val="18"/>
                                <w:szCs w:val="18"/>
                              </w:rPr>
                              <m:t>t</m:t>
                            </m:r>
                          </m:sub>
                        </m:sSub>
                        <m:ctrlPr>
                          <w:rPr>
                            <w:rFonts w:ascii="Cambria Math" w:eastAsia="Cambria Math" w:hAnsi="Cambria Math" w:cs="Cambria Math"/>
                            <w:i/>
                            <w:sz w:val="18"/>
                            <w:szCs w:val="18"/>
                          </w:rPr>
                        </m:ctrlPr>
                      </m:e>
                      <m:e>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r>
                          <w:rPr>
                            <w:rFonts w:ascii="Cambria Math" w:hAnsi="Cambria Math" w:cstheme="minorHAnsi"/>
                            <w:sz w:val="18"/>
                            <w:szCs w:val="18"/>
                          </w:rPr>
                          <m:t>,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+0.667</m:t>
                        </m:r>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r>
                          <w:rPr>
                            <w:rFonts w:ascii="Cambria Math" w:hAnsi="Cambria Math" w:cstheme="minorHAnsi"/>
                            <w:sz w:val="18"/>
                            <w:szCs w:val="18"/>
                          </w:rPr>
                          <m:t>≤t&lt;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0.833d</m:t>
                            </m:r>
                          </m:e>
                          <m:sub>
                            <m:r>
                              <w:rPr>
                                <w:rFonts w:ascii="Cambria Math" w:hAnsi="Cambria Math" w:cstheme="minorHAnsi"/>
                                <w:sz w:val="18"/>
                                <w:szCs w:val="18"/>
                              </w:rPr>
                              <m:t>t</m:t>
                            </m:r>
                          </m:sub>
                        </m:sSub>
                        <m:ctrlPr>
                          <w:rPr>
                            <w:rFonts w:ascii="Cambria Math" w:eastAsia="Cambria Math" w:hAnsi="Cambria Math" w:cs="Cambria Math"/>
                            <w:i/>
                            <w:sz w:val="18"/>
                            <w:szCs w:val="18"/>
                          </w:rPr>
                        </m:ctrlPr>
                      </m:e>
                      <m:e>
                        <m:r>
                          <w:rPr>
                            <w:rFonts w:ascii="Cambria Math" w:eastAsia="Cambria Math" w:hAnsi="Cambria Math" w:cs="Cambria Math"/>
                            <w:sz w:val="18"/>
                            <w:szCs w:val="18"/>
                          </w:rPr>
                          <m:t>1</m:t>
                        </m:r>
                        <m:r>
                          <w:rPr>
                            <w:rFonts w:ascii="Cambria Math" w:hAnsi="Cambria Math" w:cstheme="minorHAnsi"/>
                            <w:sz w:val="18"/>
                            <w:szCs w:val="18"/>
                          </w:rPr>
                          <m:t>,  &amp;t≥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0.833d</m:t>
                            </m:r>
                          </m:e>
                          <m:sub>
                            <m:r>
                              <w:rPr>
                                <w:rFonts w:ascii="Cambria Math" w:hAnsi="Cambria Math" w:cstheme="minorHAnsi"/>
                                <w:sz w:val="18"/>
                                <w:szCs w:val="18"/>
                              </w:rPr>
                              <m:t>t</m:t>
                            </m:r>
                          </m:sub>
                        </m:sSub>
                      </m:e>
                    </m:eqArr>
                  </m:e>
                </m:d>
              </m:oMath>
            </m:oMathPara>
          </w:p>
        </w:tc>
      </w:tr>
    </w:tbl>
    <w:p w14:paraId="0F3C5CE1" w14:textId="77777777" w:rsidR="000E1AC7" w:rsidRDefault="000E1AC7" w:rsidP="000E1AC7">
      <w:pPr>
        <w:spacing w:after="0" w:line="360" w:lineRule="auto"/>
        <w:jc w:val="both"/>
        <w:rPr>
          <w:rFonts w:ascii="Cambria Math" w:hAnsi="Cambria Math" w:cstheme="minorHAnsi"/>
        </w:rPr>
      </w:pPr>
    </w:p>
    <w:p w14:paraId="7EAE61F9" w14:textId="662C9546" w:rsidR="00FF798F" w:rsidRDefault="000E1AC7" w:rsidP="000E1AC7">
      <w:pPr>
        <w:spacing w:after="0" w:line="360" w:lineRule="auto"/>
        <w:jc w:val="both"/>
        <w:rPr>
          <w:rFonts w:cstheme="minorHAnsi"/>
        </w:rPr>
      </w:pPr>
      <w:r w:rsidRPr="00B966F2">
        <w:rPr>
          <w:rFonts w:cstheme="minorHAnsi"/>
        </w:rPr>
        <w:t xml:space="preserve">For a total length of </w:t>
      </w:r>
      <w:r w:rsidR="00CF5D5B">
        <w:rPr>
          <w:rFonts w:cstheme="minorHAnsi"/>
        </w:rPr>
        <w:t>intervention</w:t>
      </w:r>
      <w:r w:rsidRPr="00B966F2">
        <w:rPr>
          <w:rFonts w:cstheme="minorHAnsi"/>
        </w:rPr>
        <w:t xml:space="preserve"> duration, </w:t>
      </w:r>
      <w:r w:rsidRPr="00B966F2">
        <w:rPr>
          <w:rFonts w:cstheme="minorHAnsi"/>
          <w:i/>
          <w:iCs/>
        </w:rPr>
        <w:t>d</w:t>
      </w:r>
      <w:r w:rsidRPr="00B966F2">
        <w:rPr>
          <w:rFonts w:cstheme="minorHAnsi"/>
          <w:i/>
          <w:iCs/>
          <w:vertAlign w:val="subscript"/>
        </w:rPr>
        <w:t>t</w:t>
      </w:r>
      <w:r w:rsidRPr="00B966F2">
        <w:rPr>
          <w:rFonts w:cstheme="minorHAnsi"/>
        </w:rPr>
        <w:t xml:space="preserve">, the magnitude of </w:t>
      </w:r>
      <w:r w:rsidRPr="00B966F2">
        <w:rPr>
          <w:rFonts w:cstheme="minorHAnsi"/>
          <w:i/>
          <w:iCs/>
        </w:rPr>
        <w:t>c(t)</w:t>
      </w:r>
      <w:r w:rsidRPr="00B966F2">
        <w:rPr>
          <w:rFonts w:cstheme="minorHAnsi"/>
        </w:rPr>
        <w:t xml:space="preserve"> scaling reductions over the intervention </w:t>
      </w:r>
      <w:r w:rsidR="00CF5D5B">
        <w:rPr>
          <w:rFonts w:cstheme="minorHAnsi"/>
        </w:rPr>
        <w:t>period</w:t>
      </w:r>
      <w:r w:rsidRPr="00B966F2">
        <w:rPr>
          <w:rFonts w:cstheme="minorHAnsi"/>
        </w:rPr>
        <w:t xml:space="preserve"> is half for scenario 2, 3, 4 and 5 relative to scenario 1. To maintain comparable overall </w:t>
      </w:r>
      <w:r w:rsidRPr="00B966F2">
        <w:rPr>
          <w:rFonts w:cstheme="minorHAnsi"/>
          <w:i/>
          <w:iCs/>
        </w:rPr>
        <w:t>β(t)</w:t>
      </w:r>
      <w:r w:rsidRPr="00B966F2">
        <w:rPr>
          <w:rFonts w:cstheme="minorHAnsi"/>
        </w:rPr>
        <w:t xml:space="preserve"> reductions over the intervention period, </w:t>
      </w:r>
      <w:r w:rsidRPr="00B966F2">
        <w:rPr>
          <w:rFonts w:cstheme="minorHAnsi"/>
          <w:i/>
          <w:iCs/>
        </w:rPr>
        <w:t>d</w:t>
      </w:r>
      <w:r w:rsidRPr="00B966F2">
        <w:rPr>
          <w:rFonts w:cstheme="minorHAnsi"/>
          <w:i/>
          <w:iCs/>
          <w:vertAlign w:val="subscript"/>
        </w:rPr>
        <w:t>t</w:t>
      </w:r>
      <w:r w:rsidRPr="00B966F2">
        <w:rPr>
          <w:rFonts w:cstheme="minorHAnsi"/>
        </w:rPr>
        <w:t xml:space="preserve"> was doubled for scenario 2, 3, 4 and 5 relative to scenario 1 for baseline </w:t>
      </w:r>
      <w:r w:rsidR="00CF5D5B">
        <w:rPr>
          <w:rFonts w:cstheme="minorHAnsi"/>
        </w:rPr>
        <w:t>analyses</w:t>
      </w:r>
      <w:r w:rsidRPr="00B966F2">
        <w:rPr>
          <w:rFonts w:cstheme="minorHAnsi"/>
        </w:rPr>
        <w:t xml:space="preserve">. </w:t>
      </w:r>
      <w:r w:rsidR="00CF5D5B">
        <w:rPr>
          <w:rFonts w:cstheme="minorHAnsi"/>
        </w:rPr>
        <w:t>T</w:t>
      </w:r>
      <w:r w:rsidRPr="00B966F2">
        <w:rPr>
          <w:rFonts w:cstheme="minorHAnsi"/>
        </w:rPr>
        <w:t xml:space="preserve">his corresponds to </w:t>
      </w:r>
      <w:r w:rsidRPr="00B966F2">
        <w:rPr>
          <w:rFonts w:cstheme="minorHAnsi"/>
          <w:i/>
          <w:iCs/>
        </w:rPr>
        <w:t>d</w:t>
      </w:r>
      <w:r w:rsidRPr="00B966F2">
        <w:rPr>
          <w:rFonts w:cstheme="minorHAnsi"/>
          <w:i/>
          <w:iCs/>
          <w:vertAlign w:val="subscript"/>
        </w:rPr>
        <w:t>t</w:t>
      </w:r>
      <w:r w:rsidRPr="00B966F2">
        <w:rPr>
          <w:rFonts w:cstheme="minorHAnsi"/>
        </w:rPr>
        <w:t xml:space="preserve"> = 84 days for scenario 1 (12 weeks) and </w:t>
      </w:r>
      <w:r w:rsidRPr="00B966F2">
        <w:rPr>
          <w:rFonts w:cstheme="minorHAnsi"/>
          <w:i/>
          <w:iCs/>
        </w:rPr>
        <w:t>d</w:t>
      </w:r>
      <w:r w:rsidRPr="00B966F2">
        <w:rPr>
          <w:rFonts w:cstheme="minorHAnsi"/>
          <w:i/>
          <w:iCs/>
          <w:vertAlign w:val="subscript"/>
        </w:rPr>
        <w:t>t</w:t>
      </w:r>
      <w:r w:rsidRPr="00B966F2">
        <w:rPr>
          <w:rFonts w:cstheme="minorHAnsi"/>
        </w:rPr>
        <w:t xml:space="preserve"> = 168 days (24 weeks) for all other scenarios. An alternative approach was considered by keeping </w:t>
      </w:r>
      <w:r w:rsidRPr="00B966F2">
        <w:rPr>
          <w:rFonts w:cstheme="minorHAnsi"/>
          <w:i/>
          <w:iCs/>
        </w:rPr>
        <w:t>d</w:t>
      </w:r>
      <w:r w:rsidRPr="00B966F2">
        <w:rPr>
          <w:rFonts w:cstheme="minorHAnsi"/>
          <w:i/>
          <w:iCs/>
          <w:vertAlign w:val="subscript"/>
        </w:rPr>
        <w:t>t</w:t>
      </w:r>
      <w:r w:rsidRPr="00B966F2">
        <w:rPr>
          <w:rFonts w:cstheme="minorHAnsi"/>
        </w:rPr>
        <w:t xml:space="preserve"> constant and doubling </w:t>
      </w:r>
      <w:proofErr w:type="spellStart"/>
      <w:r w:rsidRPr="00B966F2">
        <w:rPr>
          <w:rFonts w:cstheme="minorHAnsi"/>
          <w:i/>
          <w:iCs/>
        </w:rPr>
        <w:t>c</w:t>
      </w:r>
      <w:r w:rsidRPr="00B966F2">
        <w:rPr>
          <w:rFonts w:cstheme="minorHAnsi"/>
          <w:i/>
          <w:iCs/>
          <w:vertAlign w:val="subscript"/>
        </w:rPr>
        <w:t>min</w:t>
      </w:r>
      <w:proofErr w:type="spellEnd"/>
      <w:r w:rsidRPr="00B966F2">
        <w:rPr>
          <w:rFonts w:cstheme="minorHAnsi"/>
        </w:rPr>
        <w:t xml:space="preserve"> reductions observed in scenario 2, 3, 4 and 5</w:t>
      </w:r>
      <w:r w:rsidR="00CF5D5B">
        <w:rPr>
          <w:rFonts w:cstheme="minorHAnsi"/>
        </w:rPr>
        <w:t xml:space="preserve"> </w:t>
      </w:r>
      <w:r w:rsidRPr="00B966F2">
        <w:rPr>
          <w:rFonts w:cstheme="minorHAnsi"/>
        </w:rPr>
        <w:t xml:space="preserve"> relative to scenario 1 (</w:t>
      </w:r>
      <w:r w:rsidRPr="00B966F2">
        <w:rPr>
          <w:rFonts w:cstheme="minorHAnsi"/>
          <w:b/>
          <w:bCs/>
        </w:rPr>
        <w:t>Figure S1 + 2</w:t>
      </w:r>
      <w:r w:rsidRPr="00B966F2">
        <w:rPr>
          <w:rFonts w:cstheme="minorHAnsi"/>
        </w:rPr>
        <w:t xml:space="preserve">). Either method is plausible when considering potential intervention scenarios, but we argue that in practice it is more plausible to alter </w:t>
      </w:r>
      <w:r w:rsidRPr="00B966F2">
        <w:rPr>
          <w:rFonts w:cstheme="minorHAnsi"/>
          <w:i/>
          <w:iCs/>
        </w:rPr>
        <w:t>d</w:t>
      </w:r>
      <w:r w:rsidRPr="00B966F2">
        <w:rPr>
          <w:rFonts w:cstheme="minorHAnsi"/>
          <w:i/>
          <w:iCs/>
          <w:vertAlign w:val="subscript"/>
        </w:rPr>
        <w:t>t</w:t>
      </w:r>
      <w:r w:rsidRPr="00B966F2">
        <w:rPr>
          <w:rFonts w:cstheme="minorHAnsi"/>
        </w:rPr>
        <w:t xml:space="preserve"> than it is to alter </w:t>
      </w:r>
      <w:proofErr w:type="spellStart"/>
      <w:r w:rsidRPr="00B966F2">
        <w:rPr>
          <w:rFonts w:cstheme="minorHAnsi"/>
          <w:i/>
          <w:iCs/>
        </w:rPr>
        <w:t>c</w:t>
      </w:r>
      <w:r w:rsidRPr="00B966F2">
        <w:rPr>
          <w:rFonts w:cstheme="minorHAnsi"/>
          <w:i/>
          <w:iCs/>
          <w:vertAlign w:val="subscript"/>
        </w:rPr>
        <w:t>min</w:t>
      </w:r>
      <w:proofErr w:type="spellEnd"/>
      <w:r w:rsidRPr="00B966F2">
        <w:rPr>
          <w:rFonts w:cstheme="minorHAnsi"/>
          <w:i/>
          <w:iCs/>
        </w:rPr>
        <w:t xml:space="preserve"> </w:t>
      </w:r>
      <w:r w:rsidRPr="00B966F2">
        <w:rPr>
          <w:rFonts w:cstheme="minorHAnsi"/>
        </w:rPr>
        <w:t xml:space="preserve">in a public health context.  </w:t>
      </w:r>
    </w:p>
    <w:p w14:paraId="3D6330D5" w14:textId="77777777" w:rsidR="00FF798F" w:rsidRPr="00B966F2" w:rsidRDefault="00FF798F" w:rsidP="000E1AC7">
      <w:pPr>
        <w:spacing w:after="0" w:line="360" w:lineRule="auto"/>
        <w:jc w:val="both"/>
        <w:rPr>
          <w:rFonts w:cstheme="minorHAnsi"/>
        </w:rPr>
      </w:pPr>
    </w:p>
    <w:p w14:paraId="4D8B233A" w14:textId="5FBBB3DC" w:rsidR="000E1AC7" w:rsidRPr="00B966F2" w:rsidRDefault="000E1AC7" w:rsidP="000E1AC7">
      <w:pPr>
        <w:pStyle w:val="ListParagraph"/>
        <w:numPr>
          <w:ilvl w:val="1"/>
          <w:numId w:val="2"/>
        </w:numPr>
        <w:spacing w:line="360" w:lineRule="auto"/>
        <w:rPr>
          <w:rFonts w:cstheme="minorHAnsi"/>
          <w:b/>
          <w:bCs/>
        </w:rPr>
      </w:pPr>
      <w:r w:rsidRPr="00B966F2">
        <w:rPr>
          <w:rFonts w:cstheme="minorHAnsi"/>
          <w:b/>
          <w:bCs/>
        </w:rPr>
        <w:t>Multiple Intervention Population Lockdown</w:t>
      </w:r>
      <w:r w:rsidR="00B14737">
        <w:rPr>
          <w:rFonts w:cstheme="minorHAnsi"/>
          <w:b/>
          <w:bCs/>
        </w:rPr>
        <w:t>s</w:t>
      </w:r>
    </w:p>
    <w:p w14:paraId="6DD351CB" w14:textId="23E5C8B2" w:rsidR="000E1AC7" w:rsidRPr="00B966F2" w:rsidRDefault="000E1AC7" w:rsidP="000E1AC7">
      <w:pPr>
        <w:spacing w:after="0" w:line="360" w:lineRule="auto"/>
        <w:jc w:val="both"/>
        <w:rPr>
          <w:rFonts w:cstheme="minorHAnsi"/>
        </w:rPr>
      </w:pPr>
      <w:r w:rsidRPr="00B966F2">
        <w:rPr>
          <w:rFonts w:cstheme="minorHAnsi"/>
        </w:rPr>
        <w:t>To explore the transmission dynamics resulting from multiple time-limited lockdown</w:t>
      </w:r>
      <w:r w:rsidR="00CF5D5B">
        <w:rPr>
          <w:rFonts w:cstheme="minorHAnsi"/>
        </w:rPr>
        <w:t xml:space="preserve"> </w:t>
      </w:r>
      <w:proofErr w:type="spellStart"/>
      <w:r w:rsidR="00CF5D5B">
        <w:rPr>
          <w:rFonts w:cstheme="minorHAnsi"/>
        </w:rPr>
        <w:t>masures</w:t>
      </w:r>
      <w:proofErr w:type="spellEnd"/>
      <w:r w:rsidRPr="00B966F2">
        <w:rPr>
          <w:rFonts w:cstheme="minorHAnsi"/>
        </w:rPr>
        <w:t xml:space="preserve">, two interventions were modelled sequentially over the course of the simulation. The generic shape of </w:t>
      </w:r>
      <w:r w:rsidRPr="00B966F2">
        <w:rPr>
          <w:rFonts w:cstheme="minorHAnsi"/>
          <w:i/>
          <w:iCs/>
        </w:rPr>
        <w:t>c(t)</w:t>
      </w:r>
      <w:r w:rsidRPr="00B966F2">
        <w:rPr>
          <w:rFonts w:cstheme="minorHAnsi"/>
        </w:rPr>
        <w:t xml:space="preserve"> reductions for the five different lockdown scenarios were kept constant for both intervention 1 and 2 </w:t>
      </w:r>
      <w:r w:rsidRPr="00B966F2">
        <w:rPr>
          <w:rFonts w:cstheme="minorHAnsi"/>
        </w:rPr>
        <w:lastRenderedPageBreak/>
        <w:t>(</w:t>
      </w:r>
      <w:r w:rsidRPr="00B966F2">
        <w:rPr>
          <w:rFonts w:cstheme="minorHAnsi"/>
          <w:b/>
          <w:bCs/>
        </w:rPr>
        <w:t>Table S2</w:t>
      </w:r>
      <w:r w:rsidRPr="00B966F2">
        <w:rPr>
          <w:rFonts w:cstheme="minorHAnsi"/>
        </w:rPr>
        <w:t xml:space="preserve">). We define the </w:t>
      </w:r>
      <w:r w:rsidR="00671EBA">
        <w:rPr>
          <w:rFonts w:cstheme="minorHAnsi"/>
        </w:rPr>
        <w:t xml:space="preserve">minimum value of the </w:t>
      </w:r>
      <w:r w:rsidRPr="00B966F2">
        <w:rPr>
          <w:rFonts w:cstheme="minorHAnsi"/>
        </w:rPr>
        <w:t xml:space="preserve">lockdown-related </w:t>
      </w:r>
      <w:r w:rsidR="00671EBA" w:rsidRPr="00671EBA">
        <w:rPr>
          <w:rFonts w:cstheme="minorHAnsi"/>
          <w:i/>
          <w:iCs/>
        </w:rPr>
        <w:t>c</w:t>
      </w:r>
      <w:r w:rsidRPr="00B966F2">
        <w:rPr>
          <w:rFonts w:cstheme="minorHAnsi"/>
          <w:i/>
          <w:iCs/>
        </w:rPr>
        <w:t>(t)</w:t>
      </w:r>
      <w:r w:rsidRPr="00B966F2">
        <w:rPr>
          <w:rFonts w:cstheme="minorHAnsi"/>
        </w:rPr>
        <w:t xml:space="preserve"> scaling factor, lockdown trigger point and duration of the intervention as </w:t>
      </w:r>
      <w:r w:rsidRPr="00B966F2">
        <w:rPr>
          <w:rFonts w:cstheme="minorHAnsi"/>
          <w:i/>
          <w:iCs/>
        </w:rPr>
        <w:t>c</w:t>
      </w:r>
      <w:r w:rsidR="00671EBA" w:rsidRPr="00671EBA">
        <w:rPr>
          <w:rFonts w:cstheme="minorHAnsi"/>
          <w:i/>
          <w:iCs/>
          <w:vertAlign w:val="subscript"/>
        </w:rPr>
        <w:t>min</w:t>
      </w:r>
      <w:r w:rsidRPr="00B966F2">
        <w:rPr>
          <w:rFonts w:cstheme="minorHAnsi"/>
          <w:i/>
          <w:iCs/>
          <w:vertAlign w:val="subscript"/>
        </w:rPr>
        <w:t>1</w:t>
      </w:r>
      <w:r w:rsidR="0008793F">
        <w:rPr>
          <w:rFonts w:cstheme="minorHAnsi"/>
        </w:rPr>
        <w:t>/</w:t>
      </w:r>
      <w:r w:rsidRPr="00B966F2">
        <w:rPr>
          <w:rFonts w:cstheme="minorHAnsi"/>
          <w:i/>
          <w:iCs/>
        </w:rPr>
        <w:t>c</w:t>
      </w:r>
      <w:r w:rsidR="00671EBA" w:rsidRPr="00671EBA">
        <w:rPr>
          <w:rFonts w:cstheme="minorHAnsi"/>
          <w:i/>
          <w:iCs/>
          <w:vertAlign w:val="subscript"/>
        </w:rPr>
        <w:t>min</w:t>
      </w:r>
      <w:r w:rsidRPr="00B966F2">
        <w:rPr>
          <w:rFonts w:cstheme="minorHAnsi"/>
          <w:i/>
          <w:iCs/>
          <w:vertAlign w:val="subscript"/>
        </w:rPr>
        <w:t>2</w:t>
      </w:r>
      <w:r w:rsidRPr="00B966F2">
        <w:rPr>
          <w:rFonts w:cstheme="minorHAnsi"/>
        </w:rPr>
        <w:t xml:space="preserve">, </w:t>
      </w:r>
      <w:r w:rsidRPr="00B966F2">
        <w:rPr>
          <w:rFonts w:cstheme="minorHAnsi"/>
          <w:i/>
          <w:iCs/>
        </w:rPr>
        <w:t>t</w:t>
      </w:r>
      <w:r w:rsidRPr="00B966F2">
        <w:rPr>
          <w:rFonts w:cstheme="minorHAnsi"/>
          <w:i/>
          <w:iCs/>
          <w:vertAlign w:val="subscript"/>
        </w:rPr>
        <w:t>p1</w:t>
      </w:r>
      <w:r w:rsidR="0008793F">
        <w:rPr>
          <w:rFonts w:cstheme="minorHAnsi"/>
        </w:rPr>
        <w:t>/</w:t>
      </w:r>
      <w:r w:rsidRPr="00B966F2">
        <w:rPr>
          <w:rFonts w:cstheme="minorHAnsi"/>
          <w:i/>
          <w:iCs/>
        </w:rPr>
        <w:t>t</w:t>
      </w:r>
      <w:r w:rsidRPr="00B966F2">
        <w:rPr>
          <w:rFonts w:cstheme="minorHAnsi"/>
          <w:i/>
          <w:iCs/>
          <w:vertAlign w:val="subscript"/>
        </w:rPr>
        <w:t>p2</w:t>
      </w:r>
      <w:r w:rsidRPr="00B966F2">
        <w:rPr>
          <w:rFonts w:cstheme="minorHAnsi"/>
        </w:rPr>
        <w:t xml:space="preserve">, and </w:t>
      </w:r>
      <w:r w:rsidRPr="00B966F2">
        <w:rPr>
          <w:rFonts w:cstheme="minorHAnsi"/>
          <w:i/>
          <w:iCs/>
        </w:rPr>
        <w:t>d</w:t>
      </w:r>
      <w:r w:rsidRPr="00B966F2">
        <w:rPr>
          <w:rFonts w:cstheme="minorHAnsi"/>
          <w:i/>
          <w:iCs/>
          <w:vertAlign w:val="subscript"/>
        </w:rPr>
        <w:t>t1</w:t>
      </w:r>
      <w:r w:rsidR="0008793F">
        <w:rPr>
          <w:rFonts w:cstheme="minorHAnsi"/>
        </w:rPr>
        <w:t>/</w:t>
      </w:r>
      <w:r w:rsidRPr="00B966F2">
        <w:rPr>
          <w:rFonts w:cstheme="minorHAnsi"/>
          <w:i/>
          <w:iCs/>
        </w:rPr>
        <w:t>d</w:t>
      </w:r>
      <w:r w:rsidRPr="00B966F2">
        <w:rPr>
          <w:rFonts w:cstheme="minorHAnsi"/>
          <w:i/>
          <w:iCs/>
          <w:vertAlign w:val="subscript"/>
        </w:rPr>
        <w:t>t2</w:t>
      </w:r>
      <w:r w:rsidRPr="00B966F2">
        <w:rPr>
          <w:rFonts w:cstheme="minorHAnsi"/>
        </w:rPr>
        <w:t xml:space="preserve"> respectively for intervention 1 and 2. We highlight that </w:t>
      </w:r>
      <w:r w:rsidRPr="00B966F2">
        <w:rPr>
          <w:rFonts w:cstheme="minorHAnsi"/>
          <w:i/>
          <w:iCs/>
        </w:rPr>
        <w:t>t</w:t>
      </w:r>
      <w:r w:rsidRPr="00B966F2">
        <w:rPr>
          <w:rFonts w:cstheme="minorHAnsi"/>
          <w:i/>
          <w:iCs/>
          <w:vertAlign w:val="subscript"/>
        </w:rPr>
        <w:t>p2</w:t>
      </w:r>
      <w:r w:rsidRPr="00B966F2">
        <w:rPr>
          <w:rFonts w:cstheme="minorHAnsi"/>
        </w:rPr>
        <w:t xml:space="preserve"> is defined relative to the end of intervention 1, with the exact start of intervention 2 defined as </w:t>
      </w:r>
      <w:r w:rsidRPr="00B966F2">
        <w:rPr>
          <w:rFonts w:cstheme="minorHAnsi"/>
          <w:i/>
          <w:iCs/>
        </w:rPr>
        <w:t xml:space="preserve">t </w:t>
      </w:r>
      <w:r w:rsidRPr="00B966F2">
        <w:rPr>
          <w:rFonts w:cstheme="minorHAnsi"/>
        </w:rPr>
        <w:t>=</w:t>
      </w:r>
      <w:r w:rsidRPr="00B966F2">
        <w:rPr>
          <w:rFonts w:cstheme="minorHAnsi"/>
          <w:i/>
          <w:iCs/>
        </w:rPr>
        <w:t xml:space="preserve"> t</w:t>
      </w:r>
      <w:r w:rsidRPr="00B966F2">
        <w:rPr>
          <w:rFonts w:cstheme="minorHAnsi"/>
          <w:i/>
          <w:iCs/>
          <w:vertAlign w:val="subscript"/>
        </w:rPr>
        <w:t>p1</w:t>
      </w:r>
      <w:r w:rsidR="00671EBA">
        <w:rPr>
          <w:rFonts w:cstheme="minorHAnsi"/>
          <w:i/>
          <w:iCs/>
          <w:vertAlign w:val="subscript"/>
        </w:rPr>
        <w:t xml:space="preserve"> </w:t>
      </w:r>
      <w:r w:rsidRPr="00B966F2">
        <w:rPr>
          <w:rFonts w:cstheme="minorHAnsi"/>
        </w:rPr>
        <w:t>+</w:t>
      </w:r>
      <w:r w:rsidR="00671EBA">
        <w:rPr>
          <w:rFonts w:cstheme="minorHAnsi"/>
        </w:rPr>
        <w:t xml:space="preserve"> </w:t>
      </w:r>
      <w:r w:rsidRPr="00B966F2">
        <w:rPr>
          <w:rFonts w:cstheme="minorHAnsi"/>
          <w:i/>
          <w:iCs/>
        </w:rPr>
        <w:t>d</w:t>
      </w:r>
      <w:r w:rsidRPr="00B966F2">
        <w:rPr>
          <w:rFonts w:cstheme="minorHAnsi"/>
          <w:i/>
          <w:iCs/>
          <w:vertAlign w:val="subscript"/>
        </w:rPr>
        <w:t>t1</w:t>
      </w:r>
      <w:r w:rsidR="00671EBA">
        <w:rPr>
          <w:rFonts w:cstheme="minorHAnsi"/>
          <w:i/>
          <w:iCs/>
          <w:vertAlign w:val="subscript"/>
        </w:rPr>
        <w:t xml:space="preserve"> </w:t>
      </w:r>
      <w:r w:rsidRPr="00B966F2">
        <w:rPr>
          <w:rFonts w:cstheme="minorHAnsi"/>
        </w:rPr>
        <w:t>+</w:t>
      </w:r>
      <w:r w:rsidR="00671EBA">
        <w:rPr>
          <w:rFonts w:cstheme="minorHAnsi"/>
        </w:rPr>
        <w:t xml:space="preserve"> </w:t>
      </w:r>
      <w:r w:rsidRPr="00B966F2">
        <w:rPr>
          <w:rFonts w:cstheme="minorHAnsi"/>
          <w:i/>
          <w:iCs/>
        </w:rPr>
        <w:t>t</w:t>
      </w:r>
      <w:r w:rsidRPr="00B966F2">
        <w:rPr>
          <w:rFonts w:cstheme="minorHAnsi"/>
          <w:i/>
          <w:iCs/>
          <w:vertAlign w:val="subscript"/>
        </w:rPr>
        <w:t>p2</w:t>
      </w:r>
      <w:r w:rsidRPr="00B966F2">
        <w:rPr>
          <w:rFonts w:cstheme="minorHAnsi"/>
        </w:rPr>
        <w:t xml:space="preserve">. </w:t>
      </w:r>
    </w:p>
    <w:p w14:paraId="5EF5BDE6" w14:textId="77777777" w:rsidR="000E1AC7" w:rsidRPr="00B966F2" w:rsidRDefault="000E1AC7" w:rsidP="000E1AC7">
      <w:pPr>
        <w:spacing w:after="0" w:line="360" w:lineRule="auto"/>
        <w:jc w:val="both"/>
        <w:rPr>
          <w:rFonts w:cstheme="minorHAnsi"/>
        </w:rPr>
      </w:pPr>
    </w:p>
    <w:p w14:paraId="148302CA" w14:textId="44BEDFB4" w:rsidR="000E1AC7" w:rsidRPr="00B966F2" w:rsidRDefault="000E1AC7" w:rsidP="000E1AC7">
      <w:pPr>
        <w:spacing w:after="0" w:line="360" w:lineRule="auto"/>
        <w:jc w:val="both"/>
        <w:rPr>
          <w:rFonts w:cstheme="minorHAnsi"/>
        </w:rPr>
      </w:pPr>
      <w:r w:rsidRPr="00B966F2">
        <w:rPr>
          <w:rFonts w:cstheme="minorHAnsi"/>
        </w:rPr>
        <w:t xml:space="preserve">Baseline </w:t>
      </w:r>
      <w:r w:rsidRPr="00B966F2">
        <w:rPr>
          <w:rFonts w:cstheme="minorHAnsi"/>
          <w:i/>
          <w:iCs/>
        </w:rPr>
        <w:t>d</w:t>
      </w:r>
      <w:r w:rsidRPr="00B966F2">
        <w:rPr>
          <w:rFonts w:cstheme="minorHAnsi"/>
          <w:i/>
          <w:iCs/>
          <w:vertAlign w:val="subscript"/>
        </w:rPr>
        <w:t>t1</w:t>
      </w:r>
      <w:r w:rsidRPr="00B966F2">
        <w:rPr>
          <w:rFonts w:cstheme="minorHAnsi"/>
          <w:i/>
          <w:iCs/>
        </w:rPr>
        <w:t xml:space="preserve"> </w:t>
      </w:r>
      <w:r w:rsidRPr="00B966F2">
        <w:rPr>
          <w:rFonts w:cstheme="minorHAnsi"/>
        </w:rPr>
        <w:t xml:space="preserve"> and </w:t>
      </w:r>
      <w:r w:rsidRPr="00B966F2">
        <w:rPr>
          <w:rFonts w:cstheme="minorHAnsi"/>
          <w:i/>
          <w:iCs/>
        </w:rPr>
        <w:t>d</w:t>
      </w:r>
      <w:r w:rsidRPr="00B966F2">
        <w:rPr>
          <w:rFonts w:cstheme="minorHAnsi"/>
          <w:i/>
          <w:iCs/>
          <w:vertAlign w:val="subscript"/>
        </w:rPr>
        <w:t>t2</w:t>
      </w:r>
      <w:r w:rsidRPr="00B966F2">
        <w:rPr>
          <w:rFonts w:cstheme="minorHAnsi"/>
        </w:rPr>
        <w:t xml:space="preserve"> for multiple interventions were halved relative to the single intervention scenarios to ensure that the intervention</w:t>
      </w:r>
      <w:r w:rsidR="00671EBA">
        <w:rPr>
          <w:rFonts w:cstheme="minorHAnsi"/>
        </w:rPr>
        <w:t>s</w:t>
      </w:r>
      <w:r w:rsidRPr="00B966F2">
        <w:rPr>
          <w:rFonts w:cstheme="minorHAnsi"/>
        </w:rPr>
        <w:t xml:space="preserve"> could occur within the timeframe of the simulated epidemic curve. Similar to the single intervention scenario, the intervention duration of scenario 2, 3, 4 and 5 were doubled relative to scenario 1 to ensure comparable magnitudes of </w:t>
      </w:r>
      <w:r w:rsidRPr="00B966F2">
        <w:rPr>
          <w:rFonts w:cstheme="minorHAnsi"/>
          <w:i/>
          <w:iCs/>
        </w:rPr>
        <w:t>β(t)</w:t>
      </w:r>
      <w:r w:rsidRPr="00B966F2">
        <w:rPr>
          <w:rFonts w:cstheme="minorHAnsi"/>
        </w:rPr>
        <w:t xml:space="preserve"> reductions over the intervention period.  Baseline parameter values for the multiple intervention scenario were </w:t>
      </w:r>
      <w:r w:rsidR="00BE34A5">
        <w:rPr>
          <w:rFonts w:cstheme="minorHAnsi"/>
        </w:rPr>
        <w:t>set</w:t>
      </w:r>
      <w:r w:rsidRPr="00B966F2">
        <w:rPr>
          <w:rFonts w:cstheme="minorHAnsi"/>
        </w:rPr>
        <w:t xml:space="preserve"> a</w:t>
      </w:r>
      <w:r w:rsidR="00BE34A5">
        <w:rPr>
          <w:rFonts w:cstheme="minorHAnsi"/>
        </w:rPr>
        <w:t>t</w:t>
      </w:r>
      <w:r w:rsidRPr="00B966F2">
        <w:rPr>
          <w:rFonts w:cstheme="minorHAnsi"/>
        </w:rPr>
        <w:t xml:space="preserve"> </w:t>
      </w:r>
      <w:r w:rsidRPr="00B966F2">
        <w:rPr>
          <w:rFonts w:cstheme="minorHAnsi"/>
          <w:i/>
          <w:iCs/>
        </w:rPr>
        <w:t>d</w:t>
      </w:r>
      <w:r w:rsidRPr="00B966F2">
        <w:rPr>
          <w:rFonts w:cstheme="minorHAnsi"/>
          <w:i/>
          <w:iCs/>
          <w:vertAlign w:val="subscript"/>
        </w:rPr>
        <w:t>t1</w:t>
      </w:r>
      <w:r w:rsidRPr="00B966F2">
        <w:rPr>
          <w:rFonts w:cstheme="minorHAnsi"/>
        </w:rPr>
        <w:t xml:space="preserve"> = </w:t>
      </w:r>
      <w:r w:rsidRPr="00B966F2">
        <w:rPr>
          <w:rFonts w:cstheme="minorHAnsi"/>
          <w:i/>
          <w:iCs/>
        </w:rPr>
        <w:t>d</w:t>
      </w:r>
      <w:r w:rsidRPr="00B966F2">
        <w:rPr>
          <w:rFonts w:cstheme="minorHAnsi"/>
          <w:i/>
          <w:iCs/>
          <w:vertAlign w:val="subscript"/>
        </w:rPr>
        <w:t>t2</w:t>
      </w:r>
      <w:r w:rsidRPr="00B966F2">
        <w:rPr>
          <w:rFonts w:cstheme="minorHAnsi"/>
        </w:rPr>
        <w:t xml:space="preserve"> = 42 days (6 weeks) for scenario 1 and </w:t>
      </w:r>
      <w:r w:rsidRPr="00B966F2">
        <w:rPr>
          <w:rFonts w:cstheme="minorHAnsi"/>
          <w:i/>
          <w:iCs/>
        </w:rPr>
        <w:t>d</w:t>
      </w:r>
      <w:r w:rsidRPr="00B966F2">
        <w:rPr>
          <w:rFonts w:cstheme="minorHAnsi"/>
          <w:i/>
          <w:iCs/>
          <w:vertAlign w:val="subscript"/>
        </w:rPr>
        <w:t>t1</w:t>
      </w:r>
      <w:r w:rsidRPr="00B966F2">
        <w:rPr>
          <w:rFonts w:cstheme="minorHAnsi"/>
        </w:rPr>
        <w:t xml:space="preserve"> = </w:t>
      </w:r>
      <w:r w:rsidRPr="00B966F2">
        <w:rPr>
          <w:rFonts w:cstheme="minorHAnsi"/>
          <w:i/>
          <w:iCs/>
        </w:rPr>
        <w:t>d</w:t>
      </w:r>
      <w:r w:rsidRPr="00B966F2">
        <w:rPr>
          <w:rFonts w:cstheme="minorHAnsi"/>
          <w:i/>
          <w:iCs/>
          <w:vertAlign w:val="subscript"/>
        </w:rPr>
        <w:t>t2</w:t>
      </w:r>
      <w:r w:rsidRPr="00B966F2">
        <w:rPr>
          <w:rFonts w:cstheme="minorHAnsi"/>
        </w:rPr>
        <w:t xml:space="preserve"> = 84 days (12 weeks) for scenarios 2, 3, 4 and 5. </w:t>
      </w:r>
      <w:r w:rsidR="00D42BF3">
        <w:rPr>
          <w:rFonts w:cstheme="minorHAnsi"/>
        </w:rPr>
        <w:t xml:space="preserve">The minimum value of lockdown-related scaling factor </w:t>
      </w:r>
      <w:r w:rsidR="00D42BF3" w:rsidRPr="00D42BF3">
        <w:rPr>
          <w:rFonts w:cstheme="minorHAnsi"/>
          <w:i/>
          <w:iCs/>
        </w:rPr>
        <w:t>c(t)</w:t>
      </w:r>
      <w:r w:rsidR="00D42BF3">
        <w:rPr>
          <w:rFonts w:cstheme="minorHAnsi"/>
        </w:rPr>
        <w:t xml:space="preserve"> was kept static at baseline for both interventions </w:t>
      </w:r>
      <w:r w:rsidR="00BE34A5">
        <w:rPr>
          <w:rFonts w:cstheme="minorHAnsi"/>
        </w:rPr>
        <w:t xml:space="preserve">at </w:t>
      </w:r>
      <w:r w:rsidR="00D42BF3" w:rsidRPr="006D0A6F">
        <w:rPr>
          <w:rFonts w:cstheme="minorHAnsi"/>
          <w:i/>
          <w:iCs/>
        </w:rPr>
        <w:t>c</w:t>
      </w:r>
      <w:r w:rsidR="00D42BF3" w:rsidRPr="006D0A6F">
        <w:rPr>
          <w:rFonts w:cstheme="minorHAnsi"/>
          <w:i/>
          <w:iCs/>
          <w:vertAlign w:val="subscript"/>
        </w:rPr>
        <w:t>min1</w:t>
      </w:r>
      <w:r w:rsidR="00D42BF3">
        <w:rPr>
          <w:rFonts w:cstheme="minorHAnsi"/>
        </w:rPr>
        <w:t xml:space="preserve"> = </w:t>
      </w:r>
      <w:r w:rsidR="00D42BF3" w:rsidRPr="006D0A6F">
        <w:rPr>
          <w:rFonts w:cstheme="minorHAnsi"/>
          <w:i/>
          <w:iCs/>
        </w:rPr>
        <w:t>c</w:t>
      </w:r>
      <w:r w:rsidR="00D42BF3" w:rsidRPr="006D0A6F">
        <w:rPr>
          <w:rFonts w:cstheme="minorHAnsi"/>
          <w:i/>
          <w:iCs/>
          <w:vertAlign w:val="subscript"/>
        </w:rPr>
        <w:t>min2</w:t>
      </w:r>
      <w:r w:rsidR="00D42BF3">
        <w:rPr>
          <w:rFonts w:cstheme="minorHAnsi"/>
        </w:rPr>
        <w:t xml:space="preserve"> = 0.4. </w:t>
      </w:r>
      <w:r w:rsidRPr="00B966F2">
        <w:rPr>
          <w:rFonts w:cstheme="minorHAnsi"/>
        </w:rPr>
        <w:t>The model simulation was run for 730 days.</w:t>
      </w:r>
    </w:p>
    <w:p w14:paraId="010EB7E2" w14:textId="77777777" w:rsidR="000E1AC7" w:rsidRPr="00B966F2" w:rsidRDefault="000E1AC7" w:rsidP="000E1AC7">
      <w:pPr>
        <w:spacing w:after="0" w:line="360" w:lineRule="auto"/>
        <w:jc w:val="both"/>
        <w:rPr>
          <w:rFonts w:cstheme="minorHAnsi"/>
        </w:rPr>
      </w:pPr>
    </w:p>
    <w:p w14:paraId="2CB10AEE" w14:textId="77777777" w:rsidR="000E1AC7" w:rsidRPr="00B966F2" w:rsidRDefault="000E1AC7" w:rsidP="000E1AC7">
      <w:pPr>
        <w:pStyle w:val="ListParagraph"/>
        <w:numPr>
          <w:ilvl w:val="1"/>
          <w:numId w:val="2"/>
        </w:numPr>
        <w:spacing w:line="360" w:lineRule="auto"/>
        <w:rPr>
          <w:rFonts w:cstheme="minorHAnsi"/>
          <w:b/>
          <w:bCs/>
        </w:rPr>
      </w:pPr>
      <w:r w:rsidRPr="00B966F2">
        <w:rPr>
          <w:rFonts w:cstheme="minorHAnsi"/>
          <w:b/>
          <w:bCs/>
        </w:rPr>
        <w:t>Outcome Measures of Interest</w:t>
      </w:r>
    </w:p>
    <w:p w14:paraId="1EFD1E49" w14:textId="0B268552" w:rsidR="000E1AC7" w:rsidRDefault="000E1AC7" w:rsidP="000E1AC7">
      <w:pPr>
        <w:spacing w:after="0" w:line="360" w:lineRule="auto"/>
        <w:jc w:val="both"/>
        <w:rPr>
          <w:rFonts w:cstheme="minorHAnsi"/>
        </w:rPr>
      </w:pPr>
      <w:r w:rsidRPr="00B966F2">
        <w:rPr>
          <w:rFonts w:cstheme="minorHAnsi"/>
        </w:rPr>
        <w:t xml:space="preserve">The primary objective of all analyses in this </w:t>
      </w:r>
      <w:r w:rsidR="0008793F">
        <w:rPr>
          <w:rFonts w:cstheme="minorHAnsi"/>
        </w:rPr>
        <w:t>study</w:t>
      </w:r>
      <w:r w:rsidRPr="00B966F2">
        <w:rPr>
          <w:rFonts w:cstheme="minorHAnsi"/>
        </w:rPr>
        <w:t xml:space="preserve"> was to identify the optimal parameter space for </w:t>
      </w:r>
      <w:r w:rsidR="00671EBA">
        <w:rPr>
          <w:rFonts w:cstheme="minorHAnsi"/>
        </w:rPr>
        <w:t xml:space="preserve">the </w:t>
      </w:r>
      <w:r w:rsidR="0008793F">
        <w:rPr>
          <w:rFonts w:cstheme="minorHAnsi"/>
        </w:rPr>
        <w:t>intervention</w:t>
      </w:r>
      <w:r w:rsidRPr="00B966F2">
        <w:rPr>
          <w:rFonts w:cstheme="minorHAnsi"/>
        </w:rPr>
        <w:t xml:space="preserve"> trigger point (</w:t>
      </w:r>
      <w:proofErr w:type="spellStart"/>
      <w:r w:rsidRPr="00B966F2">
        <w:rPr>
          <w:rFonts w:cstheme="minorHAnsi"/>
          <w:i/>
          <w:iCs/>
        </w:rPr>
        <w:t>t</w:t>
      </w:r>
      <w:r w:rsidRPr="00B966F2">
        <w:rPr>
          <w:rFonts w:cstheme="minorHAnsi"/>
          <w:i/>
          <w:iCs/>
          <w:vertAlign w:val="subscript"/>
        </w:rPr>
        <w:t>p</w:t>
      </w:r>
      <w:proofErr w:type="spellEnd"/>
      <w:r w:rsidRPr="00B966F2">
        <w:rPr>
          <w:rFonts w:cstheme="minorHAnsi"/>
        </w:rPr>
        <w:t>), duration (</w:t>
      </w:r>
      <w:r w:rsidRPr="00B966F2">
        <w:rPr>
          <w:rFonts w:cstheme="minorHAnsi"/>
          <w:i/>
          <w:iCs/>
        </w:rPr>
        <w:t>d</w:t>
      </w:r>
      <w:r w:rsidRPr="00B966F2">
        <w:rPr>
          <w:rFonts w:cstheme="minorHAnsi"/>
          <w:i/>
          <w:iCs/>
          <w:vertAlign w:val="subscript"/>
        </w:rPr>
        <w:t>t</w:t>
      </w:r>
      <w:r w:rsidRPr="00B966F2">
        <w:rPr>
          <w:rFonts w:cstheme="minorHAnsi"/>
        </w:rPr>
        <w:t>) and magnitude (</w:t>
      </w:r>
      <w:proofErr w:type="spellStart"/>
      <w:r w:rsidRPr="00B966F2">
        <w:rPr>
          <w:rFonts w:cstheme="minorHAnsi"/>
        </w:rPr>
        <w:t>c</w:t>
      </w:r>
      <w:r w:rsidRPr="00B966F2">
        <w:rPr>
          <w:rFonts w:cstheme="minorHAnsi"/>
          <w:vertAlign w:val="subscript"/>
        </w:rPr>
        <w:t>min</w:t>
      </w:r>
      <w:proofErr w:type="spellEnd"/>
      <w:r w:rsidRPr="00B966F2">
        <w:rPr>
          <w:rFonts w:cstheme="minorHAnsi"/>
        </w:rPr>
        <w:t>) to minimise the values of two outcome measures:</w:t>
      </w:r>
    </w:p>
    <w:p w14:paraId="5FD54280" w14:textId="77777777" w:rsidR="0008793F" w:rsidRPr="00B966F2" w:rsidRDefault="0008793F" w:rsidP="000E1AC7">
      <w:pPr>
        <w:spacing w:after="0" w:line="360" w:lineRule="auto"/>
        <w:jc w:val="both"/>
        <w:rPr>
          <w:rFonts w:cstheme="minorHAnsi"/>
        </w:rPr>
      </w:pPr>
    </w:p>
    <w:p w14:paraId="0B200DAB" w14:textId="77777777" w:rsidR="0008793F" w:rsidRPr="00B966F2" w:rsidRDefault="0008793F" w:rsidP="00CF3F6A">
      <w:pPr>
        <w:pStyle w:val="ListParagraph"/>
        <w:numPr>
          <w:ilvl w:val="0"/>
          <w:numId w:val="6"/>
        </w:numPr>
        <w:spacing w:after="0" w:line="360" w:lineRule="auto"/>
        <w:jc w:val="both"/>
        <w:rPr>
          <w:rFonts w:cstheme="minorHAnsi"/>
        </w:rPr>
      </w:pPr>
      <w:r w:rsidRPr="00B966F2">
        <w:rPr>
          <w:rFonts w:cstheme="minorHAnsi"/>
        </w:rPr>
        <w:t xml:space="preserve">Maximum peak prevalence </w:t>
      </w:r>
      <w:r w:rsidRPr="00B966F2">
        <w:rPr>
          <w:rFonts w:cstheme="minorHAnsi"/>
          <w:i/>
          <w:iCs/>
        </w:rPr>
        <w:t>I(t)</w:t>
      </w:r>
      <w:r w:rsidRPr="00B966F2">
        <w:rPr>
          <w:rFonts w:cstheme="minorHAnsi"/>
          <w:i/>
          <w:iCs/>
          <w:vertAlign w:val="subscript"/>
        </w:rPr>
        <w:t>:</w:t>
      </w:r>
      <w:r w:rsidRPr="00B966F2">
        <w:rPr>
          <w:rFonts w:cstheme="minorHAnsi"/>
          <w:i/>
          <w:iCs/>
        </w:rPr>
        <w:t xml:space="preserve"> I</w:t>
      </w:r>
      <w:r w:rsidRPr="00B966F2">
        <w:rPr>
          <w:rFonts w:cstheme="minorHAnsi"/>
          <w:i/>
          <w:iCs/>
          <w:vertAlign w:val="subscript"/>
        </w:rPr>
        <w:t>max</w:t>
      </w:r>
    </w:p>
    <w:p w14:paraId="6F7FA2FB" w14:textId="0DD785FD" w:rsidR="000E1AC7" w:rsidRPr="0008793F" w:rsidRDefault="0008793F" w:rsidP="00CF3F6A">
      <w:pPr>
        <w:pStyle w:val="ListParagraph"/>
        <w:numPr>
          <w:ilvl w:val="0"/>
          <w:numId w:val="6"/>
        </w:numPr>
        <w:spacing w:after="0" w:line="360" w:lineRule="auto"/>
        <w:jc w:val="both"/>
        <w:rPr>
          <w:rFonts w:cstheme="minorHAnsi"/>
        </w:rPr>
      </w:pPr>
      <w:r w:rsidRPr="00B966F2">
        <w:rPr>
          <w:rFonts w:cstheme="minorHAnsi"/>
        </w:rPr>
        <w:t xml:space="preserve">Total cumulative incidence: </w:t>
      </w:r>
      <m:oMath>
        <m:sSub>
          <m:sSubPr>
            <m:ctrlPr>
              <w:rPr>
                <w:rFonts w:ascii="Cambria Math" w:hAnsi="Cambria Math" w:cstheme="minorHAnsi"/>
                <w:i/>
                <w:iCs/>
              </w:rPr>
            </m:ctrlPr>
          </m:sSubPr>
          <m:e>
            <m:r>
              <w:rPr>
                <w:rFonts w:ascii="Cambria Math" w:hAnsi="Cambria Math" w:cstheme="minorHAnsi"/>
              </w:rPr>
              <m:t>I</m:t>
            </m:r>
          </m:e>
          <m:sub>
            <m:r>
              <w:rPr>
                <w:rFonts w:ascii="Cambria Math" w:hAnsi="Cambria Math" w:cstheme="minorHAnsi"/>
              </w:rPr>
              <m:t>c</m:t>
            </m:r>
          </m:sub>
        </m:sSub>
        <m:d>
          <m:dPr>
            <m:ctrlPr>
              <w:rPr>
                <w:rFonts w:ascii="Cambria Math" w:hAnsi="Cambria Math" w:cstheme="minorHAnsi"/>
                <w:i/>
                <w:iCs/>
              </w:rPr>
            </m:ctrlPr>
          </m:dPr>
          <m:e>
            <m:r>
              <w:rPr>
                <w:rFonts w:ascii="Cambria Math" w:hAnsi="Cambria Math" w:cstheme="minorHAnsi"/>
              </w:rPr>
              <m:t>∞</m:t>
            </m:r>
          </m:e>
        </m:d>
        <m:r>
          <w:rPr>
            <w:rFonts w:ascii="Cambria Math" w:hAnsi="Cambria Math" w:cstheme="minorHAnsi"/>
          </w:rPr>
          <m:t xml:space="preserve"> =</m:t>
        </m:r>
        <m:func>
          <m:funcPr>
            <m:ctrlPr>
              <w:rPr>
                <w:rFonts w:ascii="Cambria Math" w:hAnsi="Cambria Math" w:cstheme="minorHAnsi"/>
                <w:i/>
                <w:iCs/>
              </w:rPr>
            </m:ctrlPr>
          </m:funcPr>
          <m:fName>
            <m:limLow>
              <m:limLowPr>
                <m:ctrlPr>
                  <w:rPr>
                    <w:rFonts w:ascii="Cambria Math" w:hAnsi="Cambria Math" w:cstheme="minorHAnsi"/>
                    <w:i/>
                    <w:iCs/>
                  </w:rPr>
                </m:ctrlPr>
              </m:limLowPr>
              <m:e>
                <m:r>
                  <m:rPr>
                    <m:sty m:val="p"/>
                  </m:rPr>
                  <w:rPr>
                    <w:rFonts w:ascii="Cambria Math" w:hAnsi="Cambria Math" w:cstheme="minorHAnsi"/>
                  </w:rPr>
                  <m:t>lim</m:t>
                </m:r>
              </m:e>
              <m:lim>
                <m:r>
                  <w:rPr>
                    <w:rFonts w:ascii="Cambria Math" w:hAnsi="Cambria Math" w:cstheme="minorHAnsi"/>
                  </w:rPr>
                  <m:t>t→∞</m:t>
                </m:r>
              </m:lim>
            </m:limLow>
          </m:fName>
          <m:e>
            <m:sSub>
              <m:sSubPr>
                <m:ctrlPr>
                  <w:rPr>
                    <w:rFonts w:ascii="Cambria Math" w:hAnsi="Cambria Math" w:cstheme="minorHAnsi"/>
                    <w:i/>
                    <w:iCs/>
                  </w:rPr>
                </m:ctrlPr>
              </m:sSubPr>
              <m:e>
                <m:r>
                  <w:rPr>
                    <w:rFonts w:ascii="Cambria Math" w:hAnsi="Cambria Math" w:cstheme="minorHAnsi"/>
                  </w:rPr>
                  <m:t>I</m:t>
                </m:r>
              </m:e>
              <m:sub>
                <m:r>
                  <w:rPr>
                    <w:rFonts w:ascii="Cambria Math" w:hAnsi="Cambria Math" w:cstheme="minorHAnsi"/>
                  </w:rPr>
                  <m:t>c</m:t>
                </m:r>
              </m:sub>
            </m:sSub>
            <m:r>
              <w:rPr>
                <w:rFonts w:ascii="Cambria Math" w:hAnsi="Cambria Math" w:cstheme="minorHAnsi"/>
              </w:rPr>
              <m:t>(t)</m:t>
            </m:r>
          </m:e>
        </m:func>
      </m:oMath>
      <w:r w:rsidRPr="00B966F2">
        <w:rPr>
          <w:rFonts w:cstheme="minorHAnsi"/>
          <w:i/>
          <w:iCs/>
        </w:rPr>
        <w:t xml:space="preserve"> </w:t>
      </w:r>
    </w:p>
    <w:p w14:paraId="49C0F912" w14:textId="77777777" w:rsidR="0008793F" w:rsidRPr="00B966F2" w:rsidRDefault="0008793F" w:rsidP="000E1AC7">
      <w:pPr>
        <w:spacing w:after="0" w:line="360" w:lineRule="auto"/>
        <w:jc w:val="both"/>
        <w:rPr>
          <w:rFonts w:cstheme="minorHAnsi"/>
          <w:b/>
          <w:bCs/>
        </w:rPr>
      </w:pPr>
    </w:p>
    <w:p w14:paraId="0F1EDF39" w14:textId="138B2720" w:rsidR="0008793F" w:rsidRPr="00A26472" w:rsidRDefault="0008793F" w:rsidP="000E1AC7">
      <w:pPr>
        <w:spacing w:after="0" w:line="360" w:lineRule="auto"/>
        <w:jc w:val="both"/>
        <w:rPr>
          <w:rFonts w:cstheme="minorHAnsi"/>
        </w:rPr>
      </w:pPr>
      <w:r w:rsidRPr="00A26472">
        <w:rPr>
          <w:rFonts w:cstheme="minorHAnsi"/>
        </w:rPr>
        <w:t xml:space="preserve">We define </w:t>
      </w:r>
      <w:r w:rsidRPr="00A26472">
        <w:rPr>
          <w:rFonts w:cstheme="minorHAnsi"/>
          <w:i/>
          <w:iCs/>
        </w:rPr>
        <w:t>I</w:t>
      </w:r>
      <w:r w:rsidRPr="00A26472">
        <w:rPr>
          <w:rFonts w:cstheme="minorHAnsi"/>
          <w:i/>
          <w:iCs/>
          <w:vertAlign w:val="subscript"/>
        </w:rPr>
        <w:t>max</w:t>
      </w:r>
      <w:r w:rsidRPr="00A26472">
        <w:rPr>
          <w:rFonts w:cstheme="minorHAnsi"/>
        </w:rPr>
        <w:t xml:space="preserve"> as the global maximum of the function describing the trajectory of the epidemic, </w:t>
      </w:r>
      <w:r w:rsidR="00A26472">
        <w:rPr>
          <w:rFonts w:cstheme="minorHAnsi"/>
        </w:rPr>
        <w:t xml:space="preserve">with </w:t>
      </w:r>
      <w:r w:rsidR="00CF3F6A">
        <w:rPr>
          <w:rFonts w:cstheme="minorHAnsi"/>
        </w:rPr>
        <w:t xml:space="preserve">subsequent </w:t>
      </w:r>
      <w:r w:rsidRPr="00A26472">
        <w:rPr>
          <w:rFonts w:cstheme="minorHAnsi"/>
        </w:rPr>
        <w:t>reference</w:t>
      </w:r>
      <w:r w:rsidR="00CF3F6A">
        <w:rPr>
          <w:rFonts w:cstheme="minorHAnsi"/>
        </w:rPr>
        <w:t>s</w:t>
      </w:r>
      <w:r w:rsidRPr="00A26472">
        <w:rPr>
          <w:rFonts w:cstheme="minorHAnsi"/>
        </w:rPr>
        <w:t xml:space="preserve"> to “epidemic peaks” describ</w:t>
      </w:r>
      <w:r w:rsidR="00A26472">
        <w:rPr>
          <w:rFonts w:cstheme="minorHAnsi"/>
        </w:rPr>
        <w:t>ing</w:t>
      </w:r>
      <w:r w:rsidRPr="00A26472">
        <w:rPr>
          <w:rFonts w:cstheme="minorHAnsi"/>
        </w:rPr>
        <w:t xml:space="preserve"> the local maximums where </w:t>
      </w:r>
      <w:r w:rsidRPr="00A26472">
        <w:rPr>
          <w:rFonts w:cstheme="minorHAnsi"/>
          <w:i/>
          <w:iCs/>
        </w:rPr>
        <w:t>I(t) &gt; 0</w:t>
      </w:r>
      <w:r w:rsidRPr="00A26472">
        <w:rPr>
          <w:rFonts w:cstheme="minorHAnsi"/>
        </w:rPr>
        <w:t xml:space="preserve"> and </w:t>
      </w:r>
      <w:r w:rsidRPr="00A26472">
        <w:rPr>
          <w:rFonts w:cstheme="minorHAnsi"/>
          <w:i/>
          <w:iCs/>
        </w:rPr>
        <w:t>I’(t) = 0</w:t>
      </w:r>
      <w:r w:rsidRPr="00A26472">
        <w:rPr>
          <w:rFonts w:cstheme="minorHAnsi"/>
        </w:rPr>
        <w:t xml:space="preserve">.  </w:t>
      </w:r>
      <w:r w:rsidR="00A26472">
        <w:rPr>
          <w:rFonts w:cstheme="minorHAnsi"/>
        </w:rPr>
        <w:t>T</w:t>
      </w:r>
      <w:r w:rsidRPr="00A26472">
        <w:rPr>
          <w:rFonts w:cstheme="minorHAnsi"/>
        </w:rPr>
        <w:t>he optimal parameter</w:t>
      </w:r>
      <w:r w:rsidR="00A26472">
        <w:rPr>
          <w:rFonts w:cstheme="minorHAnsi"/>
        </w:rPr>
        <w:t xml:space="preserve"> is defined</w:t>
      </w:r>
      <w:r w:rsidRPr="00A26472">
        <w:rPr>
          <w:rFonts w:cstheme="minorHAnsi"/>
        </w:rPr>
        <w:t xml:space="preserve"> as the combination </w:t>
      </w:r>
      <w:r w:rsidR="00A26472">
        <w:rPr>
          <w:rFonts w:cstheme="minorHAnsi"/>
        </w:rPr>
        <w:t xml:space="preserve">of </w:t>
      </w:r>
      <w:r w:rsidRPr="00A26472">
        <w:rPr>
          <w:rFonts w:cstheme="minorHAnsi"/>
        </w:rPr>
        <w:t xml:space="preserve">parameter values that result in the lowest possible value of </w:t>
      </w:r>
      <w:r w:rsidRPr="00A26472">
        <w:rPr>
          <w:rFonts w:cstheme="minorHAnsi"/>
          <w:i/>
          <w:iCs/>
        </w:rPr>
        <w:t>I</w:t>
      </w:r>
      <w:r w:rsidRPr="00A26472">
        <w:rPr>
          <w:rFonts w:cstheme="minorHAnsi"/>
          <w:i/>
          <w:iCs/>
          <w:vertAlign w:val="subscript"/>
        </w:rPr>
        <w:t>max</w:t>
      </w:r>
      <w:r w:rsidRPr="00A26472">
        <w:rPr>
          <w:rFonts w:cstheme="minorHAnsi"/>
        </w:rPr>
        <w:t xml:space="preserve"> or </w:t>
      </w:r>
      <w:proofErr w:type="spellStart"/>
      <w:r w:rsidRPr="00A26472">
        <w:rPr>
          <w:rFonts w:cstheme="minorHAnsi"/>
          <w:i/>
          <w:iCs/>
        </w:rPr>
        <w:t>I</w:t>
      </w:r>
      <w:r w:rsidRPr="00A26472">
        <w:rPr>
          <w:rFonts w:cstheme="minorHAnsi"/>
          <w:i/>
          <w:iCs/>
          <w:vertAlign w:val="subscript"/>
        </w:rPr>
        <w:t>c</w:t>
      </w:r>
      <w:proofErr w:type="spellEnd"/>
      <w:r w:rsidRPr="00A26472">
        <w:rPr>
          <w:rFonts w:cstheme="minorHAnsi"/>
          <w:i/>
          <w:iCs/>
        </w:rPr>
        <w:t>(</w:t>
      </w:r>
      <w:r w:rsidR="00A26472">
        <w:rPr>
          <w:rFonts w:cstheme="minorHAnsi"/>
          <w:i/>
          <w:iCs/>
        </w:rPr>
        <w:t>∞</w:t>
      </w:r>
      <w:r w:rsidRPr="00A26472">
        <w:rPr>
          <w:rFonts w:cstheme="minorHAnsi"/>
          <w:i/>
          <w:iCs/>
        </w:rPr>
        <w:t>)</w:t>
      </w:r>
      <w:r w:rsidRPr="00A26472">
        <w:rPr>
          <w:rFonts w:cstheme="minorHAnsi"/>
        </w:rPr>
        <w:t xml:space="preserve"> in the explored parameter space. </w:t>
      </w:r>
    </w:p>
    <w:p w14:paraId="5E9B17A1" w14:textId="77777777" w:rsidR="000E1AC7" w:rsidRPr="00B966F2" w:rsidRDefault="000E1AC7" w:rsidP="000E1AC7">
      <w:pPr>
        <w:spacing w:after="0" w:line="360" w:lineRule="auto"/>
        <w:jc w:val="both"/>
        <w:rPr>
          <w:rFonts w:cstheme="minorHAnsi"/>
        </w:rPr>
      </w:pPr>
    </w:p>
    <w:p w14:paraId="7EE67398" w14:textId="77777777" w:rsidR="000E1AC7" w:rsidRPr="00B966F2" w:rsidRDefault="000E1AC7" w:rsidP="000E1AC7">
      <w:pPr>
        <w:pStyle w:val="ListParagraph"/>
        <w:numPr>
          <w:ilvl w:val="0"/>
          <w:numId w:val="2"/>
        </w:numPr>
        <w:spacing w:line="360" w:lineRule="auto"/>
        <w:rPr>
          <w:rFonts w:cstheme="minorHAnsi"/>
          <w:b/>
          <w:bCs/>
        </w:rPr>
      </w:pPr>
      <w:r w:rsidRPr="00B966F2">
        <w:rPr>
          <w:rFonts w:cstheme="minorHAnsi"/>
          <w:b/>
          <w:bCs/>
        </w:rPr>
        <w:t>Software Used</w:t>
      </w:r>
    </w:p>
    <w:p w14:paraId="69ED94F0" w14:textId="78BB9410" w:rsidR="000E1AC7" w:rsidRPr="00B966F2" w:rsidRDefault="000E1AC7" w:rsidP="000E1AC7">
      <w:pPr>
        <w:spacing w:after="0" w:line="360" w:lineRule="auto"/>
        <w:jc w:val="both"/>
        <w:rPr>
          <w:rFonts w:cstheme="minorHAnsi"/>
        </w:rPr>
      </w:pPr>
      <w:r w:rsidRPr="00B966F2">
        <w:rPr>
          <w:rFonts w:cstheme="minorHAnsi"/>
        </w:rPr>
        <w:t xml:space="preserve">All model simulations were carried out using R (v3.6.2) and </w:t>
      </w:r>
      <w:proofErr w:type="spellStart"/>
      <w:r w:rsidRPr="00B966F2">
        <w:rPr>
          <w:rFonts w:cstheme="minorHAnsi"/>
        </w:rPr>
        <w:t>Rstudio</w:t>
      </w:r>
      <w:proofErr w:type="spellEnd"/>
      <w:r w:rsidRPr="00B966F2">
        <w:rPr>
          <w:rFonts w:cstheme="minorHAnsi"/>
        </w:rPr>
        <w:t>. The</w:t>
      </w:r>
      <w:r w:rsidR="00A26472">
        <w:rPr>
          <w:rFonts w:cstheme="minorHAnsi"/>
        </w:rPr>
        <w:t xml:space="preserve"> following packages were used for all R-based simulations and plotting:</w:t>
      </w:r>
      <w:r w:rsidRPr="00B966F2">
        <w:rPr>
          <w:rFonts w:cstheme="minorHAnsi"/>
        </w:rPr>
        <w:t xml:space="preserve"> “</w:t>
      </w:r>
      <w:proofErr w:type="spellStart"/>
      <w:r w:rsidRPr="00A20686">
        <w:rPr>
          <w:rFonts w:cstheme="minorHAnsi"/>
          <w:i/>
          <w:iCs/>
        </w:rPr>
        <w:t>desolve</w:t>
      </w:r>
      <w:proofErr w:type="spellEnd"/>
      <w:r w:rsidRPr="00B966F2">
        <w:rPr>
          <w:rFonts w:cstheme="minorHAnsi"/>
        </w:rPr>
        <w:t xml:space="preserve">” </w:t>
      </w:r>
      <w:r w:rsidR="00A26472">
        <w:rPr>
          <w:rFonts w:cstheme="minorHAnsi"/>
        </w:rPr>
        <w:t>(</w:t>
      </w:r>
      <w:r w:rsidR="00052232">
        <w:rPr>
          <w:rFonts w:cstheme="minorHAnsi"/>
        </w:rPr>
        <w:t>v1.28</w:t>
      </w:r>
      <w:r w:rsidR="00A26472">
        <w:rPr>
          <w:rFonts w:cstheme="minorHAnsi"/>
        </w:rPr>
        <w:t>), “</w:t>
      </w:r>
      <w:r w:rsidR="00A26472" w:rsidRPr="00A20686">
        <w:rPr>
          <w:rFonts w:cstheme="minorHAnsi"/>
          <w:i/>
          <w:iCs/>
        </w:rPr>
        <w:t>ggplot</w:t>
      </w:r>
      <w:r w:rsidR="00A20686">
        <w:rPr>
          <w:rFonts w:cstheme="minorHAnsi"/>
        </w:rPr>
        <w:t>2</w:t>
      </w:r>
      <w:r w:rsidR="00A26472">
        <w:rPr>
          <w:rFonts w:cstheme="minorHAnsi"/>
        </w:rPr>
        <w:t>” (</w:t>
      </w:r>
      <w:r w:rsidR="00052232">
        <w:rPr>
          <w:rFonts w:cstheme="minorHAnsi"/>
        </w:rPr>
        <w:t>v3.3.2</w:t>
      </w:r>
      <w:r w:rsidR="00A26472">
        <w:rPr>
          <w:rFonts w:cstheme="minorHAnsi"/>
        </w:rPr>
        <w:t>), “</w:t>
      </w:r>
      <w:r w:rsidR="00A26472" w:rsidRPr="00A20686">
        <w:rPr>
          <w:rFonts w:cstheme="minorHAnsi"/>
          <w:i/>
          <w:iCs/>
        </w:rPr>
        <w:t>reshape2</w:t>
      </w:r>
      <w:r w:rsidR="00A26472">
        <w:rPr>
          <w:rFonts w:cstheme="minorHAnsi"/>
        </w:rPr>
        <w:t>” (</w:t>
      </w:r>
      <w:r w:rsidR="00052232">
        <w:rPr>
          <w:rFonts w:cstheme="minorHAnsi"/>
        </w:rPr>
        <w:t>v1.4.4</w:t>
      </w:r>
      <w:r w:rsidR="00A26472">
        <w:rPr>
          <w:rFonts w:cstheme="minorHAnsi"/>
        </w:rPr>
        <w:t>) and “</w:t>
      </w:r>
      <w:proofErr w:type="spellStart"/>
      <w:r w:rsidR="00A26472" w:rsidRPr="00A20686">
        <w:rPr>
          <w:rFonts w:cstheme="minorHAnsi"/>
          <w:i/>
          <w:iCs/>
        </w:rPr>
        <w:t>ggpubr</w:t>
      </w:r>
      <w:proofErr w:type="spellEnd"/>
      <w:r w:rsidR="00A26472">
        <w:rPr>
          <w:rFonts w:cstheme="minorHAnsi"/>
        </w:rPr>
        <w:t>” (</w:t>
      </w:r>
      <w:r w:rsidR="00052232">
        <w:rPr>
          <w:rFonts w:cstheme="minorHAnsi"/>
        </w:rPr>
        <w:t>v0.4.0</w:t>
      </w:r>
      <w:r w:rsidR="00A26472">
        <w:rPr>
          <w:rFonts w:cstheme="minorHAnsi"/>
        </w:rPr>
        <w:t>)</w:t>
      </w:r>
      <w:r w:rsidRPr="00B966F2">
        <w:rPr>
          <w:rFonts w:cstheme="minorHAnsi"/>
        </w:rPr>
        <w:t>.</w:t>
      </w:r>
    </w:p>
    <w:p w14:paraId="4F8CA2AC" w14:textId="644EF74E" w:rsidR="000E1AC7" w:rsidRDefault="000E1AC7">
      <w:pPr>
        <w:rPr>
          <w:rFonts w:cstheme="minorHAnsi"/>
        </w:rPr>
      </w:pPr>
    </w:p>
    <w:p w14:paraId="4472500A" w14:textId="6998DE9F" w:rsidR="00A26472" w:rsidRDefault="00A26472">
      <w:pPr>
        <w:rPr>
          <w:rFonts w:cstheme="minorHAnsi"/>
        </w:rPr>
      </w:pPr>
    </w:p>
    <w:p w14:paraId="21A8CCAD" w14:textId="44AEA029" w:rsidR="000E1AC7" w:rsidRDefault="000E1AC7" w:rsidP="000E1AC7">
      <w:pPr>
        <w:jc w:val="center"/>
        <w:rPr>
          <w:rFonts w:cstheme="minorHAnsi"/>
          <w:b/>
          <w:bCs/>
          <w:sz w:val="28"/>
          <w:szCs w:val="28"/>
        </w:rPr>
      </w:pPr>
      <w:r w:rsidRPr="00275C76">
        <w:rPr>
          <w:rFonts w:cstheme="minorHAnsi"/>
          <w:b/>
          <w:bCs/>
          <w:sz w:val="28"/>
          <w:szCs w:val="28"/>
        </w:rPr>
        <w:lastRenderedPageBreak/>
        <w:t>RESULTS</w:t>
      </w:r>
    </w:p>
    <w:p w14:paraId="7A431DD5" w14:textId="77777777" w:rsidR="00F945C3" w:rsidRDefault="00F945C3" w:rsidP="000E1AC7">
      <w:pPr>
        <w:jc w:val="center"/>
        <w:rPr>
          <w:rFonts w:cstheme="minorHAnsi"/>
          <w:b/>
          <w:bCs/>
          <w:sz w:val="28"/>
          <w:szCs w:val="28"/>
        </w:rPr>
      </w:pPr>
    </w:p>
    <w:p w14:paraId="70F936DE" w14:textId="5A88A1EB" w:rsidR="00CF3F6A" w:rsidRPr="0008018B" w:rsidRDefault="00CF3F6A" w:rsidP="00CF3F6A">
      <w:pPr>
        <w:spacing w:after="0" w:line="360" w:lineRule="auto"/>
        <w:jc w:val="both"/>
        <w:rPr>
          <w:rFonts w:cstheme="minorHAnsi"/>
        </w:rPr>
      </w:pPr>
      <w:r>
        <w:rPr>
          <w:rFonts w:cstheme="minorHAnsi"/>
        </w:rPr>
        <w:t xml:space="preserve">Trajectory plots were explored to assess the impact of </w:t>
      </w:r>
      <w:r w:rsidR="00BE34A5">
        <w:rPr>
          <w:rFonts w:cstheme="minorHAnsi"/>
        </w:rPr>
        <w:t>the five different lockd</w:t>
      </w:r>
      <w:r w:rsidR="000E1AC7">
        <w:rPr>
          <w:rFonts w:cstheme="minorHAnsi"/>
        </w:rPr>
        <w:t>own measures on the trajectory of a COVID-19 epidemic curve</w:t>
      </w:r>
      <w:r>
        <w:rPr>
          <w:rFonts w:cstheme="minorHAnsi"/>
        </w:rPr>
        <w:t xml:space="preserve"> (</w:t>
      </w:r>
      <w:r w:rsidRPr="002029E5">
        <w:rPr>
          <w:rFonts w:cstheme="minorHAnsi"/>
          <w:b/>
          <w:bCs/>
        </w:rPr>
        <w:t>Figure 1A</w:t>
      </w:r>
      <w:r>
        <w:rPr>
          <w:rFonts w:cstheme="minorHAnsi"/>
        </w:rPr>
        <w:t xml:space="preserve">). Alterations in </w:t>
      </w:r>
      <w:r w:rsidRPr="00CF3F6A">
        <w:rPr>
          <w:rFonts w:cstheme="minorHAnsi"/>
          <w:i/>
          <w:iCs/>
        </w:rPr>
        <w:t>β(t)</w:t>
      </w:r>
      <w:r>
        <w:rPr>
          <w:rFonts w:cstheme="minorHAnsi"/>
        </w:rPr>
        <w:t xml:space="preserve"> and </w:t>
      </w:r>
      <w:r w:rsidRPr="00CF3F6A">
        <w:rPr>
          <w:rFonts w:cstheme="minorHAnsi"/>
          <w:i/>
          <w:iCs/>
        </w:rPr>
        <w:t>R</w:t>
      </w:r>
      <w:r w:rsidRPr="00CF3F6A">
        <w:rPr>
          <w:rFonts w:cstheme="minorHAnsi"/>
          <w:i/>
          <w:iCs/>
          <w:vertAlign w:val="subscript"/>
        </w:rPr>
        <w:t>e</w:t>
      </w:r>
      <w:r>
        <w:rPr>
          <w:rFonts w:cstheme="minorHAnsi"/>
        </w:rPr>
        <w:t xml:space="preserve"> were also identified</w:t>
      </w:r>
      <w:r w:rsidR="00BE34A5">
        <w:rPr>
          <w:rFonts w:cstheme="minorHAnsi"/>
        </w:rPr>
        <w:t>, with all scenarios compared to an unmitigated epidemic using baseline parameters.</w:t>
      </w:r>
      <w:r>
        <w:rPr>
          <w:rFonts w:cstheme="minorHAnsi"/>
        </w:rPr>
        <w:t xml:space="preserve">  Scenario 1 and 2 resulted in the suppression of the epidemic following the initiation of lockdown measures, with a resurgent 2</w:t>
      </w:r>
      <w:r w:rsidRPr="00756673">
        <w:rPr>
          <w:rFonts w:cstheme="minorHAnsi"/>
          <w:vertAlign w:val="superscript"/>
        </w:rPr>
        <w:t>nd</w:t>
      </w:r>
      <w:r>
        <w:rPr>
          <w:rFonts w:cstheme="minorHAnsi"/>
        </w:rPr>
        <w:t xml:space="preserve"> peak occurring after the cessation of the intervention</w:t>
      </w:r>
      <w:r w:rsidR="00BE34A5">
        <w:rPr>
          <w:rFonts w:cstheme="minorHAnsi"/>
        </w:rPr>
        <w:t xml:space="preserve"> and</w:t>
      </w:r>
      <w:r>
        <w:rPr>
          <w:rFonts w:cstheme="minorHAnsi"/>
        </w:rPr>
        <w:t xml:space="preserve"> with R</w:t>
      </w:r>
      <w:r w:rsidRPr="00756673">
        <w:rPr>
          <w:rFonts w:cstheme="minorHAnsi"/>
          <w:vertAlign w:val="subscript"/>
        </w:rPr>
        <w:t>e</w:t>
      </w:r>
      <w:r>
        <w:rPr>
          <w:rFonts w:cstheme="minorHAnsi"/>
        </w:rPr>
        <w:t xml:space="preserve"> &gt; 1. This can be attributed to the large pool of remaining </w:t>
      </w:r>
      <w:proofErr w:type="spellStart"/>
      <w:r>
        <w:rPr>
          <w:rFonts w:cstheme="minorHAnsi"/>
        </w:rPr>
        <w:t>susceptibles</w:t>
      </w:r>
      <w:proofErr w:type="spellEnd"/>
      <w:r>
        <w:rPr>
          <w:rFonts w:cstheme="minorHAnsi"/>
        </w:rPr>
        <w:t xml:space="preserve"> following the cessation of the intervention</w:t>
      </w:r>
      <w:r w:rsidR="00BE34A5">
        <w:rPr>
          <w:rFonts w:cstheme="minorHAnsi"/>
        </w:rPr>
        <w:t>,</w:t>
      </w:r>
      <w:r>
        <w:rPr>
          <w:rFonts w:cstheme="minorHAnsi"/>
        </w:rPr>
        <w:t xml:space="preserve"> due to strong initial lockdown measures. In contrast, a</w:t>
      </w:r>
      <w:r w:rsidR="00BE34A5">
        <w:rPr>
          <w:rFonts w:cstheme="minorHAnsi"/>
        </w:rPr>
        <w:t xml:space="preserve"> single</w:t>
      </w:r>
      <w:r>
        <w:rPr>
          <w:rFonts w:cstheme="minorHAnsi"/>
        </w:rPr>
        <w:t xml:space="preserve"> mitigated epidemic peak was observed for scenario 3 and 4 due to the effects of population immunity and “ramping up” of </w:t>
      </w:r>
      <w:r w:rsidRPr="00D43492">
        <w:rPr>
          <w:rFonts w:cstheme="minorHAnsi"/>
          <w:i/>
          <w:iCs/>
        </w:rPr>
        <w:t>β(t)</w:t>
      </w:r>
      <w:r>
        <w:rPr>
          <w:rFonts w:cstheme="minorHAnsi"/>
        </w:rPr>
        <w:t xml:space="preserve"> reductions, gradually suppressing </w:t>
      </w:r>
      <w:r w:rsidRPr="00D43492">
        <w:rPr>
          <w:rFonts w:cstheme="minorHAnsi"/>
          <w:i/>
          <w:iCs/>
        </w:rPr>
        <w:t>R</w:t>
      </w:r>
      <w:r w:rsidRPr="00D43492">
        <w:rPr>
          <w:rFonts w:cstheme="minorHAnsi"/>
          <w:i/>
          <w:iCs/>
          <w:vertAlign w:val="subscript"/>
        </w:rPr>
        <w:t>e</w:t>
      </w:r>
      <w:r>
        <w:rPr>
          <w:rFonts w:cstheme="minorHAnsi"/>
        </w:rPr>
        <w:t xml:space="preserve"> &lt; 1</w:t>
      </w:r>
      <w:r w:rsidR="00BE34A5">
        <w:rPr>
          <w:rFonts w:cstheme="minorHAnsi"/>
        </w:rPr>
        <w:t xml:space="preserve"> for the remainder of the simulation</w:t>
      </w:r>
      <w:r>
        <w:rPr>
          <w:rFonts w:cstheme="minorHAnsi"/>
        </w:rPr>
        <w:t>. The pulsed nature of scenario 5 allowed for brief opportunities for the build-up of population immunity (</w:t>
      </w:r>
      <w:r w:rsidRPr="00D43492">
        <w:rPr>
          <w:rFonts w:cstheme="minorHAnsi"/>
          <w:i/>
          <w:iCs/>
        </w:rPr>
        <w:t>R</w:t>
      </w:r>
      <w:r w:rsidRPr="00D43492">
        <w:rPr>
          <w:rFonts w:cstheme="minorHAnsi"/>
          <w:i/>
          <w:iCs/>
          <w:vertAlign w:val="subscript"/>
        </w:rPr>
        <w:t>e</w:t>
      </w:r>
      <w:r>
        <w:rPr>
          <w:rFonts w:cstheme="minorHAnsi"/>
        </w:rPr>
        <w:t xml:space="preserve"> &gt; 1) and subsequent epidemic control (</w:t>
      </w:r>
      <w:r w:rsidRPr="00D43492">
        <w:rPr>
          <w:rFonts w:cstheme="minorHAnsi"/>
          <w:i/>
          <w:iCs/>
        </w:rPr>
        <w:t>R</w:t>
      </w:r>
      <w:r w:rsidRPr="00D43492">
        <w:rPr>
          <w:rFonts w:cstheme="minorHAnsi"/>
          <w:i/>
          <w:iCs/>
          <w:vertAlign w:val="subscript"/>
        </w:rPr>
        <w:t>e</w:t>
      </w:r>
      <w:r>
        <w:rPr>
          <w:rFonts w:cstheme="minorHAnsi"/>
        </w:rPr>
        <w:t xml:space="preserve"> &lt; 1). </w:t>
      </w:r>
    </w:p>
    <w:p w14:paraId="76F6ABF0" w14:textId="464D2D4D" w:rsidR="000E1AC7" w:rsidRDefault="000E1AC7" w:rsidP="000E1AC7">
      <w:pPr>
        <w:spacing w:after="0" w:line="360" w:lineRule="auto"/>
        <w:rPr>
          <w:rFonts w:cstheme="minorHAnsi"/>
        </w:rPr>
      </w:pPr>
    </w:p>
    <w:p w14:paraId="19CFC38F" w14:textId="528DFD98" w:rsidR="00CF3F6A" w:rsidRDefault="00CF3F6A" w:rsidP="000E1AC7">
      <w:pPr>
        <w:spacing w:after="0" w:line="360" w:lineRule="auto"/>
        <w:rPr>
          <w:rFonts w:cstheme="minorHAnsi"/>
        </w:rPr>
      </w:pPr>
    </w:p>
    <w:p w14:paraId="2C469659" w14:textId="2B029DEA" w:rsidR="00CF3F6A" w:rsidRDefault="00CF3F6A" w:rsidP="000E1AC7">
      <w:pPr>
        <w:spacing w:after="0" w:line="360" w:lineRule="auto"/>
        <w:rPr>
          <w:rFonts w:cstheme="minorHAnsi"/>
        </w:rPr>
      </w:pPr>
    </w:p>
    <w:p w14:paraId="1E70DBB9" w14:textId="6AAA0725" w:rsidR="00CF3F6A" w:rsidRDefault="00CF3F6A" w:rsidP="000E1AC7">
      <w:pPr>
        <w:spacing w:after="0" w:line="360" w:lineRule="auto"/>
        <w:rPr>
          <w:rFonts w:cstheme="minorHAnsi"/>
        </w:rPr>
      </w:pPr>
    </w:p>
    <w:p w14:paraId="17E10676" w14:textId="2EC1A58D" w:rsidR="00CF3F6A" w:rsidRDefault="00CF3F6A" w:rsidP="000E1AC7">
      <w:pPr>
        <w:spacing w:after="0" w:line="360" w:lineRule="auto"/>
        <w:rPr>
          <w:rFonts w:cstheme="minorHAnsi"/>
        </w:rPr>
      </w:pPr>
    </w:p>
    <w:p w14:paraId="55F8CD0A" w14:textId="44DEE906" w:rsidR="00CF3F6A" w:rsidRDefault="00CF3F6A" w:rsidP="000E1AC7">
      <w:pPr>
        <w:spacing w:after="0" w:line="360" w:lineRule="auto"/>
        <w:rPr>
          <w:rFonts w:cstheme="minorHAnsi"/>
        </w:rPr>
      </w:pPr>
    </w:p>
    <w:p w14:paraId="369E76B4" w14:textId="783CA3F7" w:rsidR="00CF3F6A" w:rsidRDefault="00CF3F6A" w:rsidP="000E1AC7">
      <w:pPr>
        <w:spacing w:after="0" w:line="360" w:lineRule="auto"/>
        <w:rPr>
          <w:rFonts w:cstheme="minorHAnsi"/>
        </w:rPr>
      </w:pPr>
    </w:p>
    <w:p w14:paraId="496B2CFF" w14:textId="2FAA0CA0" w:rsidR="00CF3F6A" w:rsidRDefault="00CF3F6A" w:rsidP="000E1AC7">
      <w:pPr>
        <w:spacing w:after="0" w:line="360" w:lineRule="auto"/>
        <w:rPr>
          <w:rFonts w:cstheme="minorHAnsi"/>
        </w:rPr>
      </w:pPr>
    </w:p>
    <w:p w14:paraId="29B335BC" w14:textId="5B213E71" w:rsidR="00CF3F6A" w:rsidRDefault="00CF3F6A" w:rsidP="000E1AC7">
      <w:pPr>
        <w:spacing w:after="0" w:line="360" w:lineRule="auto"/>
        <w:rPr>
          <w:rFonts w:cstheme="minorHAnsi"/>
        </w:rPr>
      </w:pPr>
    </w:p>
    <w:p w14:paraId="25656A64" w14:textId="3EAF430A" w:rsidR="00CF3F6A" w:rsidRDefault="00CF3F6A" w:rsidP="000E1AC7">
      <w:pPr>
        <w:spacing w:after="0" w:line="360" w:lineRule="auto"/>
        <w:rPr>
          <w:rFonts w:cstheme="minorHAnsi"/>
        </w:rPr>
      </w:pPr>
    </w:p>
    <w:p w14:paraId="64AB9FC3" w14:textId="271CE078" w:rsidR="00CF3F6A" w:rsidRDefault="00CF3F6A" w:rsidP="000E1AC7">
      <w:pPr>
        <w:spacing w:after="0" w:line="360" w:lineRule="auto"/>
        <w:rPr>
          <w:rFonts w:cstheme="minorHAnsi"/>
        </w:rPr>
      </w:pPr>
    </w:p>
    <w:p w14:paraId="19DC3343" w14:textId="2FA758BF" w:rsidR="00CF3F6A" w:rsidRDefault="00CF3F6A" w:rsidP="000E1AC7">
      <w:pPr>
        <w:spacing w:after="0" w:line="360" w:lineRule="auto"/>
        <w:rPr>
          <w:rFonts w:cstheme="minorHAnsi"/>
        </w:rPr>
      </w:pPr>
    </w:p>
    <w:p w14:paraId="42047532" w14:textId="4010E8E3" w:rsidR="00CF3F6A" w:rsidRDefault="00CF3F6A" w:rsidP="000E1AC7">
      <w:pPr>
        <w:spacing w:after="0" w:line="360" w:lineRule="auto"/>
        <w:rPr>
          <w:rFonts w:cstheme="minorHAnsi"/>
        </w:rPr>
      </w:pPr>
    </w:p>
    <w:p w14:paraId="63C3319E" w14:textId="52535C7B" w:rsidR="00CF3F6A" w:rsidRDefault="00CF3F6A" w:rsidP="000E1AC7">
      <w:pPr>
        <w:spacing w:after="0" w:line="360" w:lineRule="auto"/>
        <w:rPr>
          <w:rFonts w:cstheme="minorHAnsi"/>
        </w:rPr>
      </w:pPr>
    </w:p>
    <w:p w14:paraId="630FAB9B" w14:textId="6B3739BD" w:rsidR="00CF3F6A" w:rsidRDefault="00CF3F6A" w:rsidP="000E1AC7">
      <w:pPr>
        <w:spacing w:after="0" w:line="360" w:lineRule="auto"/>
        <w:rPr>
          <w:rFonts w:cstheme="minorHAnsi"/>
        </w:rPr>
      </w:pPr>
    </w:p>
    <w:p w14:paraId="40AEFF19" w14:textId="147D2A3E" w:rsidR="00CF3F6A" w:rsidRDefault="00CF3F6A" w:rsidP="000E1AC7">
      <w:pPr>
        <w:spacing w:after="0" w:line="360" w:lineRule="auto"/>
        <w:rPr>
          <w:rFonts w:cstheme="minorHAnsi"/>
        </w:rPr>
      </w:pPr>
    </w:p>
    <w:p w14:paraId="20CA3CEE" w14:textId="77777777" w:rsidR="00CF3F6A" w:rsidRDefault="00CF3F6A" w:rsidP="000E1AC7">
      <w:pPr>
        <w:spacing w:after="0" w:line="360" w:lineRule="auto"/>
        <w:rPr>
          <w:rFonts w:cstheme="minorHAnsi"/>
        </w:rPr>
      </w:pPr>
    </w:p>
    <w:p w14:paraId="702F1065" w14:textId="30F7E06B" w:rsidR="000E1AC7" w:rsidRPr="00C13B7B" w:rsidRDefault="00C70EE2" w:rsidP="000E1AC7">
      <w:pPr>
        <w:spacing w:after="0" w:line="360" w:lineRule="auto"/>
        <w:jc w:val="center"/>
        <w:rPr>
          <w:rFonts w:cstheme="minorHAnsi"/>
        </w:rPr>
      </w:pPr>
      <w:r>
        <w:rPr>
          <w:noProof/>
        </w:rPr>
        <w:lastRenderedPageBreak/>
        <w:drawing>
          <wp:inline distT="0" distB="0" distL="0" distR="0" wp14:anchorId="5C7857C8" wp14:editId="6544FB95">
            <wp:extent cx="5731510" cy="46570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657090"/>
                    </a:xfrm>
                    <a:prstGeom prst="rect">
                      <a:avLst/>
                    </a:prstGeom>
                    <a:noFill/>
                    <a:ln>
                      <a:noFill/>
                    </a:ln>
                  </pic:spPr>
                </pic:pic>
              </a:graphicData>
            </a:graphic>
          </wp:inline>
        </w:drawing>
      </w:r>
    </w:p>
    <w:p w14:paraId="0CB24C59" w14:textId="33B86252" w:rsidR="002029E5" w:rsidRDefault="000E1AC7" w:rsidP="002029E5">
      <w:pPr>
        <w:spacing w:after="0" w:line="360" w:lineRule="auto"/>
        <w:jc w:val="both"/>
        <w:rPr>
          <w:rFonts w:cstheme="minorHAnsi"/>
        </w:rPr>
      </w:pPr>
      <w:r w:rsidRPr="00C13B7B">
        <w:rPr>
          <w:rFonts w:cstheme="minorHAnsi"/>
          <w:b/>
          <w:bCs/>
        </w:rPr>
        <w:t xml:space="preserve">Figure 1. </w:t>
      </w:r>
      <w:r w:rsidR="002029E5">
        <w:rPr>
          <w:rFonts w:cstheme="minorHAnsi"/>
          <w:b/>
          <w:bCs/>
        </w:rPr>
        <w:t xml:space="preserve">A) </w:t>
      </w:r>
      <w:r>
        <w:rPr>
          <w:rFonts w:cstheme="minorHAnsi"/>
          <w:b/>
          <w:bCs/>
        </w:rPr>
        <w:t xml:space="preserve">Trajectory plots for the epidemic curve, </w:t>
      </w:r>
      <w:r w:rsidRPr="00C370CE">
        <w:rPr>
          <w:rFonts w:cstheme="minorHAnsi"/>
          <w:b/>
          <w:bCs/>
          <w:i/>
          <w:iCs/>
        </w:rPr>
        <w:t>β(t)</w:t>
      </w:r>
      <w:r>
        <w:rPr>
          <w:rFonts w:cstheme="minorHAnsi"/>
          <w:b/>
          <w:bCs/>
        </w:rPr>
        <w:t xml:space="preserve"> reductions and </w:t>
      </w:r>
      <w:r w:rsidRPr="00C370CE">
        <w:rPr>
          <w:rFonts w:cstheme="minorHAnsi"/>
          <w:b/>
          <w:bCs/>
          <w:i/>
          <w:iCs/>
        </w:rPr>
        <w:t>R</w:t>
      </w:r>
      <w:r w:rsidRPr="00C370CE">
        <w:rPr>
          <w:rFonts w:cstheme="minorHAnsi"/>
          <w:b/>
          <w:bCs/>
          <w:i/>
          <w:iCs/>
          <w:vertAlign w:val="subscript"/>
        </w:rPr>
        <w:t>e</w:t>
      </w:r>
      <w:r>
        <w:rPr>
          <w:rFonts w:cstheme="minorHAnsi"/>
          <w:b/>
          <w:bCs/>
        </w:rPr>
        <w:t xml:space="preserve"> for the five intervention scenarios</w:t>
      </w:r>
      <w:r w:rsidRPr="002029E5">
        <w:rPr>
          <w:rFonts w:cstheme="minorHAnsi"/>
          <w:b/>
          <w:bCs/>
        </w:rPr>
        <w:t>.</w:t>
      </w:r>
      <w:r w:rsidR="002029E5" w:rsidRPr="002029E5">
        <w:rPr>
          <w:rFonts w:cstheme="minorHAnsi"/>
          <w:b/>
          <w:bCs/>
        </w:rPr>
        <w:t xml:space="preserve"> </w:t>
      </w:r>
      <w:r w:rsidR="00EC6079" w:rsidRPr="00EC6079">
        <w:rPr>
          <w:rFonts w:cstheme="minorHAnsi"/>
          <w:b/>
          <w:bCs/>
        </w:rPr>
        <w:t>B) Sensitivity analysis for Intervention trigger day (</w:t>
      </w:r>
      <w:proofErr w:type="spellStart"/>
      <w:r w:rsidR="00EC6079" w:rsidRPr="00EC6079">
        <w:rPr>
          <w:rFonts w:cstheme="minorHAnsi"/>
          <w:b/>
          <w:bCs/>
          <w:i/>
          <w:iCs/>
        </w:rPr>
        <w:t>t</w:t>
      </w:r>
      <w:r w:rsidR="00EC6079" w:rsidRPr="00EC6079">
        <w:rPr>
          <w:rFonts w:cstheme="minorHAnsi"/>
          <w:b/>
          <w:bCs/>
          <w:i/>
          <w:iCs/>
          <w:vertAlign w:val="subscript"/>
        </w:rPr>
        <w:t>p</w:t>
      </w:r>
      <w:proofErr w:type="spellEnd"/>
      <w:r w:rsidR="00EC6079" w:rsidRPr="00EC6079">
        <w:rPr>
          <w:rFonts w:cstheme="minorHAnsi"/>
          <w:b/>
          <w:bCs/>
        </w:rPr>
        <w:t>), magnitude of lockdown measures (</w:t>
      </w:r>
      <w:proofErr w:type="spellStart"/>
      <w:r w:rsidR="00EC6079" w:rsidRPr="00EC6079">
        <w:rPr>
          <w:rFonts w:cstheme="minorHAnsi"/>
          <w:b/>
          <w:bCs/>
          <w:i/>
          <w:iCs/>
        </w:rPr>
        <w:t>c</w:t>
      </w:r>
      <w:r w:rsidR="00EC6079" w:rsidRPr="00EC6079">
        <w:rPr>
          <w:rFonts w:cstheme="minorHAnsi"/>
          <w:b/>
          <w:bCs/>
          <w:i/>
          <w:iCs/>
          <w:vertAlign w:val="subscript"/>
        </w:rPr>
        <w:t>min</w:t>
      </w:r>
      <w:proofErr w:type="spellEnd"/>
      <w:r w:rsidR="00EC6079" w:rsidRPr="00EC6079">
        <w:rPr>
          <w:rFonts w:cstheme="minorHAnsi"/>
          <w:b/>
          <w:bCs/>
        </w:rPr>
        <w:t>) and intervention duration (</w:t>
      </w:r>
      <w:r w:rsidR="00EC6079" w:rsidRPr="00EC6079">
        <w:rPr>
          <w:rFonts w:cstheme="minorHAnsi"/>
          <w:b/>
          <w:bCs/>
          <w:i/>
          <w:iCs/>
        </w:rPr>
        <w:t>d</w:t>
      </w:r>
      <w:r w:rsidR="00EC6079" w:rsidRPr="00EC6079">
        <w:rPr>
          <w:rFonts w:cstheme="minorHAnsi"/>
          <w:b/>
          <w:bCs/>
          <w:i/>
          <w:iCs/>
          <w:vertAlign w:val="subscript"/>
        </w:rPr>
        <w:t>t</w:t>
      </w:r>
      <w:r w:rsidR="00EC6079" w:rsidRPr="00EC6079">
        <w:rPr>
          <w:rFonts w:cstheme="minorHAnsi"/>
          <w:b/>
          <w:bCs/>
        </w:rPr>
        <w:t>)</w:t>
      </w:r>
      <w:r w:rsidR="00EC6079">
        <w:rPr>
          <w:rFonts w:cstheme="minorHAnsi"/>
          <w:b/>
          <w:bCs/>
        </w:rPr>
        <w:t xml:space="preserve"> to minimise maximum </w:t>
      </w:r>
      <w:r w:rsidR="00EC6079" w:rsidRPr="00D43492">
        <w:rPr>
          <w:rFonts w:cstheme="minorHAnsi"/>
          <w:b/>
          <w:bCs/>
          <w:i/>
          <w:iCs/>
        </w:rPr>
        <w:t xml:space="preserve">I(t) </w:t>
      </w:r>
      <w:r w:rsidR="00EC6079" w:rsidRPr="00CB2A0D">
        <w:rPr>
          <w:rFonts w:cstheme="minorHAnsi"/>
          <w:b/>
          <w:bCs/>
        </w:rPr>
        <w:t>peak</w:t>
      </w:r>
      <w:r w:rsidR="00EC6079">
        <w:rPr>
          <w:rFonts w:cstheme="minorHAnsi"/>
          <w:b/>
          <w:bCs/>
        </w:rPr>
        <w:t xml:space="preserve">, </w:t>
      </w:r>
      <w:r w:rsidR="00EC6079" w:rsidRPr="001B4082">
        <w:rPr>
          <w:rFonts w:cstheme="minorHAnsi"/>
          <w:b/>
          <w:bCs/>
          <w:i/>
          <w:iCs/>
        </w:rPr>
        <w:t>I</w:t>
      </w:r>
      <w:r w:rsidR="00EC6079" w:rsidRPr="001B4082">
        <w:rPr>
          <w:rFonts w:cstheme="minorHAnsi"/>
          <w:b/>
          <w:bCs/>
          <w:i/>
          <w:iCs/>
          <w:vertAlign w:val="subscript"/>
        </w:rPr>
        <w:t>max</w:t>
      </w:r>
      <w:r w:rsidR="00EC6079">
        <w:rPr>
          <w:rFonts w:cstheme="minorHAnsi"/>
          <w:b/>
          <w:bCs/>
        </w:rPr>
        <w:t>,</w:t>
      </w:r>
      <w:r w:rsidR="00EC6079" w:rsidRPr="00CB2A0D">
        <w:rPr>
          <w:rFonts w:cstheme="minorHAnsi"/>
          <w:b/>
          <w:bCs/>
        </w:rPr>
        <w:t xml:space="preserve"> and total cumulative incidence</w:t>
      </w:r>
      <w:r w:rsidR="00EC6079">
        <w:rPr>
          <w:rFonts w:cstheme="minorHAnsi"/>
          <w:b/>
          <w:bCs/>
        </w:rPr>
        <w:t xml:space="preserve">, </w:t>
      </w:r>
      <w:proofErr w:type="spellStart"/>
      <w:r w:rsidR="00EC6079" w:rsidRPr="001B4082">
        <w:rPr>
          <w:rFonts w:cstheme="minorHAnsi"/>
          <w:b/>
          <w:bCs/>
          <w:i/>
          <w:iCs/>
        </w:rPr>
        <w:t>I</w:t>
      </w:r>
      <w:r w:rsidR="00EC6079" w:rsidRPr="001B4082">
        <w:rPr>
          <w:rFonts w:cstheme="minorHAnsi"/>
          <w:b/>
          <w:bCs/>
          <w:i/>
          <w:iCs/>
          <w:vertAlign w:val="subscript"/>
        </w:rPr>
        <w:t>c</w:t>
      </w:r>
      <w:proofErr w:type="spellEnd"/>
      <w:r w:rsidR="00EC6079" w:rsidRPr="001B4082">
        <w:rPr>
          <w:rFonts w:cstheme="minorHAnsi"/>
          <w:b/>
          <w:bCs/>
          <w:i/>
          <w:iCs/>
        </w:rPr>
        <w:t>(∞</w:t>
      </w:r>
      <w:r w:rsidR="00EC6079">
        <w:rPr>
          <w:rFonts w:cstheme="minorHAnsi"/>
          <w:b/>
          <w:bCs/>
          <w:i/>
          <w:iCs/>
        </w:rPr>
        <w:t>)</w:t>
      </w:r>
      <w:r w:rsidR="00EC6079" w:rsidRPr="00CB2A0D">
        <w:rPr>
          <w:rFonts w:cstheme="minorHAnsi"/>
          <w:b/>
          <w:bCs/>
        </w:rPr>
        <w:t>.</w:t>
      </w:r>
      <w:r w:rsidR="00EC6079">
        <w:rPr>
          <w:rFonts w:cstheme="minorHAnsi"/>
          <w:b/>
          <w:bCs/>
        </w:rPr>
        <w:t xml:space="preserve"> </w:t>
      </w:r>
      <w:r w:rsidR="00EC6079" w:rsidRPr="00EC6079">
        <w:rPr>
          <w:rFonts w:cstheme="minorHAnsi"/>
        </w:rPr>
        <w:t>Note that for A)</w:t>
      </w:r>
      <w:r w:rsidR="00EC6079">
        <w:rPr>
          <w:rFonts w:cstheme="minorHAnsi"/>
        </w:rPr>
        <w:t xml:space="preserve"> o</w:t>
      </w:r>
      <w:r>
        <w:rPr>
          <w:rFonts w:cstheme="minorHAnsi"/>
        </w:rPr>
        <w:t>paque red and blue lines</w:t>
      </w:r>
      <w:r w:rsidR="00EC6079">
        <w:rPr>
          <w:rFonts w:cstheme="minorHAnsi"/>
        </w:rPr>
        <w:t xml:space="preserve"> in the trajectory plot</w:t>
      </w:r>
      <w:r w:rsidRPr="00036AD2">
        <w:rPr>
          <w:rFonts w:cstheme="minorHAnsi"/>
        </w:rPr>
        <w:t xml:space="preserve"> </w:t>
      </w:r>
      <w:r>
        <w:rPr>
          <w:rFonts w:cstheme="minorHAnsi"/>
        </w:rPr>
        <w:t>depict</w:t>
      </w:r>
      <w:r w:rsidRPr="00036AD2">
        <w:rPr>
          <w:rFonts w:cstheme="minorHAnsi"/>
        </w:rPr>
        <w:t xml:space="preserve"> unmitigated epidemic curve dynamics.</w:t>
      </w:r>
      <w:r>
        <w:rPr>
          <w:rFonts w:cstheme="minorHAnsi"/>
          <w:b/>
          <w:bCs/>
        </w:rPr>
        <w:t xml:space="preserve"> </w:t>
      </w:r>
      <w:r w:rsidRPr="009E647B">
        <w:rPr>
          <w:rFonts w:cstheme="minorHAnsi"/>
        </w:rPr>
        <w:t xml:space="preserve">Blue shading indicates the </w:t>
      </w:r>
      <w:r>
        <w:rPr>
          <w:rFonts w:cstheme="minorHAnsi"/>
        </w:rPr>
        <w:t>period</w:t>
      </w:r>
      <w:r w:rsidRPr="009E647B">
        <w:rPr>
          <w:rFonts w:cstheme="minorHAnsi"/>
        </w:rPr>
        <w:t xml:space="preserve"> of the intervention. Dotted line on the </w:t>
      </w:r>
      <w:r w:rsidRPr="00C370CE">
        <w:rPr>
          <w:rFonts w:cstheme="minorHAnsi"/>
          <w:i/>
          <w:iCs/>
        </w:rPr>
        <w:t>R</w:t>
      </w:r>
      <w:r w:rsidRPr="00C370CE">
        <w:rPr>
          <w:rFonts w:cstheme="minorHAnsi"/>
          <w:i/>
          <w:iCs/>
          <w:vertAlign w:val="subscript"/>
        </w:rPr>
        <w:t>e</w:t>
      </w:r>
      <w:r w:rsidRPr="009E647B">
        <w:rPr>
          <w:rFonts w:cstheme="minorHAnsi"/>
        </w:rPr>
        <w:t xml:space="preserve"> plot denotes the threshold for sustained epidemic growth.</w:t>
      </w:r>
      <w:r>
        <w:rPr>
          <w:rFonts w:cstheme="minorHAnsi"/>
          <w:b/>
          <w:bCs/>
        </w:rPr>
        <w:t xml:space="preserve"> </w:t>
      </w:r>
      <w:r w:rsidR="002029E5" w:rsidRPr="002029E5">
        <w:rPr>
          <w:rFonts w:cstheme="minorHAnsi"/>
        </w:rPr>
        <w:t>Note that</w:t>
      </w:r>
      <w:r w:rsidR="002029E5">
        <w:rPr>
          <w:rFonts w:cstheme="minorHAnsi"/>
        </w:rPr>
        <w:t xml:space="preserve"> for </w:t>
      </w:r>
      <w:r w:rsidR="00EC6079">
        <w:rPr>
          <w:rFonts w:cstheme="minorHAnsi"/>
        </w:rPr>
        <w:t>B</w:t>
      </w:r>
      <w:r w:rsidR="002029E5">
        <w:rPr>
          <w:rFonts w:cstheme="minorHAnsi"/>
        </w:rPr>
        <w:t>) scenarios are comparable for a specific explored parameter value, with the duration of scenario 2, 3, 4 and 5 being doubled to ensure similar intervention magnitudes across all scenarios. This was not possible for</w:t>
      </w:r>
      <w:r w:rsidR="00EC6079">
        <w:rPr>
          <w:rFonts w:cstheme="minorHAnsi"/>
        </w:rPr>
        <w:t xml:space="preserve"> the intervention duration sensitivity analysis, as </w:t>
      </w:r>
      <w:r w:rsidR="00EC6079" w:rsidRPr="00EC6079">
        <w:rPr>
          <w:rFonts w:cstheme="minorHAnsi"/>
        </w:rPr>
        <w:t xml:space="preserve">the parameter value </w:t>
      </w:r>
      <w:r w:rsidR="00EC6079">
        <w:rPr>
          <w:rFonts w:cstheme="minorHAnsi"/>
        </w:rPr>
        <w:t>r</w:t>
      </w:r>
      <w:r w:rsidR="002029E5">
        <w:rPr>
          <w:rFonts w:cstheme="minorHAnsi"/>
        </w:rPr>
        <w:t xml:space="preserve">emains fixed </w:t>
      </w:r>
      <w:r w:rsidR="00EC6079">
        <w:rPr>
          <w:rFonts w:cstheme="minorHAnsi"/>
        </w:rPr>
        <w:t xml:space="preserve">for a specific explored value of </w:t>
      </w:r>
      <w:r w:rsidR="00EC6079" w:rsidRPr="00EC6079">
        <w:rPr>
          <w:rFonts w:cstheme="minorHAnsi"/>
          <w:i/>
          <w:iCs/>
        </w:rPr>
        <w:t>d</w:t>
      </w:r>
      <w:r w:rsidR="00EC6079" w:rsidRPr="00EC6079">
        <w:rPr>
          <w:rFonts w:cstheme="minorHAnsi"/>
          <w:i/>
          <w:iCs/>
          <w:vertAlign w:val="subscript"/>
        </w:rPr>
        <w:t>t</w:t>
      </w:r>
      <w:r w:rsidR="00EC6079">
        <w:rPr>
          <w:rFonts w:cstheme="minorHAnsi"/>
        </w:rPr>
        <w:t>.</w:t>
      </w:r>
      <w:r w:rsidR="002029E5">
        <w:rPr>
          <w:rFonts w:cstheme="minorHAnsi"/>
        </w:rPr>
        <w:t xml:space="preserve"> </w:t>
      </w:r>
    </w:p>
    <w:p w14:paraId="53555EA3" w14:textId="099036FA" w:rsidR="000E1AC7" w:rsidRDefault="000E1AC7" w:rsidP="000E1AC7">
      <w:pPr>
        <w:spacing w:after="0" w:line="360" w:lineRule="auto"/>
        <w:jc w:val="both"/>
        <w:rPr>
          <w:rFonts w:cstheme="minorHAnsi"/>
          <w:b/>
          <w:bCs/>
          <w:u w:val="single"/>
        </w:rPr>
      </w:pPr>
    </w:p>
    <w:p w14:paraId="060D368B" w14:textId="2997D2CB" w:rsidR="000E1AC7" w:rsidRDefault="00CF3F6A" w:rsidP="000E1AC7">
      <w:pPr>
        <w:spacing w:after="0" w:line="360" w:lineRule="auto"/>
        <w:jc w:val="both"/>
        <w:rPr>
          <w:rFonts w:cstheme="minorHAnsi"/>
        </w:rPr>
      </w:pPr>
      <w:r>
        <w:rPr>
          <w:rFonts w:cstheme="minorHAnsi"/>
        </w:rPr>
        <w:t>Sensitivity analys</w:t>
      </w:r>
      <w:r w:rsidR="00BE34A5">
        <w:rPr>
          <w:rFonts w:cstheme="minorHAnsi"/>
        </w:rPr>
        <w:t>e</w:t>
      </w:r>
      <w:r>
        <w:rPr>
          <w:rFonts w:cstheme="minorHAnsi"/>
        </w:rPr>
        <w:t xml:space="preserve">s were also conducted to observe the sensitivity of </w:t>
      </w:r>
      <w:r w:rsidR="00BE34A5">
        <w:rPr>
          <w:rFonts w:cstheme="minorHAnsi"/>
        </w:rPr>
        <w:t xml:space="preserve">the maximum </w:t>
      </w:r>
      <w:r w:rsidRPr="00D43492">
        <w:rPr>
          <w:rFonts w:cstheme="minorHAnsi"/>
          <w:i/>
          <w:iCs/>
        </w:rPr>
        <w:t xml:space="preserve">I(t) </w:t>
      </w:r>
      <w:r>
        <w:rPr>
          <w:rFonts w:cstheme="minorHAnsi"/>
        </w:rPr>
        <w:t xml:space="preserve">peak, </w:t>
      </w:r>
      <w:r w:rsidRPr="001D226C">
        <w:rPr>
          <w:rFonts w:cstheme="minorHAnsi"/>
          <w:i/>
          <w:iCs/>
        </w:rPr>
        <w:t>I</w:t>
      </w:r>
      <w:r w:rsidRPr="001D226C">
        <w:rPr>
          <w:rFonts w:cstheme="minorHAnsi"/>
          <w:i/>
          <w:iCs/>
          <w:vertAlign w:val="subscript"/>
        </w:rPr>
        <w:t>max</w:t>
      </w:r>
      <w:r>
        <w:rPr>
          <w:rFonts w:cstheme="minorHAnsi"/>
        </w:rPr>
        <w:t xml:space="preserve">, and the total cumulative incidence, </w:t>
      </w:r>
      <w:proofErr w:type="spellStart"/>
      <w:r w:rsidRPr="001D226C">
        <w:rPr>
          <w:rFonts w:cstheme="minorHAnsi"/>
          <w:i/>
          <w:iCs/>
        </w:rPr>
        <w:t>I</w:t>
      </w:r>
      <w:r w:rsidRPr="001D226C">
        <w:rPr>
          <w:rFonts w:cstheme="minorHAnsi"/>
          <w:i/>
          <w:iCs/>
          <w:vertAlign w:val="subscript"/>
        </w:rPr>
        <w:t>c</w:t>
      </w:r>
      <w:proofErr w:type="spellEnd"/>
      <w:r w:rsidRPr="001D226C">
        <w:rPr>
          <w:rFonts w:cstheme="minorHAnsi"/>
          <w:i/>
          <w:iCs/>
        </w:rPr>
        <w:t>(∞)</w:t>
      </w:r>
      <w:r w:rsidR="00BE34A5">
        <w:rPr>
          <w:rFonts w:cstheme="minorHAnsi"/>
        </w:rPr>
        <w:t xml:space="preserve"> to the intervent</w:t>
      </w:r>
      <w:r w:rsidR="00BE34A5" w:rsidRPr="00BE34A5">
        <w:rPr>
          <w:rFonts w:cstheme="minorHAnsi"/>
        </w:rPr>
        <w:t>ion trigger day (</w:t>
      </w:r>
      <w:proofErr w:type="spellStart"/>
      <w:r w:rsidR="00BE34A5" w:rsidRPr="00BE34A5">
        <w:rPr>
          <w:rFonts w:cstheme="minorHAnsi"/>
          <w:i/>
          <w:iCs/>
        </w:rPr>
        <w:t>t</w:t>
      </w:r>
      <w:r w:rsidR="00BE34A5" w:rsidRPr="00BE34A5">
        <w:rPr>
          <w:rFonts w:cstheme="minorHAnsi"/>
          <w:i/>
          <w:iCs/>
          <w:vertAlign w:val="subscript"/>
        </w:rPr>
        <w:t>p</w:t>
      </w:r>
      <w:proofErr w:type="spellEnd"/>
      <w:r w:rsidR="00BE34A5" w:rsidRPr="00BE34A5">
        <w:rPr>
          <w:rFonts w:cstheme="minorHAnsi"/>
        </w:rPr>
        <w:t>), magnitude of lockdown measures (</w:t>
      </w:r>
      <w:proofErr w:type="spellStart"/>
      <w:r w:rsidR="00BE34A5" w:rsidRPr="00BE34A5">
        <w:rPr>
          <w:rFonts w:cstheme="minorHAnsi"/>
          <w:i/>
          <w:iCs/>
        </w:rPr>
        <w:t>c</w:t>
      </w:r>
      <w:r w:rsidR="00BE34A5" w:rsidRPr="00BE34A5">
        <w:rPr>
          <w:rFonts w:cstheme="minorHAnsi"/>
          <w:i/>
          <w:iCs/>
          <w:vertAlign w:val="subscript"/>
        </w:rPr>
        <w:t>min</w:t>
      </w:r>
      <w:proofErr w:type="spellEnd"/>
      <w:r w:rsidR="00BE34A5" w:rsidRPr="00BE34A5">
        <w:rPr>
          <w:rFonts w:cstheme="minorHAnsi"/>
        </w:rPr>
        <w:t>) and intervention duration (</w:t>
      </w:r>
      <w:r w:rsidR="00BE34A5" w:rsidRPr="00BE34A5">
        <w:rPr>
          <w:rFonts w:cstheme="minorHAnsi"/>
          <w:i/>
          <w:iCs/>
        </w:rPr>
        <w:t>d</w:t>
      </w:r>
      <w:r w:rsidR="00BE34A5" w:rsidRPr="00BE34A5">
        <w:rPr>
          <w:rFonts w:cstheme="minorHAnsi"/>
          <w:i/>
          <w:iCs/>
          <w:vertAlign w:val="subscript"/>
        </w:rPr>
        <w:t>t</w:t>
      </w:r>
      <w:r w:rsidR="00BE34A5" w:rsidRPr="00BE34A5">
        <w:rPr>
          <w:rFonts w:cstheme="minorHAnsi"/>
        </w:rPr>
        <w:t xml:space="preserve">) </w:t>
      </w:r>
      <w:r w:rsidR="00BE34A5">
        <w:rPr>
          <w:rFonts w:cstheme="minorHAnsi"/>
        </w:rPr>
        <w:t>parameters (</w:t>
      </w:r>
      <w:r w:rsidR="00BE34A5" w:rsidRPr="000324AA">
        <w:rPr>
          <w:rFonts w:cstheme="minorHAnsi"/>
          <w:b/>
          <w:bCs/>
        </w:rPr>
        <w:t xml:space="preserve">Figure </w:t>
      </w:r>
      <w:r w:rsidR="00BE34A5">
        <w:rPr>
          <w:rFonts w:cstheme="minorHAnsi"/>
          <w:b/>
          <w:bCs/>
        </w:rPr>
        <w:t>1B</w:t>
      </w:r>
      <w:r w:rsidR="00BE34A5">
        <w:rPr>
          <w:rFonts w:cstheme="minorHAnsi"/>
        </w:rPr>
        <w:t>)</w:t>
      </w:r>
      <w:r>
        <w:rPr>
          <w:rFonts w:cstheme="minorHAnsi"/>
        </w:rPr>
        <w:t xml:space="preserve">. Each sensitivity analysis was conducted with all other parameters held at baseline levels. </w:t>
      </w:r>
      <w:r w:rsidR="000E1AC7">
        <w:rPr>
          <w:rFonts w:cstheme="minorHAnsi"/>
        </w:rPr>
        <w:t xml:space="preserve">A range of low-intermediate optimal trigger </w:t>
      </w:r>
      <w:r w:rsidR="000E1AC7" w:rsidRPr="00101DA7">
        <w:rPr>
          <w:rFonts w:cstheme="minorHAnsi"/>
        </w:rPr>
        <w:t xml:space="preserve">points (7 ≤ </w:t>
      </w:r>
      <w:proofErr w:type="spellStart"/>
      <w:r w:rsidR="000E1AC7" w:rsidRPr="00101DA7">
        <w:rPr>
          <w:rFonts w:cstheme="minorHAnsi"/>
          <w:i/>
          <w:iCs/>
        </w:rPr>
        <w:t>t</w:t>
      </w:r>
      <w:r w:rsidR="000E1AC7" w:rsidRPr="00101DA7">
        <w:rPr>
          <w:rFonts w:cstheme="minorHAnsi"/>
          <w:i/>
          <w:iCs/>
          <w:vertAlign w:val="subscript"/>
        </w:rPr>
        <w:t>p</w:t>
      </w:r>
      <w:proofErr w:type="spellEnd"/>
      <w:r w:rsidR="000E1AC7" w:rsidRPr="00101DA7">
        <w:rPr>
          <w:rFonts w:cstheme="minorHAnsi"/>
        </w:rPr>
        <w:t xml:space="preserve"> ≤ 74) to minimise</w:t>
      </w:r>
      <w:r w:rsidR="000E1AC7">
        <w:rPr>
          <w:rFonts w:cstheme="minorHAnsi"/>
        </w:rPr>
        <w:t xml:space="preserve"> </w:t>
      </w:r>
      <w:r w:rsidR="000E1AC7" w:rsidRPr="00E26762">
        <w:rPr>
          <w:rFonts w:cstheme="minorHAnsi"/>
          <w:i/>
          <w:iCs/>
        </w:rPr>
        <w:t>I</w:t>
      </w:r>
      <w:r w:rsidR="000E1AC7" w:rsidRPr="00E26762">
        <w:rPr>
          <w:rFonts w:cstheme="minorHAnsi"/>
          <w:i/>
          <w:iCs/>
          <w:vertAlign w:val="subscript"/>
        </w:rPr>
        <w:t>max</w:t>
      </w:r>
      <w:r w:rsidR="000E1AC7">
        <w:rPr>
          <w:rFonts w:cstheme="minorHAnsi"/>
        </w:rPr>
        <w:t xml:space="preserve"> were identified across all </w:t>
      </w:r>
      <w:r w:rsidR="00BE34A5">
        <w:rPr>
          <w:rFonts w:cstheme="minorHAnsi"/>
        </w:rPr>
        <w:t xml:space="preserve">five </w:t>
      </w:r>
      <w:r w:rsidR="000E1AC7">
        <w:rPr>
          <w:rFonts w:cstheme="minorHAnsi"/>
        </w:rPr>
        <w:t xml:space="preserve">scenarios. These optimums were highly sensitive to suboptimal deviations </w:t>
      </w:r>
      <w:r w:rsidR="00BE34A5">
        <w:rPr>
          <w:rFonts w:cstheme="minorHAnsi"/>
        </w:rPr>
        <w:t xml:space="preserve">from the optimal </w:t>
      </w:r>
      <w:proofErr w:type="spellStart"/>
      <w:r w:rsidR="00BE34A5" w:rsidRPr="00BE34A5">
        <w:rPr>
          <w:rFonts w:cstheme="minorHAnsi"/>
          <w:i/>
          <w:iCs/>
        </w:rPr>
        <w:t>t</w:t>
      </w:r>
      <w:r w:rsidR="00BE34A5" w:rsidRPr="00BE34A5">
        <w:rPr>
          <w:rFonts w:cstheme="minorHAnsi"/>
          <w:i/>
          <w:iCs/>
          <w:vertAlign w:val="subscript"/>
        </w:rPr>
        <w:t>p</w:t>
      </w:r>
      <w:proofErr w:type="spellEnd"/>
      <w:r w:rsidR="00BE34A5">
        <w:rPr>
          <w:rFonts w:cstheme="minorHAnsi"/>
        </w:rPr>
        <w:t xml:space="preserve"> value for</w:t>
      </w:r>
      <w:r w:rsidR="000E1AC7">
        <w:rPr>
          <w:rFonts w:cstheme="minorHAnsi"/>
        </w:rPr>
        <w:t xml:space="preserve"> scenario 1, 2, 3 and 4, </w:t>
      </w:r>
      <w:r w:rsidR="000E1AC7">
        <w:rPr>
          <w:rFonts w:cstheme="minorHAnsi"/>
        </w:rPr>
        <w:lastRenderedPageBreak/>
        <w:t xml:space="preserve">with steep increases </w:t>
      </w:r>
      <w:r w:rsidR="00C94C95">
        <w:rPr>
          <w:rFonts w:cstheme="minorHAnsi"/>
        </w:rPr>
        <w:t>observed in</w:t>
      </w:r>
      <w:r w:rsidR="000E1AC7">
        <w:rPr>
          <w:rFonts w:cstheme="minorHAnsi"/>
        </w:rPr>
        <w:t xml:space="preserve"> </w:t>
      </w:r>
      <w:r w:rsidR="000E1AC7" w:rsidRPr="00210F2C">
        <w:rPr>
          <w:rFonts w:cstheme="minorHAnsi"/>
          <w:i/>
          <w:iCs/>
        </w:rPr>
        <w:t>I</w:t>
      </w:r>
      <w:r w:rsidR="000E1AC7" w:rsidRPr="00210F2C">
        <w:rPr>
          <w:rFonts w:cstheme="minorHAnsi"/>
          <w:i/>
          <w:iCs/>
          <w:vertAlign w:val="subscript"/>
        </w:rPr>
        <w:t>max</w:t>
      </w:r>
      <w:r w:rsidR="000E1AC7">
        <w:rPr>
          <w:rFonts w:cstheme="minorHAnsi"/>
        </w:rPr>
        <w:t xml:space="preserve">. This suggests that intervening too early/late makes little difference in the context of preventing increases in </w:t>
      </w:r>
      <w:r w:rsidR="000E1AC7" w:rsidRPr="00312383">
        <w:rPr>
          <w:rFonts w:cstheme="minorHAnsi"/>
          <w:i/>
          <w:iCs/>
        </w:rPr>
        <w:t>I</w:t>
      </w:r>
      <w:r w:rsidR="000E1AC7" w:rsidRPr="00312383">
        <w:rPr>
          <w:rFonts w:cstheme="minorHAnsi"/>
          <w:i/>
          <w:iCs/>
          <w:vertAlign w:val="subscript"/>
        </w:rPr>
        <w:t>max</w:t>
      </w:r>
      <w:r w:rsidR="000E1AC7">
        <w:rPr>
          <w:rFonts w:cstheme="minorHAnsi"/>
        </w:rPr>
        <w:t xml:space="preserve"> and </w:t>
      </w:r>
      <w:proofErr w:type="spellStart"/>
      <w:r w:rsidR="000E1AC7" w:rsidRPr="00312383">
        <w:rPr>
          <w:rFonts w:cstheme="minorHAnsi"/>
          <w:i/>
          <w:iCs/>
        </w:rPr>
        <w:t>I</w:t>
      </w:r>
      <w:r w:rsidR="000E1AC7" w:rsidRPr="00312383">
        <w:rPr>
          <w:rFonts w:cstheme="minorHAnsi"/>
          <w:i/>
          <w:iCs/>
          <w:vertAlign w:val="subscript"/>
        </w:rPr>
        <w:t>c</w:t>
      </w:r>
      <w:proofErr w:type="spellEnd"/>
      <w:r w:rsidR="000E1AC7" w:rsidRPr="00312383">
        <w:rPr>
          <w:rFonts w:cstheme="minorHAnsi"/>
          <w:i/>
          <w:iCs/>
        </w:rPr>
        <w:t>(∞)</w:t>
      </w:r>
      <w:r w:rsidR="000E1AC7">
        <w:rPr>
          <w:rFonts w:cstheme="minorHAnsi"/>
        </w:rPr>
        <w:t xml:space="preserve"> with a poorly timed, suboptimal intervention. In contrast, an early intervention was more beneficial to minimise </w:t>
      </w:r>
      <w:r w:rsidR="000E1AC7" w:rsidRPr="00A70246">
        <w:rPr>
          <w:rFonts w:cstheme="minorHAnsi"/>
          <w:i/>
          <w:iCs/>
        </w:rPr>
        <w:t>I</w:t>
      </w:r>
      <w:r w:rsidR="000E1AC7" w:rsidRPr="00A70246">
        <w:rPr>
          <w:rFonts w:cstheme="minorHAnsi"/>
          <w:i/>
          <w:iCs/>
          <w:vertAlign w:val="subscript"/>
        </w:rPr>
        <w:t>max</w:t>
      </w:r>
      <w:r w:rsidR="000E1AC7">
        <w:rPr>
          <w:rFonts w:cstheme="minorHAnsi"/>
        </w:rPr>
        <w:t xml:space="preserve"> and </w:t>
      </w:r>
      <w:proofErr w:type="spellStart"/>
      <w:r w:rsidR="000E1AC7" w:rsidRPr="00F90A0C">
        <w:rPr>
          <w:rFonts w:cstheme="minorHAnsi"/>
          <w:i/>
          <w:iCs/>
        </w:rPr>
        <w:t>I</w:t>
      </w:r>
      <w:r w:rsidR="000E1AC7" w:rsidRPr="00F90A0C">
        <w:rPr>
          <w:rFonts w:cstheme="minorHAnsi"/>
          <w:i/>
          <w:iCs/>
          <w:vertAlign w:val="subscript"/>
        </w:rPr>
        <w:t>c</w:t>
      </w:r>
      <w:proofErr w:type="spellEnd"/>
      <w:r w:rsidR="000E1AC7" w:rsidRPr="00F90A0C">
        <w:rPr>
          <w:rFonts w:cstheme="minorHAnsi"/>
          <w:i/>
          <w:iCs/>
        </w:rPr>
        <w:t>(∞)</w:t>
      </w:r>
      <w:r w:rsidR="000E1AC7">
        <w:rPr>
          <w:rFonts w:cstheme="minorHAnsi"/>
        </w:rPr>
        <w:t xml:space="preserve"> for scenario 3, and with a large range of optimal trigger points being observed for scenario 5 </w:t>
      </w:r>
      <w:r w:rsidR="000E1AC7" w:rsidRPr="003306B0">
        <w:rPr>
          <w:rFonts w:cstheme="minorHAnsi"/>
        </w:rPr>
        <w:t xml:space="preserve">(32 &lt; </w:t>
      </w:r>
      <w:proofErr w:type="spellStart"/>
      <w:r w:rsidR="000E1AC7" w:rsidRPr="003306B0">
        <w:rPr>
          <w:rFonts w:cstheme="minorHAnsi"/>
          <w:i/>
          <w:iCs/>
        </w:rPr>
        <w:t>t</w:t>
      </w:r>
      <w:r w:rsidR="000E1AC7" w:rsidRPr="0026025E">
        <w:rPr>
          <w:rFonts w:cstheme="minorHAnsi"/>
          <w:i/>
          <w:iCs/>
          <w:vertAlign w:val="subscript"/>
        </w:rPr>
        <w:t>p</w:t>
      </w:r>
      <w:proofErr w:type="spellEnd"/>
      <w:r w:rsidR="000E1AC7" w:rsidRPr="003306B0">
        <w:rPr>
          <w:rFonts w:cstheme="minorHAnsi"/>
        </w:rPr>
        <w:t xml:space="preserve"> &lt; 74)</w:t>
      </w:r>
      <w:r w:rsidR="000E1AC7">
        <w:rPr>
          <w:rFonts w:cstheme="minorHAnsi"/>
        </w:rPr>
        <w:t xml:space="preserve">. </w:t>
      </w:r>
    </w:p>
    <w:p w14:paraId="43F214BD" w14:textId="77777777" w:rsidR="000E1AC7" w:rsidRDefault="000E1AC7" w:rsidP="000E1AC7">
      <w:pPr>
        <w:spacing w:after="0" w:line="360" w:lineRule="auto"/>
        <w:jc w:val="both"/>
        <w:rPr>
          <w:rFonts w:cstheme="minorHAnsi"/>
        </w:rPr>
      </w:pPr>
    </w:p>
    <w:p w14:paraId="593D72D3" w14:textId="27D7A108" w:rsidR="000E1AC7" w:rsidRDefault="000E1AC7" w:rsidP="000E1AC7">
      <w:pPr>
        <w:spacing w:after="0" w:line="360" w:lineRule="auto"/>
        <w:jc w:val="both"/>
        <w:rPr>
          <w:rFonts w:cstheme="minorHAnsi"/>
        </w:rPr>
      </w:pPr>
      <w:r>
        <w:rPr>
          <w:rFonts w:cstheme="minorHAnsi"/>
        </w:rPr>
        <w:t>Stronger interventions were</w:t>
      </w:r>
      <w:r w:rsidR="00C94C95">
        <w:rPr>
          <w:rFonts w:cstheme="minorHAnsi"/>
        </w:rPr>
        <w:t xml:space="preserve"> found to be</w:t>
      </w:r>
      <w:r>
        <w:rPr>
          <w:rFonts w:cstheme="minorHAnsi"/>
        </w:rPr>
        <w:t xml:space="preserve"> more optimal to minimise </w:t>
      </w:r>
      <w:r w:rsidRPr="00EB1536">
        <w:rPr>
          <w:rFonts w:cstheme="minorHAnsi"/>
          <w:i/>
          <w:iCs/>
        </w:rPr>
        <w:t>I</w:t>
      </w:r>
      <w:r w:rsidRPr="00EB1536">
        <w:rPr>
          <w:rFonts w:cstheme="minorHAnsi"/>
          <w:i/>
          <w:iCs/>
          <w:vertAlign w:val="subscript"/>
        </w:rPr>
        <w:t>max</w:t>
      </w:r>
      <w:r>
        <w:rPr>
          <w:rFonts w:cstheme="minorHAnsi"/>
        </w:rPr>
        <w:t xml:space="preserve"> and </w:t>
      </w:r>
      <w:proofErr w:type="spellStart"/>
      <w:r w:rsidRPr="00EB1536">
        <w:rPr>
          <w:rFonts w:cstheme="minorHAnsi"/>
          <w:i/>
          <w:iCs/>
        </w:rPr>
        <w:t>I</w:t>
      </w:r>
      <w:r w:rsidRPr="00EB1536">
        <w:rPr>
          <w:rFonts w:cstheme="minorHAnsi"/>
          <w:i/>
          <w:iCs/>
          <w:vertAlign w:val="subscript"/>
        </w:rPr>
        <w:t>c</w:t>
      </w:r>
      <w:proofErr w:type="spellEnd"/>
      <w:r w:rsidRPr="00EB1536">
        <w:rPr>
          <w:rFonts w:cstheme="minorHAnsi"/>
          <w:i/>
          <w:iCs/>
        </w:rPr>
        <w:t>(∞)</w:t>
      </w:r>
      <w:r>
        <w:rPr>
          <w:rFonts w:cstheme="minorHAnsi"/>
          <w:i/>
          <w:iCs/>
        </w:rPr>
        <w:t xml:space="preserve"> </w:t>
      </w:r>
      <w:r>
        <w:rPr>
          <w:rFonts w:cstheme="minorHAnsi"/>
        </w:rPr>
        <w:t xml:space="preserve">for scenario 3 and 4. In contrast, scenario 1, 2 and 5 were able to </w:t>
      </w:r>
      <w:r w:rsidR="00C94C95">
        <w:rPr>
          <w:rFonts w:cstheme="minorHAnsi"/>
        </w:rPr>
        <w:t xml:space="preserve">optimally </w:t>
      </w:r>
      <w:r>
        <w:rPr>
          <w:rFonts w:cstheme="minorHAnsi"/>
        </w:rPr>
        <w:t xml:space="preserve">minimise both outcome measures using an intermediate strength intervention </w:t>
      </w:r>
      <w:r w:rsidRPr="00101DA7">
        <w:rPr>
          <w:rFonts w:cstheme="minorHAnsi"/>
        </w:rPr>
        <w:t xml:space="preserve">(0.27 ≤ </w:t>
      </w:r>
      <w:proofErr w:type="spellStart"/>
      <w:r w:rsidRPr="00101DA7">
        <w:rPr>
          <w:rFonts w:cstheme="minorHAnsi"/>
          <w:i/>
          <w:iCs/>
        </w:rPr>
        <w:t>c</w:t>
      </w:r>
      <w:r w:rsidRPr="00101DA7">
        <w:rPr>
          <w:rFonts w:cstheme="minorHAnsi"/>
          <w:i/>
          <w:iCs/>
          <w:vertAlign w:val="subscript"/>
        </w:rPr>
        <w:t>min</w:t>
      </w:r>
      <w:proofErr w:type="spellEnd"/>
      <w:r w:rsidRPr="00101DA7">
        <w:rPr>
          <w:rFonts w:cstheme="minorHAnsi"/>
        </w:rPr>
        <w:t xml:space="preserve"> ≤ 0.72).</w:t>
      </w:r>
      <w:r>
        <w:rPr>
          <w:rFonts w:cstheme="minorHAnsi"/>
        </w:rPr>
        <w:t xml:space="preserve"> We note that despite the optimums observed for scenario 1, 2 and 5, it was still more beneficial to intervene too strongly than insufficiently, with lower suboptimal </w:t>
      </w:r>
      <w:proofErr w:type="spellStart"/>
      <w:r w:rsidRPr="00800C18">
        <w:rPr>
          <w:rFonts w:cstheme="minorHAnsi"/>
          <w:i/>
          <w:iCs/>
        </w:rPr>
        <w:t>c</w:t>
      </w:r>
      <w:r w:rsidRPr="00800C18">
        <w:rPr>
          <w:rFonts w:cstheme="minorHAnsi"/>
          <w:i/>
          <w:iCs/>
          <w:vertAlign w:val="subscript"/>
        </w:rPr>
        <w:t>min</w:t>
      </w:r>
      <w:proofErr w:type="spellEnd"/>
      <w:r>
        <w:rPr>
          <w:rFonts w:cstheme="minorHAnsi"/>
        </w:rPr>
        <w:t xml:space="preserve"> values being more capable of minimising </w:t>
      </w:r>
      <w:r w:rsidRPr="00800C18">
        <w:rPr>
          <w:rFonts w:cstheme="minorHAnsi"/>
          <w:i/>
          <w:iCs/>
        </w:rPr>
        <w:t>I</w:t>
      </w:r>
      <w:r w:rsidRPr="00800C18">
        <w:rPr>
          <w:rFonts w:cstheme="minorHAnsi"/>
          <w:i/>
          <w:iCs/>
          <w:vertAlign w:val="subscript"/>
        </w:rPr>
        <w:t>max</w:t>
      </w:r>
      <w:r>
        <w:rPr>
          <w:rFonts w:cstheme="minorHAnsi"/>
        </w:rPr>
        <w:t xml:space="preserve"> and </w:t>
      </w:r>
      <w:proofErr w:type="spellStart"/>
      <w:r w:rsidRPr="00800C18">
        <w:rPr>
          <w:rFonts w:cstheme="minorHAnsi"/>
          <w:i/>
          <w:iCs/>
        </w:rPr>
        <w:t>I</w:t>
      </w:r>
      <w:r w:rsidRPr="00800C18">
        <w:rPr>
          <w:rFonts w:cstheme="minorHAnsi"/>
          <w:i/>
          <w:iCs/>
          <w:vertAlign w:val="subscript"/>
        </w:rPr>
        <w:t>c</w:t>
      </w:r>
      <w:proofErr w:type="spellEnd"/>
      <w:r w:rsidRPr="00800C18">
        <w:rPr>
          <w:rFonts w:cstheme="minorHAnsi"/>
          <w:i/>
          <w:iCs/>
        </w:rPr>
        <w:t>(∞)</w:t>
      </w:r>
      <w:r>
        <w:rPr>
          <w:rFonts w:cstheme="minorHAnsi"/>
        </w:rPr>
        <w:t xml:space="preserve">, </w:t>
      </w:r>
      <w:r w:rsidR="00C94C95">
        <w:rPr>
          <w:rFonts w:cstheme="minorHAnsi"/>
        </w:rPr>
        <w:t xml:space="preserve">compared to </w:t>
      </w:r>
      <w:r>
        <w:rPr>
          <w:rFonts w:cstheme="minorHAnsi"/>
        </w:rPr>
        <w:t xml:space="preserve">suboptimal values of </w:t>
      </w:r>
      <w:proofErr w:type="spellStart"/>
      <w:r w:rsidRPr="00800C18">
        <w:rPr>
          <w:rFonts w:cstheme="minorHAnsi"/>
          <w:i/>
          <w:iCs/>
        </w:rPr>
        <w:t>c</w:t>
      </w:r>
      <w:r w:rsidRPr="00800C18">
        <w:rPr>
          <w:rFonts w:cstheme="minorHAnsi"/>
          <w:i/>
          <w:iCs/>
          <w:vertAlign w:val="subscript"/>
        </w:rPr>
        <w:t>min</w:t>
      </w:r>
      <w:proofErr w:type="spellEnd"/>
      <w:r>
        <w:rPr>
          <w:rFonts w:cstheme="minorHAnsi"/>
        </w:rPr>
        <w:t xml:space="preserve"> which were too high.  Longer intervention durations were found to be optimal to reduce</w:t>
      </w:r>
      <w:r w:rsidRPr="003306B0">
        <w:rPr>
          <w:rFonts w:cstheme="minorHAnsi"/>
        </w:rPr>
        <w:t xml:space="preserve"> </w:t>
      </w:r>
      <w:r w:rsidRPr="003306B0">
        <w:rPr>
          <w:rFonts w:cstheme="minorHAnsi"/>
          <w:i/>
          <w:iCs/>
        </w:rPr>
        <w:t>I</w:t>
      </w:r>
      <w:r w:rsidRPr="003306B0">
        <w:rPr>
          <w:rFonts w:cstheme="minorHAnsi"/>
          <w:i/>
          <w:iCs/>
          <w:vertAlign w:val="subscript"/>
        </w:rPr>
        <w:t>max</w:t>
      </w:r>
      <w:r w:rsidRPr="003306B0">
        <w:rPr>
          <w:rFonts w:cstheme="minorHAnsi"/>
        </w:rPr>
        <w:t xml:space="preserve"> and </w:t>
      </w:r>
      <w:proofErr w:type="spellStart"/>
      <w:r w:rsidRPr="003306B0">
        <w:rPr>
          <w:rFonts w:cstheme="minorHAnsi"/>
          <w:i/>
          <w:iCs/>
        </w:rPr>
        <w:t>I</w:t>
      </w:r>
      <w:r w:rsidRPr="003306B0">
        <w:rPr>
          <w:rFonts w:cstheme="minorHAnsi"/>
          <w:i/>
          <w:iCs/>
          <w:vertAlign w:val="subscript"/>
        </w:rPr>
        <w:t>c</w:t>
      </w:r>
      <w:proofErr w:type="spellEnd"/>
      <w:r w:rsidRPr="003306B0">
        <w:rPr>
          <w:rFonts w:cstheme="minorHAnsi"/>
          <w:i/>
          <w:iCs/>
        </w:rPr>
        <w:t>(∞)</w:t>
      </w:r>
      <w:r w:rsidRPr="003306B0">
        <w:rPr>
          <w:rFonts w:cstheme="minorHAnsi"/>
        </w:rPr>
        <w:t xml:space="preserve"> </w:t>
      </w:r>
      <w:r>
        <w:rPr>
          <w:rFonts w:cstheme="minorHAnsi"/>
        </w:rPr>
        <w:t>for scenario 1 and 2. Intermediate length interventions were found to be optimal for all other scenari</w:t>
      </w:r>
      <w:r w:rsidRPr="00101DA7">
        <w:rPr>
          <w:rFonts w:cstheme="minorHAnsi"/>
        </w:rPr>
        <w:t xml:space="preserve">os (60 ≤ </w:t>
      </w:r>
      <w:r w:rsidRPr="00101DA7">
        <w:rPr>
          <w:rFonts w:cstheme="minorHAnsi"/>
          <w:i/>
          <w:iCs/>
        </w:rPr>
        <w:t>d</w:t>
      </w:r>
      <w:r w:rsidRPr="00101DA7">
        <w:rPr>
          <w:rFonts w:cstheme="minorHAnsi"/>
          <w:i/>
          <w:iCs/>
          <w:vertAlign w:val="subscript"/>
        </w:rPr>
        <w:t>t</w:t>
      </w:r>
      <w:r w:rsidRPr="00101DA7">
        <w:rPr>
          <w:rFonts w:cstheme="minorHAnsi"/>
        </w:rPr>
        <w:t xml:space="preserve"> ≤ 175). However, we note </w:t>
      </w:r>
      <w:r>
        <w:rPr>
          <w:rFonts w:cstheme="minorHAnsi"/>
        </w:rPr>
        <w:t xml:space="preserve">that if a suboptimal intervention duration is introduced, it is more beneficial to intervene for too long, with increases in </w:t>
      </w:r>
      <w:r w:rsidRPr="007B49D0">
        <w:rPr>
          <w:rFonts w:cstheme="minorHAnsi"/>
          <w:i/>
          <w:iCs/>
        </w:rPr>
        <w:t>I</w:t>
      </w:r>
      <w:r w:rsidRPr="007B49D0">
        <w:rPr>
          <w:rFonts w:cstheme="minorHAnsi"/>
          <w:i/>
          <w:iCs/>
          <w:vertAlign w:val="subscript"/>
        </w:rPr>
        <w:t>max</w:t>
      </w:r>
      <w:r>
        <w:rPr>
          <w:rFonts w:cstheme="minorHAnsi"/>
        </w:rPr>
        <w:t xml:space="preserve"> and </w:t>
      </w:r>
      <w:proofErr w:type="spellStart"/>
      <w:r w:rsidRPr="007B49D0">
        <w:rPr>
          <w:rFonts w:cstheme="minorHAnsi"/>
          <w:i/>
          <w:iCs/>
        </w:rPr>
        <w:t>I</w:t>
      </w:r>
      <w:r w:rsidRPr="007B49D0">
        <w:rPr>
          <w:rFonts w:cstheme="minorHAnsi"/>
          <w:i/>
          <w:iCs/>
          <w:vertAlign w:val="subscript"/>
        </w:rPr>
        <w:t>c</w:t>
      </w:r>
      <w:proofErr w:type="spellEnd"/>
      <w:r w:rsidRPr="007B49D0">
        <w:rPr>
          <w:rFonts w:cstheme="minorHAnsi"/>
          <w:i/>
          <w:iCs/>
        </w:rPr>
        <w:t>(∞)</w:t>
      </w:r>
      <w:r>
        <w:rPr>
          <w:rFonts w:cstheme="minorHAnsi"/>
        </w:rPr>
        <w:t xml:space="preserve"> being less severe in an intervention that is longer than optimal, compared to an intervention that is shorter</w:t>
      </w:r>
      <w:r w:rsidR="00C94C95">
        <w:rPr>
          <w:rFonts w:cstheme="minorHAnsi"/>
        </w:rPr>
        <w:t xml:space="preserve"> than optimal</w:t>
      </w:r>
      <w:r>
        <w:rPr>
          <w:rFonts w:cstheme="minorHAnsi"/>
        </w:rPr>
        <w:t>.</w:t>
      </w:r>
    </w:p>
    <w:p w14:paraId="256AFF1E" w14:textId="77777777" w:rsidR="000E1AC7" w:rsidRDefault="000E1AC7" w:rsidP="000E1AC7">
      <w:pPr>
        <w:spacing w:after="0" w:line="360" w:lineRule="auto"/>
        <w:jc w:val="both"/>
        <w:rPr>
          <w:rFonts w:cstheme="minorHAnsi"/>
        </w:rPr>
      </w:pPr>
    </w:p>
    <w:p w14:paraId="1F0B6A0A" w14:textId="29BFF4A2" w:rsidR="000E1AC7" w:rsidRDefault="000E1AC7" w:rsidP="000E1AC7">
      <w:pPr>
        <w:spacing w:after="0" w:line="360" w:lineRule="auto"/>
        <w:jc w:val="both"/>
        <w:rPr>
          <w:rFonts w:cstheme="minorHAnsi"/>
        </w:rPr>
      </w:pPr>
      <w:r>
        <w:rPr>
          <w:rFonts w:cstheme="minorHAnsi"/>
        </w:rPr>
        <w:t xml:space="preserve">To explore the interplay between multiple model parameters, a sensitivity analysis was next conducted to identify the optimal parameter space to minimise </w:t>
      </w:r>
      <w:r w:rsidRPr="00714775">
        <w:rPr>
          <w:rFonts w:cstheme="minorHAnsi"/>
          <w:i/>
          <w:iCs/>
        </w:rPr>
        <w:t>I</w:t>
      </w:r>
      <w:r w:rsidRPr="00714775">
        <w:rPr>
          <w:rFonts w:cstheme="minorHAnsi"/>
          <w:i/>
          <w:iCs/>
          <w:vertAlign w:val="subscript"/>
        </w:rPr>
        <w:t>max</w:t>
      </w:r>
      <w:r>
        <w:rPr>
          <w:rFonts w:cstheme="minorHAnsi"/>
        </w:rPr>
        <w:t xml:space="preserve"> and </w:t>
      </w:r>
      <w:proofErr w:type="spellStart"/>
      <w:r w:rsidRPr="00714775">
        <w:rPr>
          <w:rFonts w:cstheme="minorHAnsi"/>
          <w:i/>
          <w:iCs/>
        </w:rPr>
        <w:t>I</w:t>
      </w:r>
      <w:r w:rsidRPr="00714775">
        <w:rPr>
          <w:rFonts w:cstheme="minorHAnsi"/>
          <w:i/>
          <w:iCs/>
          <w:vertAlign w:val="subscript"/>
        </w:rPr>
        <w:t>c</w:t>
      </w:r>
      <w:proofErr w:type="spellEnd"/>
      <w:r w:rsidRPr="00714775">
        <w:rPr>
          <w:rFonts w:cstheme="minorHAnsi"/>
          <w:i/>
          <w:iCs/>
        </w:rPr>
        <w:t>(∞)</w:t>
      </w:r>
      <w:r>
        <w:rPr>
          <w:rFonts w:cstheme="minorHAnsi"/>
        </w:rPr>
        <w:t xml:space="preserve"> for a multi-dimensional parameter space: 1) Intervention trigger day (</w:t>
      </w:r>
      <w:proofErr w:type="spellStart"/>
      <w:r w:rsidRPr="00714775">
        <w:rPr>
          <w:rFonts w:cstheme="minorHAnsi"/>
          <w:i/>
          <w:iCs/>
        </w:rPr>
        <w:t>t</w:t>
      </w:r>
      <w:r w:rsidRPr="00714775">
        <w:rPr>
          <w:rFonts w:cstheme="minorHAnsi"/>
          <w:i/>
          <w:iCs/>
          <w:vertAlign w:val="subscript"/>
        </w:rPr>
        <w:t>p</w:t>
      </w:r>
      <w:proofErr w:type="spellEnd"/>
      <w:r>
        <w:rPr>
          <w:rFonts w:cstheme="minorHAnsi"/>
        </w:rPr>
        <w:t>) and 2) Intervention duration (</w:t>
      </w:r>
      <w:r w:rsidRPr="00714775">
        <w:rPr>
          <w:rFonts w:cstheme="minorHAnsi"/>
          <w:i/>
          <w:iCs/>
        </w:rPr>
        <w:t>d</w:t>
      </w:r>
      <w:r w:rsidRPr="00714775">
        <w:rPr>
          <w:rFonts w:cstheme="minorHAnsi"/>
          <w:i/>
          <w:iCs/>
          <w:vertAlign w:val="subscript"/>
        </w:rPr>
        <w:t>t</w:t>
      </w:r>
      <w:r>
        <w:rPr>
          <w:rFonts w:cstheme="minorHAnsi"/>
        </w:rPr>
        <w:t>) (</w:t>
      </w:r>
      <w:r w:rsidRPr="00541416">
        <w:rPr>
          <w:rFonts w:cstheme="minorHAnsi"/>
          <w:b/>
          <w:bCs/>
        </w:rPr>
        <w:t xml:space="preserve">Figure </w:t>
      </w:r>
      <w:r w:rsidR="00D42BF3">
        <w:rPr>
          <w:rFonts w:cstheme="minorHAnsi"/>
          <w:b/>
          <w:bCs/>
        </w:rPr>
        <w:t>2</w:t>
      </w:r>
      <w:r>
        <w:rPr>
          <w:rFonts w:cstheme="minorHAnsi"/>
        </w:rPr>
        <w:t xml:space="preserve">). </w:t>
      </w:r>
    </w:p>
    <w:p w14:paraId="70794885" w14:textId="77777777" w:rsidR="000E1AC7" w:rsidRPr="00C13B7B" w:rsidRDefault="000E1AC7" w:rsidP="000E1AC7">
      <w:pPr>
        <w:spacing w:after="0" w:line="360" w:lineRule="auto"/>
        <w:jc w:val="center"/>
        <w:rPr>
          <w:rFonts w:cstheme="minorHAnsi"/>
        </w:rPr>
      </w:pPr>
      <w:r>
        <w:rPr>
          <w:noProof/>
        </w:rPr>
        <w:lastRenderedPageBreak/>
        <w:drawing>
          <wp:inline distT="0" distB="0" distL="0" distR="0" wp14:anchorId="64EB3F37" wp14:editId="2FE4FD38">
            <wp:extent cx="4540380" cy="726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44979" cy="7271758"/>
                    </a:xfrm>
                    <a:prstGeom prst="rect">
                      <a:avLst/>
                    </a:prstGeom>
                    <a:noFill/>
                    <a:ln>
                      <a:noFill/>
                    </a:ln>
                  </pic:spPr>
                </pic:pic>
              </a:graphicData>
            </a:graphic>
          </wp:inline>
        </w:drawing>
      </w:r>
    </w:p>
    <w:p w14:paraId="77E001E9" w14:textId="036A010F" w:rsidR="000E1AC7" w:rsidRDefault="000E1AC7" w:rsidP="000E1AC7">
      <w:pPr>
        <w:spacing w:after="0" w:line="360" w:lineRule="auto"/>
        <w:jc w:val="both"/>
        <w:rPr>
          <w:rFonts w:cstheme="minorHAnsi"/>
          <w:b/>
          <w:bCs/>
        </w:rPr>
      </w:pPr>
      <w:r w:rsidRPr="00C13B7B">
        <w:rPr>
          <w:rFonts w:cstheme="minorHAnsi"/>
          <w:b/>
          <w:bCs/>
        </w:rPr>
        <w:t xml:space="preserve">Figure </w:t>
      </w:r>
      <w:r w:rsidR="00D42BF3">
        <w:rPr>
          <w:rFonts w:cstheme="minorHAnsi"/>
          <w:b/>
          <w:bCs/>
        </w:rPr>
        <w:t>2</w:t>
      </w:r>
      <w:r w:rsidRPr="00C13B7B">
        <w:rPr>
          <w:rFonts w:cstheme="minorHAnsi"/>
          <w:b/>
          <w:bCs/>
        </w:rPr>
        <w:t xml:space="preserve">. </w:t>
      </w:r>
      <w:r>
        <w:rPr>
          <w:rFonts w:cstheme="minorHAnsi"/>
          <w:b/>
          <w:bCs/>
        </w:rPr>
        <w:t xml:space="preserve">Sensitivity analysis for maximum </w:t>
      </w:r>
      <w:r w:rsidRPr="00714775">
        <w:rPr>
          <w:rFonts w:cstheme="minorHAnsi"/>
          <w:b/>
          <w:bCs/>
          <w:i/>
          <w:iCs/>
        </w:rPr>
        <w:t>I(t)</w:t>
      </w:r>
      <w:r>
        <w:rPr>
          <w:rFonts w:cstheme="minorHAnsi"/>
          <w:b/>
          <w:bCs/>
        </w:rPr>
        <w:t xml:space="preserve"> peak, </w:t>
      </w:r>
      <w:r w:rsidRPr="001B4082">
        <w:rPr>
          <w:rFonts w:cstheme="minorHAnsi"/>
          <w:b/>
          <w:bCs/>
          <w:i/>
          <w:iCs/>
        </w:rPr>
        <w:t>I</w:t>
      </w:r>
      <w:r w:rsidRPr="001B4082">
        <w:rPr>
          <w:rFonts w:cstheme="minorHAnsi"/>
          <w:b/>
          <w:bCs/>
          <w:i/>
          <w:iCs/>
          <w:vertAlign w:val="subscript"/>
        </w:rPr>
        <w:t>max</w:t>
      </w:r>
      <w:r>
        <w:rPr>
          <w:rFonts w:cstheme="minorHAnsi"/>
          <w:b/>
          <w:bCs/>
        </w:rPr>
        <w:t xml:space="preserve">, and total cumulative incidence, </w:t>
      </w:r>
      <w:proofErr w:type="spellStart"/>
      <w:r w:rsidRPr="001B4082">
        <w:rPr>
          <w:rFonts w:cstheme="minorHAnsi"/>
          <w:b/>
          <w:bCs/>
          <w:i/>
          <w:iCs/>
        </w:rPr>
        <w:t>I</w:t>
      </w:r>
      <w:r w:rsidRPr="001B4082">
        <w:rPr>
          <w:rFonts w:cstheme="minorHAnsi"/>
          <w:b/>
          <w:bCs/>
          <w:i/>
          <w:iCs/>
          <w:vertAlign w:val="subscript"/>
        </w:rPr>
        <w:t>c</w:t>
      </w:r>
      <w:proofErr w:type="spellEnd"/>
      <w:r w:rsidRPr="001B4082">
        <w:rPr>
          <w:rFonts w:cstheme="minorHAnsi"/>
          <w:b/>
          <w:bCs/>
          <w:i/>
          <w:iCs/>
        </w:rPr>
        <w:t>(∞)</w:t>
      </w:r>
      <w:r>
        <w:rPr>
          <w:rFonts w:cstheme="minorHAnsi"/>
          <w:b/>
          <w:bCs/>
        </w:rPr>
        <w:t xml:space="preserve">, for intervention trigger day, </w:t>
      </w:r>
      <w:proofErr w:type="spellStart"/>
      <w:r w:rsidRPr="003306B0">
        <w:rPr>
          <w:rFonts w:cstheme="minorHAnsi"/>
          <w:b/>
          <w:bCs/>
          <w:i/>
          <w:iCs/>
        </w:rPr>
        <w:t>t</w:t>
      </w:r>
      <w:r w:rsidRPr="003306B0">
        <w:rPr>
          <w:rFonts w:cstheme="minorHAnsi"/>
          <w:b/>
          <w:bCs/>
          <w:i/>
          <w:iCs/>
          <w:vertAlign w:val="subscript"/>
        </w:rPr>
        <w:t>p</w:t>
      </w:r>
      <w:proofErr w:type="spellEnd"/>
      <w:r>
        <w:rPr>
          <w:rFonts w:cstheme="minorHAnsi"/>
          <w:b/>
          <w:bCs/>
        </w:rPr>
        <w:t xml:space="preserve">, and the intervention duration, </w:t>
      </w:r>
      <w:r w:rsidRPr="001B4082">
        <w:rPr>
          <w:rFonts w:cstheme="minorHAnsi"/>
          <w:b/>
          <w:bCs/>
          <w:i/>
          <w:iCs/>
        </w:rPr>
        <w:t>d</w:t>
      </w:r>
      <w:r w:rsidRPr="001B4082">
        <w:rPr>
          <w:rFonts w:cstheme="minorHAnsi"/>
          <w:b/>
          <w:bCs/>
          <w:i/>
          <w:iCs/>
          <w:vertAlign w:val="subscript"/>
        </w:rPr>
        <w:t>t</w:t>
      </w:r>
      <w:r>
        <w:rPr>
          <w:rFonts w:cstheme="minorHAnsi"/>
          <w:b/>
          <w:bCs/>
        </w:rPr>
        <w:t xml:space="preserve">. This was explored for the five intervention scenarios. </w:t>
      </w:r>
      <w:r w:rsidRPr="003306B0">
        <w:rPr>
          <w:rFonts w:cstheme="minorHAnsi"/>
        </w:rPr>
        <w:t xml:space="preserve">Note that for a specific value of </w:t>
      </w:r>
      <w:r w:rsidRPr="003306B0">
        <w:rPr>
          <w:rFonts w:cstheme="minorHAnsi"/>
          <w:i/>
          <w:iCs/>
        </w:rPr>
        <w:t>d</w:t>
      </w:r>
      <w:r w:rsidRPr="003306B0">
        <w:rPr>
          <w:rFonts w:cstheme="minorHAnsi"/>
          <w:i/>
          <w:iCs/>
          <w:vertAlign w:val="subscript"/>
        </w:rPr>
        <w:t>t</w:t>
      </w:r>
      <w:r w:rsidRPr="003306B0">
        <w:rPr>
          <w:rFonts w:cstheme="minorHAnsi"/>
        </w:rPr>
        <w:t>, scenario</w:t>
      </w:r>
      <w:r>
        <w:rPr>
          <w:rFonts w:cstheme="minorHAnsi"/>
        </w:rPr>
        <w:t xml:space="preserve"> 1 is not comparable with </w:t>
      </w:r>
      <w:r w:rsidRPr="003306B0">
        <w:rPr>
          <w:rFonts w:cstheme="minorHAnsi"/>
        </w:rPr>
        <w:t>scenario</w:t>
      </w:r>
      <w:r>
        <w:rPr>
          <w:rFonts w:cstheme="minorHAnsi"/>
        </w:rPr>
        <w:t xml:space="preserve"> </w:t>
      </w:r>
      <w:r w:rsidRPr="003306B0">
        <w:rPr>
          <w:rFonts w:cstheme="minorHAnsi"/>
        </w:rPr>
        <w:t>2,</w:t>
      </w:r>
      <w:r>
        <w:rPr>
          <w:rFonts w:cstheme="minorHAnsi"/>
        </w:rPr>
        <w:t xml:space="preserve"> </w:t>
      </w:r>
      <w:r w:rsidRPr="003306B0">
        <w:rPr>
          <w:rFonts w:cstheme="minorHAnsi"/>
        </w:rPr>
        <w:t>3,</w:t>
      </w:r>
      <w:r>
        <w:rPr>
          <w:rFonts w:cstheme="minorHAnsi"/>
        </w:rPr>
        <w:t xml:space="preserve"> </w:t>
      </w:r>
      <w:r w:rsidRPr="003306B0">
        <w:rPr>
          <w:rFonts w:cstheme="minorHAnsi"/>
        </w:rPr>
        <w:t>4 and 5</w:t>
      </w:r>
      <w:r>
        <w:rPr>
          <w:rFonts w:cstheme="minorHAnsi"/>
        </w:rPr>
        <w:t xml:space="preserve"> due to the </w:t>
      </w:r>
      <w:r w:rsidRPr="003306B0">
        <w:rPr>
          <w:rFonts w:cstheme="minorHAnsi"/>
        </w:rPr>
        <w:t xml:space="preserve">need to double </w:t>
      </w:r>
      <w:r w:rsidRPr="003306B0">
        <w:rPr>
          <w:rFonts w:cstheme="minorHAnsi"/>
          <w:i/>
          <w:iCs/>
        </w:rPr>
        <w:t>d</w:t>
      </w:r>
      <w:r w:rsidRPr="003306B0">
        <w:rPr>
          <w:rFonts w:cstheme="minorHAnsi"/>
          <w:i/>
          <w:iCs/>
          <w:vertAlign w:val="subscript"/>
        </w:rPr>
        <w:t>t</w:t>
      </w:r>
      <w:r w:rsidRPr="003306B0">
        <w:rPr>
          <w:rFonts w:cstheme="minorHAnsi"/>
        </w:rPr>
        <w:t xml:space="preserve"> for the latter scenarios</w:t>
      </w:r>
      <w:r>
        <w:rPr>
          <w:rFonts w:cstheme="minorHAnsi"/>
        </w:rPr>
        <w:t xml:space="preserve"> to ensure a comparable intervention magnitude over the intervention duration. This is not p</w:t>
      </w:r>
      <w:r w:rsidRPr="003306B0">
        <w:rPr>
          <w:rFonts w:cstheme="minorHAnsi"/>
        </w:rPr>
        <w:t xml:space="preserve">ossible for this </w:t>
      </w:r>
      <w:r>
        <w:rPr>
          <w:rFonts w:cstheme="minorHAnsi"/>
        </w:rPr>
        <w:t>sensitivity analysis with</w:t>
      </w:r>
      <w:r w:rsidRPr="003306B0">
        <w:rPr>
          <w:rFonts w:cstheme="minorHAnsi"/>
        </w:rPr>
        <w:t xml:space="preserve"> </w:t>
      </w:r>
      <w:r w:rsidRPr="003306B0">
        <w:rPr>
          <w:rFonts w:cstheme="minorHAnsi"/>
          <w:i/>
          <w:iCs/>
        </w:rPr>
        <w:t>d</w:t>
      </w:r>
      <w:r w:rsidRPr="003306B0">
        <w:rPr>
          <w:rFonts w:cstheme="minorHAnsi"/>
          <w:i/>
          <w:iCs/>
          <w:vertAlign w:val="subscript"/>
        </w:rPr>
        <w:t>t</w:t>
      </w:r>
      <w:r w:rsidRPr="003306B0">
        <w:rPr>
          <w:rFonts w:cstheme="minorHAnsi"/>
        </w:rPr>
        <w:t xml:space="preserve"> being a</w:t>
      </w:r>
      <w:r>
        <w:rPr>
          <w:rFonts w:cstheme="minorHAnsi"/>
        </w:rPr>
        <w:t xml:space="preserve"> fixed</w:t>
      </w:r>
      <w:r w:rsidRPr="003306B0">
        <w:rPr>
          <w:rFonts w:cstheme="minorHAnsi"/>
        </w:rPr>
        <w:t xml:space="preserve"> explored parameter</w:t>
      </w:r>
      <w:r>
        <w:rPr>
          <w:rFonts w:cstheme="minorHAnsi"/>
        </w:rPr>
        <w:t xml:space="preserve"> and heatmap legends will differ across scenarios. </w:t>
      </w:r>
    </w:p>
    <w:p w14:paraId="67B6418D" w14:textId="4EA94AA8" w:rsidR="000E1AC7" w:rsidRDefault="000E1AC7" w:rsidP="000E1AC7">
      <w:pPr>
        <w:spacing w:after="0" w:line="360" w:lineRule="auto"/>
        <w:jc w:val="both"/>
        <w:rPr>
          <w:rFonts w:cstheme="minorHAnsi"/>
        </w:rPr>
      </w:pPr>
      <w:r>
        <w:rPr>
          <w:rFonts w:cstheme="minorHAnsi"/>
        </w:rPr>
        <w:lastRenderedPageBreak/>
        <w:t xml:space="preserve">A long intervention </w:t>
      </w:r>
      <w:r w:rsidRPr="002A4EA6">
        <w:rPr>
          <w:rFonts w:cstheme="minorHAnsi"/>
        </w:rPr>
        <w:t>duration (</w:t>
      </w:r>
      <w:r w:rsidRPr="002A4EA6">
        <w:rPr>
          <w:rFonts w:cstheme="minorHAnsi"/>
          <w:i/>
          <w:iCs/>
        </w:rPr>
        <w:t>d</w:t>
      </w:r>
      <w:r w:rsidRPr="002A4EA6">
        <w:rPr>
          <w:rFonts w:cstheme="minorHAnsi"/>
          <w:i/>
          <w:iCs/>
          <w:vertAlign w:val="subscript"/>
        </w:rPr>
        <w:t>t</w:t>
      </w:r>
      <w:r w:rsidRPr="002A4EA6">
        <w:rPr>
          <w:rFonts w:cstheme="minorHAnsi"/>
        </w:rPr>
        <w:t xml:space="preserve"> &gt; 200) and an intermediate trigger point (</w:t>
      </w:r>
      <w:proofErr w:type="spellStart"/>
      <w:r w:rsidRPr="002A4EA6">
        <w:rPr>
          <w:rFonts w:cstheme="minorHAnsi"/>
          <w:i/>
          <w:iCs/>
        </w:rPr>
        <w:t>t</w:t>
      </w:r>
      <w:r w:rsidRPr="002A4EA6">
        <w:rPr>
          <w:rFonts w:cstheme="minorHAnsi"/>
          <w:i/>
          <w:iCs/>
          <w:vertAlign w:val="subscript"/>
        </w:rPr>
        <w:t>p</w:t>
      </w:r>
      <w:proofErr w:type="spellEnd"/>
      <w:r w:rsidRPr="002A4EA6">
        <w:rPr>
          <w:rFonts w:cstheme="minorHAnsi"/>
        </w:rPr>
        <w:t xml:space="preserve"> = 65) was optimal for scenario 1 and 2 to minimise </w:t>
      </w:r>
      <w:r w:rsidRPr="002A4EA6">
        <w:rPr>
          <w:rFonts w:cstheme="minorHAnsi"/>
          <w:i/>
          <w:iCs/>
        </w:rPr>
        <w:t>I</w:t>
      </w:r>
      <w:r w:rsidRPr="002A4EA6">
        <w:rPr>
          <w:rFonts w:cstheme="minorHAnsi"/>
          <w:i/>
          <w:iCs/>
          <w:vertAlign w:val="subscript"/>
        </w:rPr>
        <w:t>max</w:t>
      </w:r>
      <w:r w:rsidRPr="002A4EA6">
        <w:rPr>
          <w:rFonts w:cstheme="minorHAnsi"/>
        </w:rPr>
        <w:t xml:space="preserve"> and </w:t>
      </w:r>
      <w:proofErr w:type="spellStart"/>
      <w:r w:rsidRPr="002A4EA6">
        <w:rPr>
          <w:rFonts w:cstheme="minorHAnsi"/>
          <w:i/>
          <w:iCs/>
        </w:rPr>
        <w:t>I</w:t>
      </w:r>
      <w:r w:rsidRPr="002A4EA6">
        <w:rPr>
          <w:rFonts w:cstheme="minorHAnsi"/>
          <w:i/>
          <w:iCs/>
          <w:vertAlign w:val="subscript"/>
        </w:rPr>
        <w:t>c</w:t>
      </w:r>
      <w:proofErr w:type="spellEnd"/>
      <w:r w:rsidRPr="002A4EA6">
        <w:rPr>
          <w:rFonts w:cstheme="minorHAnsi"/>
          <w:i/>
          <w:iCs/>
        </w:rPr>
        <w:t>(∞)</w:t>
      </w:r>
      <w:r w:rsidRPr="002A4EA6">
        <w:rPr>
          <w:rFonts w:cstheme="minorHAnsi"/>
        </w:rPr>
        <w:t xml:space="preserve">. However, once the optimal intervention trigger was achieved, a large range of intervention durations could be </w:t>
      </w:r>
      <w:r w:rsidR="00C94C95">
        <w:rPr>
          <w:rFonts w:cstheme="minorHAnsi"/>
        </w:rPr>
        <w:t>used</w:t>
      </w:r>
      <w:r w:rsidRPr="002A4EA6">
        <w:rPr>
          <w:rFonts w:cstheme="minorHAnsi"/>
        </w:rPr>
        <w:t xml:space="preserve"> with negligible impact </w:t>
      </w:r>
      <w:r w:rsidR="00C94C95">
        <w:rPr>
          <w:rFonts w:cstheme="minorHAnsi"/>
        </w:rPr>
        <w:t>to</w:t>
      </w:r>
      <w:r w:rsidRPr="002A4EA6">
        <w:rPr>
          <w:rFonts w:cstheme="minorHAnsi"/>
        </w:rPr>
        <w:t xml:space="preserve"> either outcome measure (10 ≤ </w:t>
      </w:r>
      <w:r w:rsidRPr="002A4EA6">
        <w:rPr>
          <w:rFonts w:cstheme="minorHAnsi"/>
          <w:i/>
          <w:iCs/>
        </w:rPr>
        <w:t>d</w:t>
      </w:r>
      <w:r w:rsidRPr="002A4EA6">
        <w:rPr>
          <w:rFonts w:cstheme="minorHAnsi"/>
          <w:i/>
          <w:iCs/>
          <w:vertAlign w:val="subscript"/>
        </w:rPr>
        <w:t>t</w:t>
      </w:r>
      <w:r w:rsidRPr="002A4EA6">
        <w:rPr>
          <w:rFonts w:cstheme="minorHAnsi"/>
        </w:rPr>
        <w:t xml:space="preserve"> ≤ 200). A</w:t>
      </w:r>
      <w:r w:rsidRPr="008229D1">
        <w:rPr>
          <w:rFonts w:cstheme="minorHAnsi"/>
        </w:rPr>
        <w:t xml:space="preserve"> different qualitative pattern was observed in scenario</w:t>
      </w:r>
      <w:r>
        <w:rPr>
          <w:rFonts w:cstheme="minorHAnsi"/>
        </w:rPr>
        <w:t xml:space="preserve"> 3 and 4, with decreases to the intervention duration being necessary to maintain the optimal parameter space with a later intervention trigger. Rough qualitative agreement was found between the overall optimal parameter space for both outcome measures across all scenarios.</w:t>
      </w:r>
    </w:p>
    <w:p w14:paraId="55FDAC71" w14:textId="77777777" w:rsidR="000E1AC7" w:rsidRDefault="000E1AC7" w:rsidP="000E1AC7">
      <w:pPr>
        <w:spacing w:after="0" w:line="360" w:lineRule="auto"/>
        <w:jc w:val="both"/>
        <w:rPr>
          <w:rFonts w:cstheme="minorHAnsi"/>
        </w:rPr>
      </w:pPr>
    </w:p>
    <w:p w14:paraId="7FCD4C4E" w14:textId="13571918" w:rsidR="000E1AC7" w:rsidRDefault="000E1AC7" w:rsidP="000E1AC7">
      <w:pPr>
        <w:spacing w:after="0" w:line="360" w:lineRule="auto"/>
        <w:jc w:val="both"/>
        <w:rPr>
          <w:rFonts w:cstheme="minorHAnsi"/>
        </w:rPr>
      </w:pPr>
      <w:r>
        <w:rPr>
          <w:rFonts w:cstheme="minorHAnsi"/>
        </w:rPr>
        <w:t xml:space="preserve">Increasing the length of the intervention was found to compensate for suboptimal choices of the intervention trigger in scenario 2, 3, 4 and 5, with both </w:t>
      </w:r>
      <w:r w:rsidRPr="006124B0">
        <w:rPr>
          <w:rFonts w:cstheme="minorHAnsi"/>
          <w:i/>
          <w:iCs/>
        </w:rPr>
        <w:t>I</w:t>
      </w:r>
      <w:r w:rsidRPr="006124B0">
        <w:rPr>
          <w:rFonts w:cstheme="minorHAnsi"/>
          <w:i/>
          <w:iCs/>
          <w:vertAlign w:val="subscript"/>
        </w:rPr>
        <w:t>max</w:t>
      </w:r>
      <w:r>
        <w:rPr>
          <w:rFonts w:cstheme="minorHAnsi"/>
        </w:rPr>
        <w:t xml:space="preserve"> and </w:t>
      </w:r>
      <w:proofErr w:type="spellStart"/>
      <w:r w:rsidRPr="006124B0">
        <w:rPr>
          <w:rFonts w:cstheme="minorHAnsi"/>
          <w:i/>
          <w:iCs/>
        </w:rPr>
        <w:t>I</w:t>
      </w:r>
      <w:r w:rsidRPr="006124B0">
        <w:rPr>
          <w:rFonts w:cstheme="minorHAnsi"/>
          <w:i/>
          <w:iCs/>
          <w:vertAlign w:val="subscript"/>
        </w:rPr>
        <w:t>c</w:t>
      </w:r>
      <w:proofErr w:type="spellEnd"/>
      <w:r w:rsidRPr="006124B0">
        <w:rPr>
          <w:rFonts w:cstheme="minorHAnsi"/>
          <w:i/>
          <w:iCs/>
        </w:rPr>
        <w:t>(∞)</w:t>
      </w:r>
      <w:r>
        <w:rPr>
          <w:rFonts w:cstheme="minorHAnsi"/>
        </w:rPr>
        <w:t xml:space="preserve"> being less sensitive to </w:t>
      </w:r>
      <w:r w:rsidR="00C94C95">
        <w:rPr>
          <w:rFonts w:cstheme="minorHAnsi"/>
        </w:rPr>
        <w:t>suboptimal deviations fro</w:t>
      </w:r>
      <w:r>
        <w:rPr>
          <w:rFonts w:cstheme="minorHAnsi"/>
        </w:rPr>
        <w:t xml:space="preserve">m the optimal intervention trigger point as the duration of the intervention was increased. We also note the existence of suboptimal trigger point “gaps” in scenario 5, with increases and decreases in </w:t>
      </w:r>
      <w:r w:rsidRPr="00D76F2C">
        <w:rPr>
          <w:rFonts w:cstheme="minorHAnsi"/>
          <w:i/>
          <w:iCs/>
        </w:rPr>
        <w:t>I</w:t>
      </w:r>
      <w:r w:rsidRPr="00D76F2C">
        <w:rPr>
          <w:rFonts w:cstheme="minorHAnsi"/>
          <w:i/>
          <w:iCs/>
          <w:vertAlign w:val="subscript"/>
        </w:rPr>
        <w:t>max</w:t>
      </w:r>
      <w:r>
        <w:rPr>
          <w:rFonts w:cstheme="minorHAnsi"/>
        </w:rPr>
        <w:t xml:space="preserve"> as the trigger point was varied</w:t>
      </w:r>
      <w:r w:rsidR="00C94C95">
        <w:rPr>
          <w:rFonts w:cstheme="minorHAnsi"/>
        </w:rPr>
        <w:t xml:space="preserve">. This resulted from </w:t>
      </w:r>
      <w:r>
        <w:rPr>
          <w:rFonts w:cstheme="minorHAnsi"/>
        </w:rPr>
        <w:t>the fixed periods between pulsed interventions</w:t>
      </w:r>
      <w:r w:rsidR="00C94C95">
        <w:rPr>
          <w:rFonts w:cstheme="minorHAnsi"/>
        </w:rPr>
        <w:t>, with these “gaps”</w:t>
      </w:r>
      <w:r>
        <w:rPr>
          <w:rFonts w:cstheme="minorHAnsi"/>
        </w:rPr>
        <w:t xml:space="preserve"> increasing as </w:t>
      </w:r>
      <w:r w:rsidR="00C94C95">
        <w:rPr>
          <w:rFonts w:cstheme="minorHAnsi"/>
        </w:rPr>
        <w:t>the duration of the overall intervention</w:t>
      </w:r>
      <w:r>
        <w:rPr>
          <w:rFonts w:cstheme="minorHAnsi"/>
        </w:rPr>
        <w:t xml:space="preserve"> increase</w:t>
      </w:r>
      <w:r w:rsidR="00C94C95">
        <w:rPr>
          <w:rFonts w:cstheme="minorHAnsi"/>
        </w:rPr>
        <w:t>d</w:t>
      </w:r>
      <w:r>
        <w:rPr>
          <w:rFonts w:cstheme="minorHAnsi"/>
        </w:rPr>
        <w:t>.</w:t>
      </w:r>
      <w:r w:rsidR="00C94C95">
        <w:rPr>
          <w:rFonts w:cstheme="minorHAnsi"/>
        </w:rPr>
        <w:t xml:space="preserve"> This was found to be </w:t>
      </w:r>
      <w:r>
        <w:rPr>
          <w:rFonts w:cstheme="minorHAnsi"/>
        </w:rPr>
        <w:t xml:space="preserve">less pronounced for </w:t>
      </w:r>
      <w:proofErr w:type="spellStart"/>
      <w:r w:rsidRPr="006F44B6">
        <w:rPr>
          <w:rFonts w:cstheme="minorHAnsi"/>
          <w:i/>
          <w:iCs/>
        </w:rPr>
        <w:t>I</w:t>
      </w:r>
      <w:r w:rsidRPr="006F44B6">
        <w:rPr>
          <w:rFonts w:cstheme="minorHAnsi"/>
          <w:i/>
          <w:iCs/>
          <w:vertAlign w:val="subscript"/>
        </w:rPr>
        <w:t>c</w:t>
      </w:r>
      <w:proofErr w:type="spellEnd"/>
      <w:r w:rsidRPr="006F44B6">
        <w:rPr>
          <w:rFonts w:cstheme="minorHAnsi"/>
          <w:i/>
          <w:iCs/>
        </w:rPr>
        <w:t>(∞)</w:t>
      </w:r>
      <w:r>
        <w:rPr>
          <w:rFonts w:cstheme="minorHAnsi"/>
        </w:rPr>
        <w:t xml:space="preserve"> relative to </w:t>
      </w:r>
      <w:r w:rsidRPr="006F44B6">
        <w:rPr>
          <w:rFonts w:cstheme="minorHAnsi"/>
          <w:i/>
          <w:iCs/>
        </w:rPr>
        <w:t>I</w:t>
      </w:r>
      <w:r w:rsidRPr="006F44B6">
        <w:rPr>
          <w:rFonts w:cstheme="minorHAnsi"/>
          <w:i/>
          <w:iCs/>
          <w:vertAlign w:val="subscript"/>
        </w:rPr>
        <w:t>max</w:t>
      </w:r>
      <w:r>
        <w:rPr>
          <w:rFonts w:cstheme="minorHAnsi"/>
        </w:rPr>
        <w:t>.</w:t>
      </w:r>
    </w:p>
    <w:p w14:paraId="01F543B3" w14:textId="77777777" w:rsidR="000E1AC7" w:rsidRDefault="000E1AC7" w:rsidP="000E1AC7">
      <w:pPr>
        <w:spacing w:after="0" w:line="360" w:lineRule="auto"/>
        <w:rPr>
          <w:rFonts w:cstheme="minorHAnsi"/>
        </w:rPr>
      </w:pPr>
    </w:p>
    <w:p w14:paraId="3932EB24" w14:textId="77777777" w:rsidR="000E1AC7" w:rsidRDefault="000E1AC7" w:rsidP="000E1AC7">
      <w:pPr>
        <w:spacing w:after="0" w:line="360" w:lineRule="auto"/>
        <w:jc w:val="both"/>
        <w:rPr>
          <w:rFonts w:cstheme="minorHAnsi"/>
        </w:rPr>
      </w:pPr>
      <w:r>
        <w:rPr>
          <w:rFonts w:cstheme="minorHAnsi"/>
        </w:rPr>
        <w:t xml:space="preserve">The sensitivity analysis was repeated with </w:t>
      </w:r>
      <w:proofErr w:type="spellStart"/>
      <w:r w:rsidRPr="00AC4593">
        <w:rPr>
          <w:rFonts w:cstheme="minorHAnsi"/>
          <w:i/>
          <w:iCs/>
        </w:rPr>
        <w:t>c</w:t>
      </w:r>
      <w:r w:rsidRPr="00AC4593">
        <w:rPr>
          <w:rFonts w:cstheme="minorHAnsi"/>
          <w:i/>
          <w:iCs/>
          <w:vertAlign w:val="subscript"/>
        </w:rPr>
        <w:t>min</w:t>
      </w:r>
      <w:proofErr w:type="spellEnd"/>
      <w:r>
        <w:rPr>
          <w:rFonts w:cstheme="minorHAnsi"/>
        </w:rPr>
        <w:t xml:space="preserve"> = 0.25/0.5/0.75 to assess the sensitivity of the </w:t>
      </w:r>
      <w:r w:rsidRPr="006124B0">
        <w:rPr>
          <w:rFonts w:cstheme="minorHAnsi"/>
          <w:i/>
          <w:iCs/>
        </w:rPr>
        <w:t>d</w:t>
      </w:r>
      <w:r w:rsidRPr="006124B0">
        <w:rPr>
          <w:rFonts w:cstheme="minorHAnsi"/>
          <w:i/>
          <w:iCs/>
          <w:vertAlign w:val="subscript"/>
        </w:rPr>
        <w:t>t</w:t>
      </w:r>
      <w:r>
        <w:rPr>
          <w:rFonts w:cstheme="minorHAnsi"/>
        </w:rPr>
        <w:t>/</w:t>
      </w:r>
      <w:proofErr w:type="spellStart"/>
      <w:r w:rsidRPr="006124B0">
        <w:rPr>
          <w:rFonts w:cstheme="minorHAnsi"/>
          <w:i/>
          <w:iCs/>
        </w:rPr>
        <w:t>t</w:t>
      </w:r>
      <w:r w:rsidRPr="006124B0">
        <w:rPr>
          <w:rFonts w:cstheme="minorHAnsi"/>
          <w:i/>
          <w:iCs/>
          <w:vertAlign w:val="subscript"/>
        </w:rPr>
        <w:t>p</w:t>
      </w:r>
      <w:proofErr w:type="spellEnd"/>
      <w:r>
        <w:rPr>
          <w:rFonts w:cstheme="minorHAnsi"/>
        </w:rPr>
        <w:t xml:space="preserve"> relationship to alterations to the magnitude of the intervention (</w:t>
      </w:r>
      <w:r w:rsidRPr="00BF5F4C">
        <w:rPr>
          <w:rFonts w:cstheme="minorHAnsi"/>
          <w:b/>
          <w:bCs/>
        </w:rPr>
        <w:t>Figure S</w:t>
      </w:r>
      <w:r>
        <w:rPr>
          <w:rFonts w:cstheme="minorHAnsi"/>
          <w:b/>
          <w:bCs/>
        </w:rPr>
        <w:t>3</w:t>
      </w:r>
      <w:r w:rsidRPr="00BF5F4C">
        <w:rPr>
          <w:rFonts w:cstheme="minorHAnsi"/>
          <w:b/>
          <w:bCs/>
        </w:rPr>
        <w:t xml:space="preserve"> + </w:t>
      </w:r>
      <w:r>
        <w:rPr>
          <w:rFonts w:cstheme="minorHAnsi"/>
          <w:b/>
          <w:bCs/>
        </w:rPr>
        <w:t>4</w:t>
      </w:r>
      <w:r>
        <w:rPr>
          <w:rFonts w:cstheme="minorHAnsi"/>
        </w:rPr>
        <w:t xml:space="preserve">). Low-intermediate </w:t>
      </w:r>
      <w:proofErr w:type="spellStart"/>
      <w:r w:rsidRPr="00AC4593">
        <w:rPr>
          <w:rFonts w:cstheme="minorHAnsi"/>
          <w:i/>
          <w:iCs/>
        </w:rPr>
        <w:t>c</w:t>
      </w:r>
      <w:r w:rsidRPr="00AC4593">
        <w:rPr>
          <w:rFonts w:cstheme="minorHAnsi"/>
          <w:i/>
          <w:iCs/>
          <w:vertAlign w:val="subscript"/>
        </w:rPr>
        <w:t>min</w:t>
      </w:r>
      <w:proofErr w:type="spellEnd"/>
      <w:r>
        <w:rPr>
          <w:rFonts w:cstheme="minorHAnsi"/>
        </w:rPr>
        <w:t xml:space="preserve"> values of 0.25 (scenario 1, 2 and 3) and 0.5 (scenario 3 and 4) were found to be more optimal to minimise </w:t>
      </w:r>
      <w:r w:rsidRPr="00AC4593">
        <w:rPr>
          <w:rFonts w:cstheme="minorHAnsi"/>
          <w:i/>
          <w:iCs/>
        </w:rPr>
        <w:t>I</w:t>
      </w:r>
      <w:r w:rsidRPr="00AC4593">
        <w:rPr>
          <w:rFonts w:cstheme="minorHAnsi"/>
          <w:i/>
          <w:iCs/>
          <w:vertAlign w:val="subscript"/>
        </w:rPr>
        <w:t>max</w:t>
      </w:r>
      <w:r>
        <w:rPr>
          <w:rFonts w:cstheme="minorHAnsi"/>
        </w:rPr>
        <w:t xml:space="preserve">, with the lowest explored value of </w:t>
      </w:r>
      <w:proofErr w:type="spellStart"/>
      <w:r w:rsidRPr="00AC4593">
        <w:rPr>
          <w:rFonts w:cstheme="minorHAnsi"/>
          <w:i/>
          <w:iCs/>
        </w:rPr>
        <w:t>c</w:t>
      </w:r>
      <w:r w:rsidRPr="00AC4593">
        <w:rPr>
          <w:rFonts w:cstheme="minorHAnsi"/>
          <w:i/>
          <w:iCs/>
          <w:vertAlign w:val="subscript"/>
        </w:rPr>
        <w:t>min</w:t>
      </w:r>
      <w:proofErr w:type="spellEnd"/>
      <w:r>
        <w:rPr>
          <w:rFonts w:cstheme="minorHAnsi"/>
        </w:rPr>
        <w:t xml:space="preserve"> being optimal to minimise </w:t>
      </w:r>
      <w:proofErr w:type="spellStart"/>
      <w:r w:rsidRPr="00AC4593">
        <w:rPr>
          <w:rFonts w:cstheme="minorHAnsi"/>
          <w:i/>
          <w:iCs/>
        </w:rPr>
        <w:t>I</w:t>
      </w:r>
      <w:r w:rsidRPr="00AC4593">
        <w:rPr>
          <w:rFonts w:cstheme="minorHAnsi"/>
          <w:i/>
          <w:iCs/>
          <w:vertAlign w:val="subscript"/>
        </w:rPr>
        <w:t>c</w:t>
      </w:r>
      <w:proofErr w:type="spellEnd"/>
      <w:r w:rsidRPr="00AC4593">
        <w:rPr>
          <w:rFonts w:cstheme="minorHAnsi"/>
          <w:i/>
          <w:iCs/>
        </w:rPr>
        <w:t>(∞)</w:t>
      </w:r>
      <w:r>
        <w:rPr>
          <w:rFonts w:cstheme="minorHAnsi"/>
        </w:rPr>
        <w:t xml:space="preserve"> for all scenarios. </w:t>
      </w:r>
    </w:p>
    <w:p w14:paraId="717397FF" w14:textId="77777777" w:rsidR="000E1AC7" w:rsidRDefault="000E1AC7" w:rsidP="000E1AC7">
      <w:pPr>
        <w:spacing w:after="0" w:line="360" w:lineRule="auto"/>
        <w:rPr>
          <w:rFonts w:cstheme="minorHAnsi"/>
        </w:rPr>
      </w:pPr>
    </w:p>
    <w:p w14:paraId="2A3ED479" w14:textId="02B38EF5" w:rsidR="000E1AC7" w:rsidRDefault="000E1AC7" w:rsidP="000E1AC7">
      <w:pPr>
        <w:spacing w:after="0" w:line="360" w:lineRule="auto"/>
        <w:jc w:val="both"/>
        <w:rPr>
          <w:rFonts w:cstheme="minorHAnsi"/>
        </w:rPr>
      </w:pPr>
      <w:r>
        <w:rPr>
          <w:rFonts w:cstheme="minorHAnsi"/>
        </w:rPr>
        <w:t>Two sequentially implemented lockdown measures were introduced for each of the five scenarios to explore the impact of multiple interventions on the trajectory curve of the simulated COVID-19 epidemic</w:t>
      </w:r>
      <w:r w:rsidR="00D42BF3">
        <w:rPr>
          <w:rFonts w:cstheme="minorHAnsi"/>
        </w:rPr>
        <w:t xml:space="preserve"> </w:t>
      </w:r>
      <w:r w:rsidRPr="00F94578">
        <w:rPr>
          <w:rFonts w:cstheme="minorHAnsi"/>
        </w:rPr>
        <w:t>(</w:t>
      </w:r>
      <w:r w:rsidRPr="00F94578">
        <w:rPr>
          <w:rFonts w:cstheme="minorHAnsi"/>
          <w:b/>
          <w:bCs/>
        </w:rPr>
        <w:t xml:space="preserve">Figure </w:t>
      </w:r>
      <w:r w:rsidR="00D42BF3">
        <w:rPr>
          <w:rFonts w:cstheme="minorHAnsi"/>
          <w:b/>
          <w:bCs/>
        </w:rPr>
        <w:t>3</w:t>
      </w:r>
      <w:r w:rsidRPr="00F94578">
        <w:rPr>
          <w:rFonts w:cstheme="minorHAnsi"/>
        </w:rPr>
        <w:t>)</w:t>
      </w:r>
      <w:r>
        <w:rPr>
          <w:rFonts w:cstheme="minorHAnsi"/>
        </w:rPr>
        <w:t xml:space="preserve">. </w:t>
      </w:r>
      <w:r w:rsidR="00D42BF3">
        <w:rPr>
          <w:rFonts w:cstheme="minorHAnsi"/>
        </w:rPr>
        <w:t xml:space="preserve">Alterations in </w:t>
      </w:r>
      <w:r w:rsidR="00D42BF3" w:rsidRPr="00CF3F6A">
        <w:rPr>
          <w:rFonts w:cstheme="minorHAnsi"/>
          <w:i/>
          <w:iCs/>
        </w:rPr>
        <w:t>β(t)</w:t>
      </w:r>
      <w:r w:rsidR="00D42BF3">
        <w:rPr>
          <w:rFonts w:cstheme="minorHAnsi"/>
        </w:rPr>
        <w:t xml:space="preserve"> and </w:t>
      </w:r>
      <w:r w:rsidR="00D42BF3" w:rsidRPr="00CF3F6A">
        <w:rPr>
          <w:rFonts w:cstheme="minorHAnsi"/>
          <w:i/>
          <w:iCs/>
        </w:rPr>
        <w:t>R</w:t>
      </w:r>
      <w:r w:rsidR="00D42BF3" w:rsidRPr="00CF3F6A">
        <w:rPr>
          <w:rFonts w:cstheme="minorHAnsi"/>
          <w:i/>
          <w:iCs/>
          <w:vertAlign w:val="subscript"/>
        </w:rPr>
        <w:t>e</w:t>
      </w:r>
      <w:r w:rsidR="00D42BF3">
        <w:rPr>
          <w:rFonts w:cstheme="minorHAnsi"/>
        </w:rPr>
        <w:t xml:space="preserve"> were also identified.</w:t>
      </w:r>
    </w:p>
    <w:p w14:paraId="4769E56C" w14:textId="77777777" w:rsidR="000E1AC7" w:rsidRPr="005473DF" w:rsidRDefault="000E1AC7" w:rsidP="000E1AC7">
      <w:pPr>
        <w:spacing w:after="0" w:line="360" w:lineRule="auto"/>
        <w:rPr>
          <w:rFonts w:cstheme="minorHAnsi"/>
        </w:rPr>
      </w:pPr>
    </w:p>
    <w:p w14:paraId="4493344E" w14:textId="77777777" w:rsidR="000E1AC7" w:rsidRDefault="000E1AC7" w:rsidP="000E1AC7">
      <w:pPr>
        <w:spacing w:after="0" w:line="360" w:lineRule="auto"/>
        <w:rPr>
          <w:rFonts w:cstheme="minorHAnsi"/>
          <w:b/>
          <w:bCs/>
        </w:rPr>
      </w:pPr>
      <w:r>
        <w:rPr>
          <w:noProof/>
        </w:rPr>
        <w:lastRenderedPageBreak/>
        <w:drawing>
          <wp:inline distT="0" distB="0" distL="0" distR="0" wp14:anchorId="7ED317D2" wp14:editId="0345C243">
            <wp:extent cx="5731510" cy="31838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183890"/>
                    </a:xfrm>
                    <a:prstGeom prst="rect">
                      <a:avLst/>
                    </a:prstGeom>
                    <a:noFill/>
                    <a:ln>
                      <a:noFill/>
                    </a:ln>
                  </pic:spPr>
                </pic:pic>
              </a:graphicData>
            </a:graphic>
          </wp:inline>
        </w:drawing>
      </w:r>
    </w:p>
    <w:p w14:paraId="5E4A6688" w14:textId="20ED6F1F" w:rsidR="000E1AC7" w:rsidRPr="00C13B7B" w:rsidRDefault="000E1AC7" w:rsidP="000E1AC7">
      <w:pPr>
        <w:spacing w:after="0" w:line="360" w:lineRule="auto"/>
        <w:jc w:val="both"/>
        <w:rPr>
          <w:rFonts w:cstheme="minorHAnsi"/>
          <w:b/>
          <w:bCs/>
        </w:rPr>
      </w:pPr>
      <w:r w:rsidRPr="00C13B7B">
        <w:rPr>
          <w:rFonts w:cstheme="minorHAnsi"/>
          <w:b/>
          <w:bCs/>
        </w:rPr>
        <w:t xml:space="preserve">Figure </w:t>
      </w:r>
      <w:r w:rsidR="00D42BF3">
        <w:rPr>
          <w:rFonts w:cstheme="minorHAnsi"/>
          <w:b/>
          <w:bCs/>
        </w:rPr>
        <w:t>3</w:t>
      </w:r>
      <w:r w:rsidRPr="00C13B7B">
        <w:rPr>
          <w:rFonts w:cstheme="minorHAnsi"/>
          <w:b/>
          <w:bCs/>
        </w:rPr>
        <w:t xml:space="preserve">. </w:t>
      </w:r>
      <w:r>
        <w:rPr>
          <w:rFonts w:cstheme="minorHAnsi"/>
          <w:b/>
          <w:bCs/>
        </w:rPr>
        <w:t>Trajectory plots for the epidemic curve, intervention associated R</w:t>
      </w:r>
      <w:r w:rsidRPr="009E647B">
        <w:rPr>
          <w:rFonts w:cstheme="minorHAnsi"/>
          <w:b/>
          <w:bCs/>
          <w:vertAlign w:val="subscript"/>
        </w:rPr>
        <w:t>0</w:t>
      </w:r>
      <w:r>
        <w:rPr>
          <w:rFonts w:cstheme="minorHAnsi"/>
          <w:b/>
          <w:bCs/>
        </w:rPr>
        <w:t xml:space="preserve"> reductions and R</w:t>
      </w:r>
      <w:r w:rsidRPr="009E647B">
        <w:rPr>
          <w:rFonts w:cstheme="minorHAnsi"/>
          <w:b/>
          <w:bCs/>
          <w:vertAlign w:val="subscript"/>
        </w:rPr>
        <w:t>e</w:t>
      </w:r>
      <w:r>
        <w:rPr>
          <w:rFonts w:cstheme="minorHAnsi"/>
          <w:b/>
          <w:bCs/>
        </w:rPr>
        <w:t>, for the five “double” intervention scenarios.</w:t>
      </w:r>
      <w:r w:rsidRPr="00036AD2">
        <w:rPr>
          <w:rFonts w:cstheme="minorHAnsi"/>
        </w:rPr>
        <w:t xml:space="preserve"> </w:t>
      </w:r>
      <w:r>
        <w:rPr>
          <w:rFonts w:cstheme="minorHAnsi"/>
        </w:rPr>
        <w:t>Opaque red and blue lines</w:t>
      </w:r>
      <w:r w:rsidRPr="00036AD2">
        <w:rPr>
          <w:rFonts w:cstheme="minorHAnsi"/>
        </w:rPr>
        <w:t xml:space="preserve"> </w:t>
      </w:r>
      <w:r>
        <w:rPr>
          <w:rFonts w:cstheme="minorHAnsi"/>
        </w:rPr>
        <w:t>depict</w:t>
      </w:r>
      <w:r w:rsidRPr="00036AD2">
        <w:rPr>
          <w:rFonts w:cstheme="minorHAnsi"/>
        </w:rPr>
        <w:t xml:space="preserve"> unmitigated epidemic curve dynamics.</w:t>
      </w:r>
      <w:r>
        <w:rPr>
          <w:rFonts w:cstheme="minorHAnsi"/>
          <w:b/>
          <w:bCs/>
        </w:rPr>
        <w:t xml:space="preserve"> </w:t>
      </w:r>
      <w:r w:rsidRPr="009E647B">
        <w:rPr>
          <w:rFonts w:cstheme="minorHAnsi"/>
        </w:rPr>
        <w:t xml:space="preserve">Blue shading on the trajectory plot indicates the </w:t>
      </w:r>
      <w:r>
        <w:rPr>
          <w:rFonts w:cstheme="minorHAnsi"/>
        </w:rPr>
        <w:t>period</w:t>
      </w:r>
      <w:r w:rsidRPr="009E647B">
        <w:rPr>
          <w:rFonts w:cstheme="minorHAnsi"/>
        </w:rPr>
        <w:t xml:space="preserve"> of the intervention. Dotted line on the </w:t>
      </w:r>
      <w:r w:rsidRPr="00C370CE">
        <w:rPr>
          <w:rFonts w:cstheme="minorHAnsi"/>
          <w:i/>
          <w:iCs/>
        </w:rPr>
        <w:t>R</w:t>
      </w:r>
      <w:r w:rsidRPr="00C370CE">
        <w:rPr>
          <w:rFonts w:cstheme="minorHAnsi"/>
          <w:i/>
          <w:iCs/>
          <w:vertAlign w:val="subscript"/>
        </w:rPr>
        <w:t>e</w:t>
      </w:r>
      <w:r w:rsidRPr="009E647B">
        <w:rPr>
          <w:rFonts w:cstheme="minorHAnsi"/>
        </w:rPr>
        <w:t xml:space="preserve"> plot denotes the threshold for sustained epidemic growth.</w:t>
      </w:r>
      <w:r>
        <w:rPr>
          <w:rFonts w:cstheme="minorHAnsi"/>
          <w:b/>
          <w:bCs/>
        </w:rPr>
        <w:t xml:space="preserve"> </w:t>
      </w:r>
      <w:r w:rsidRPr="00C13B7B">
        <w:rPr>
          <w:rFonts w:cstheme="minorHAnsi"/>
          <w:b/>
          <w:bCs/>
        </w:rPr>
        <w:t xml:space="preserve"> </w:t>
      </w:r>
    </w:p>
    <w:p w14:paraId="674C5335" w14:textId="77777777" w:rsidR="000E1AC7" w:rsidRPr="00F033B2" w:rsidRDefault="000E1AC7" w:rsidP="000E1AC7">
      <w:pPr>
        <w:spacing w:after="0" w:line="360" w:lineRule="auto"/>
        <w:jc w:val="both"/>
        <w:rPr>
          <w:rFonts w:cstheme="minorHAnsi"/>
        </w:rPr>
      </w:pPr>
    </w:p>
    <w:p w14:paraId="7621165B" w14:textId="77777777" w:rsidR="000E1AC7" w:rsidRDefault="000E1AC7" w:rsidP="000E1AC7">
      <w:pPr>
        <w:spacing w:after="0" w:line="360" w:lineRule="auto"/>
        <w:jc w:val="both"/>
        <w:rPr>
          <w:rFonts w:cstheme="minorHAnsi"/>
        </w:rPr>
      </w:pPr>
      <w:r w:rsidRPr="00F033B2">
        <w:rPr>
          <w:rFonts w:cstheme="minorHAnsi"/>
        </w:rPr>
        <w:t>We note the occurrence of a large second</w:t>
      </w:r>
      <w:r>
        <w:rPr>
          <w:rFonts w:cstheme="minorHAnsi"/>
        </w:rPr>
        <w:t xml:space="preserve"> epidemic peak in scenario 1 and 2, with </w:t>
      </w:r>
      <w:r w:rsidRPr="009029A9">
        <w:rPr>
          <w:rFonts w:cstheme="minorHAnsi"/>
          <w:i/>
          <w:iCs/>
        </w:rPr>
        <w:t>R</w:t>
      </w:r>
      <w:r w:rsidRPr="009029A9">
        <w:rPr>
          <w:rFonts w:cstheme="minorHAnsi"/>
          <w:i/>
          <w:iCs/>
          <w:vertAlign w:val="subscript"/>
        </w:rPr>
        <w:t>e</w:t>
      </w:r>
      <w:r>
        <w:rPr>
          <w:rFonts w:cstheme="minorHAnsi"/>
        </w:rPr>
        <w:t xml:space="preserve"> increasing substantially above 1 between interventions. A third epidemic peak was also observed due to the strong </w:t>
      </w:r>
      <w:r w:rsidRPr="001F243E">
        <w:rPr>
          <w:rFonts w:cstheme="minorHAnsi"/>
          <w:i/>
          <w:iCs/>
        </w:rPr>
        <w:t>β(t)</w:t>
      </w:r>
      <w:r>
        <w:rPr>
          <w:rFonts w:cstheme="minorHAnsi"/>
        </w:rPr>
        <w:t xml:space="preserve"> reductions imposed by scenario 1, with </w:t>
      </w:r>
      <w:r w:rsidRPr="00B96778">
        <w:rPr>
          <w:rFonts w:cstheme="minorHAnsi"/>
          <w:i/>
          <w:iCs/>
        </w:rPr>
        <w:t>R</w:t>
      </w:r>
      <w:r w:rsidRPr="00B96778">
        <w:rPr>
          <w:rFonts w:cstheme="minorHAnsi"/>
          <w:i/>
          <w:iCs/>
          <w:vertAlign w:val="subscript"/>
        </w:rPr>
        <w:t>e</w:t>
      </w:r>
      <w:r>
        <w:rPr>
          <w:rFonts w:cstheme="minorHAnsi"/>
        </w:rPr>
        <w:t xml:space="preserve"> &gt; 1 occurring transiently after the cessation of the second intervention. Scenario 3 and 4 were characterised by the suppression of epidemic peaks, with </w:t>
      </w:r>
      <w:r w:rsidRPr="0089366F">
        <w:rPr>
          <w:rFonts w:cstheme="minorHAnsi"/>
          <w:i/>
          <w:iCs/>
        </w:rPr>
        <w:t>R</w:t>
      </w:r>
      <w:r w:rsidRPr="0089366F">
        <w:rPr>
          <w:rFonts w:cstheme="minorHAnsi"/>
          <w:i/>
          <w:iCs/>
          <w:vertAlign w:val="subscript"/>
        </w:rPr>
        <w:t>e</w:t>
      </w:r>
      <w:r>
        <w:rPr>
          <w:rFonts w:cstheme="minorHAnsi"/>
        </w:rPr>
        <w:t xml:space="preserve"> unable to increase above 1 for a sufficient period of time to cause a sustained increase in prevalence following the cessation of the intervention. Scenario 5 displayed similar dynamics to the single intervention scenario, with controlled reductions to </w:t>
      </w:r>
      <w:r w:rsidRPr="00304682">
        <w:rPr>
          <w:rFonts w:cstheme="minorHAnsi"/>
          <w:i/>
          <w:iCs/>
        </w:rPr>
        <w:t>β(t)</w:t>
      </w:r>
      <w:r>
        <w:rPr>
          <w:rFonts w:cstheme="minorHAnsi"/>
        </w:rPr>
        <w:t xml:space="preserve"> preventing a sustained increase in </w:t>
      </w:r>
      <w:r w:rsidRPr="00304682">
        <w:rPr>
          <w:rFonts w:cstheme="minorHAnsi"/>
          <w:i/>
          <w:iCs/>
        </w:rPr>
        <w:t>R</w:t>
      </w:r>
      <w:r w:rsidRPr="00304682">
        <w:rPr>
          <w:rFonts w:cstheme="minorHAnsi"/>
          <w:i/>
          <w:iCs/>
          <w:vertAlign w:val="subscript"/>
        </w:rPr>
        <w:t>e</w:t>
      </w:r>
      <w:r>
        <w:rPr>
          <w:rFonts w:cstheme="minorHAnsi"/>
        </w:rPr>
        <w:t xml:space="preserve"> &gt; 1. </w:t>
      </w:r>
    </w:p>
    <w:p w14:paraId="6E6395CB" w14:textId="77777777" w:rsidR="000E1AC7" w:rsidRDefault="000E1AC7" w:rsidP="000E1AC7">
      <w:pPr>
        <w:spacing w:after="0" w:line="360" w:lineRule="auto"/>
        <w:rPr>
          <w:rFonts w:cstheme="minorHAnsi"/>
        </w:rPr>
      </w:pPr>
    </w:p>
    <w:p w14:paraId="480A1806" w14:textId="762F0FC3" w:rsidR="000E1AC7" w:rsidRPr="00561088" w:rsidRDefault="000E1AC7" w:rsidP="000E1AC7">
      <w:pPr>
        <w:spacing w:after="0" w:line="360" w:lineRule="auto"/>
        <w:jc w:val="both"/>
        <w:rPr>
          <w:rFonts w:cstheme="minorHAnsi"/>
          <w:b/>
          <w:bCs/>
        </w:rPr>
      </w:pPr>
      <w:r>
        <w:rPr>
          <w:rFonts w:cstheme="minorHAnsi"/>
        </w:rPr>
        <w:t xml:space="preserve">A sensitivity analysis was next conducted with the multiple intervention model to explore the optimal parameter space to minimise </w:t>
      </w:r>
      <w:r w:rsidRPr="001F243E">
        <w:rPr>
          <w:rFonts w:cstheme="minorHAnsi"/>
          <w:i/>
          <w:iCs/>
        </w:rPr>
        <w:t>I</w:t>
      </w:r>
      <w:r w:rsidRPr="001F243E">
        <w:rPr>
          <w:rFonts w:cstheme="minorHAnsi"/>
          <w:i/>
          <w:iCs/>
          <w:vertAlign w:val="subscript"/>
        </w:rPr>
        <w:t>max</w:t>
      </w:r>
      <w:r>
        <w:rPr>
          <w:rFonts w:cstheme="minorHAnsi"/>
        </w:rPr>
        <w:t xml:space="preserve"> and </w:t>
      </w:r>
      <w:proofErr w:type="spellStart"/>
      <w:r w:rsidRPr="001F243E">
        <w:rPr>
          <w:rFonts w:cstheme="minorHAnsi"/>
          <w:i/>
          <w:iCs/>
        </w:rPr>
        <w:t>I</w:t>
      </w:r>
      <w:r w:rsidRPr="001F243E">
        <w:rPr>
          <w:rFonts w:cstheme="minorHAnsi"/>
          <w:i/>
          <w:iCs/>
          <w:vertAlign w:val="subscript"/>
        </w:rPr>
        <w:t>c</w:t>
      </w:r>
      <w:proofErr w:type="spellEnd"/>
      <w:r w:rsidRPr="001F243E">
        <w:rPr>
          <w:rFonts w:cstheme="minorHAnsi"/>
          <w:i/>
          <w:iCs/>
        </w:rPr>
        <w:t>(∞)</w:t>
      </w:r>
      <w:r>
        <w:rPr>
          <w:rFonts w:cstheme="minorHAnsi"/>
        </w:rPr>
        <w:t xml:space="preserve"> for two</w:t>
      </w:r>
      <w:r w:rsidR="00561088">
        <w:rPr>
          <w:rFonts w:cstheme="minorHAnsi"/>
        </w:rPr>
        <w:t xml:space="preserve"> sets of</w:t>
      </w:r>
      <w:r>
        <w:rPr>
          <w:rFonts w:cstheme="minorHAnsi"/>
        </w:rPr>
        <w:t xml:space="preserve"> parameters: 1) Intervention 1 trigger date, </w:t>
      </w:r>
      <w:r w:rsidRPr="0008018B">
        <w:rPr>
          <w:rFonts w:cstheme="minorHAnsi"/>
          <w:i/>
          <w:iCs/>
        </w:rPr>
        <w:t>t</w:t>
      </w:r>
      <w:r w:rsidRPr="0008018B">
        <w:rPr>
          <w:rFonts w:cstheme="minorHAnsi"/>
          <w:i/>
          <w:iCs/>
          <w:vertAlign w:val="subscript"/>
        </w:rPr>
        <w:t>p1</w:t>
      </w:r>
      <w:r>
        <w:rPr>
          <w:rFonts w:cstheme="minorHAnsi"/>
        </w:rPr>
        <w:t xml:space="preserve">, and Intervention 2 trigger date, </w:t>
      </w:r>
      <w:r w:rsidRPr="0008018B">
        <w:rPr>
          <w:rFonts w:cstheme="minorHAnsi"/>
          <w:i/>
          <w:iCs/>
        </w:rPr>
        <w:t>t</w:t>
      </w:r>
      <w:r w:rsidRPr="0008018B">
        <w:rPr>
          <w:rFonts w:cstheme="minorHAnsi"/>
          <w:i/>
          <w:iCs/>
          <w:vertAlign w:val="subscript"/>
        </w:rPr>
        <w:t>p2</w:t>
      </w:r>
      <w:r w:rsidR="00561088">
        <w:rPr>
          <w:rFonts w:cstheme="minorHAnsi"/>
          <w:i/>
          <w:iCs/>
        </w:rPr>
        <w:t xml:space="preserve">, </w:t>
      </w:r>
      <w:r w:rsidR="00561088" w:rsidRPr="00561088">
        <w:rPr>
          <w:rFonts w:cstheme="minorHAnsi"/>
        </w:rPr>
        <w:t xml:space="preserve">and </w:t>
      </w:r>
      <w:r>
        <w:rPr>
          <w:rFonts w:cstheme="minorHAnsi"/>
        </w:rPr>
        <w:t xml:space="preserve"> </w:t>
      </w:r>
      <w:r w:rsidR="00561088">
        <w:rPr>
          <w:rFonts w:cstheme="minorHAnsi"/>
        </w:rPr>
        <w:t xml:space="preserve">2) Intervention 1, </w:t>
      </w:r>
      <w:r w:rsidR="00561088" w:rsidRPr="00727F0A">
        <w:rPr>
          <w:rFonts w:cstheme="minorHAnsi"/>
          <w:i/>
          <w:iCs/>
        </w:rPr>
        <w:t>c</w:t>
      </w:r>
      <w:r w:rsidR="00561088" w:rsidRPr="00727F0A">
        <w:rPr>
          <w:rFonts w:cstheme="minorHAnsi"/>
          <w:i/>
          <w:iCs/>
          <w:vertAlign w:val="subscript"/>
        </w:rPr>
        <w:t>min1</w:t>
      </w:r>
      <w:r w:rsidR="00561088">
        <w:rPr>
          <w:rFonts w:cstheme="minorHAnsi"/>
        </w:rPr>
        <w:t xml:space="preserve">, and Intervention 2, </w:t>
      </w:r>
      <w:r w:rsidR="00561088" w:rsidRPr="00727F0A">
        <w:rPr>
          <w:rFonts w:cstheme="minorHAnsi"/>
          <w:i/>
          <w:iCs/>
        </w:rPr>
        <w:t>c</w:t>
      </w:r>
      <w:r w:rsidR="00561088" w:rsidRPr="00727F0A">
        <w:rPr>
          <w:rFonts w:cstheme="minorHAnsi"/>
          <w:i/>
          <w:iCs/>
          <w:vertAlign w:val="subscript"/>
        </w:rPr>
        <w:t>min2</w:t>
      </w:r>
      <w:r w:rsidR="00561088">
        <w:rPr>
          <w:rFonts w:cstheme="minorHAnsi"/>
        </w:rPr>
        <w:t xml:space="preserve"> </w:t>
      </w:r>
      <w:r>
        <w:rPr>
          <w:rFonts w:cstheme="minorHAnsi"/>
        </w:rPr>
        <w:t>(</w:t>
      </w:r>
      <w:r w:rsidRPr="001C1C1E">
        <w:rPr>
          <w:rFonts w:cstheme="minorHAnsi"/>
          <w:b/>
          <w:bCs/>
        </w:rPr>
        <w:t xml:space="preserve">Figure </w:t>
      </w:r>
      <w:r w:rsidR="000C7C7F">
        <w:rPr>
          <w:rFonts w:cstheme="minorHAnsi"/>
          <w:b/>
          <w:bCs/>
        </w:rPr>
        <w:t>4</w:t>
      </w:r>
      <w:r>
        <w:rPr>
          <w:rFonts w:cstheme="minorHAnsi"/>
        </w:rPr>
        <w:t>).</w:t>
      </w:r>
      <w:r w:rsidR="00561088">
        <w:rPr>
          <w:rFonts w:cstheme="minorHAnsi"/>
        </w:rPr>
        <w:t xml:space="preserve"> As with previous analyses, the optimal parameter space for both sets of interventions was explored to minimise </w:t>
      </w:r>
      <w:r w:rsidR="00561088" w:rsidRPr="00727F0A">
        <w:rPr>
          <w:rFonts w:cstheme="minorHAnsi"/>
          <w:i/>
          <w:iCs/>
        </w:rPr>
        <w:t>I</w:t>
      </w:r>
      <w:r w:rsidR="00561088" w:rsidRPr="00727F0A">
        <w:rPr>
          <w:rFonts w:cstheme="minorHAnsi"/>
          <w:i/>
          <w:iCs/>
          <w:vertAlign w:val="subscript"/>
        </w:rPr>
        <w:t>max</w:t>
      </w:r>
      <w:r w:rsidR="00561088">
        <w:rPr>
          <w:rFonts w:cstheme="minorHAnsi"/>
        </w:rPr>
        <w:t xml:space="preserve"> and </w:t>
      </w:r>
      <w:proofErr w:type="spellStart"/>
      <w:r w:rsidR="00561088" w:rsidRPr="00727F0A">
        <w:rPr>
          <w:rFonts w:cstheme="minorHAnsi"/>
          <w:i/>
          <w:iCs/>
        </w:rPr>
        <w:t>I</w:t>
      </w:r>
      <w:r w:rsidR="00561088" w:rsidRPr="00727F0A">
        <w:rPr>
          <w:rFonts w:cstheme="minorHAnsi"/>
          <w:i/>
          <w:iCs/>
          <w:vertAlign w:val="subscript"/>
        </w:rPr>
        <w:t>c</w:t>
      </w:r>
      <w:proofErr w:type="spellEnd"/>
      <w:r w:rsidR="00561088" w:rsidRPr="00727F0A">
        <w:rPr>
          <w:rFonts w:cstheme="minorHAnsi"/>
          <w:i/>
          <w:iCs/>
        </w:rPr>
        <w:t>(∞)</w:t>
      </w:r>
      <w:r w:rsidR="00561088">
        <w:rPr>
          <w:rFonts w:cstheme="minorHAnsi"/>
        </w:rPr>
        <w:t xml:space="preserve"> outcome measures.  </w:t>
      </w:r>
    </w:p>
    <w:p w14:paraId="52676980" w14:textId="6447313C" w:rsidR="005661F5" w:rsidRDefault="005661F5" w:rsidP="000E1AC7">
      <w:pPr>
        <w:spacing w:after="0" w:line="360" w:lineRule="auto"/>
        <w:jc w:val="both"/>
        <w:rPr>
          <w:rFonts w:cstheme="minorHAnsi"/>
        </w:rPr>
      </w:pPr>
    </w:p>
    <w:p w14:paraId="7C504055" w14:textId="3133AA62" w:rsidR="0005344E" w:rsidRDefault="001072D4" w:rsidP="00062E35">
      <w:pPr>
        <w:spacing w:after="0" w:line="360" w:lineRule="auto"/>
        <w:jc w:val="center"/>
        <w:rPr>
          <w:rFonts w:cstheme="minorHAnsi"/>
          <w:b/>
          <w:bCs/>
        </w:rPr>
      </w:pPr>
      <w:r>
        <w:rPr>
          <w:noProof/>
        </w:rPr>
        <w:lastRenderedPageBreak/>
        <w:drawing>
          <wp:inline distT="0" distB="0" distL="0" distR="0" wp14:anchorId="31659202" wp14:editId="3DE61FC9">
            <wp:extent cx="5693411" cy="60731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94841" cy="6074665"/>
                    </a:xfrm>
                    <a:prstGeom prst="rect">
                      <a:avLst/>
                    </a:prstGeom>
                    <a:noFill/>
                    <a:ln>
                      <a:noFill/>
                    </a:ln>
                  </pic:spPr>
                </pic:pic>
              </a:graphicData>
            </a:graphic>
          </wp:inline>
        </w:drawing>
      </w:r>
    </w:p>
    <w:p w14:paraId="23951F44" w14:textId="4A27BABF" w:rsidR="005661F5" w:rsidRDefault="000E1AC7" w:rsidP="000E1AC7">
      <w:pPr>
        <w:spacing w:after="0" w:line="360" w:lineRule="auto"/>
        <w:jc w:val="both"/>
        <w:rPr>
          <w:rFonts w:cstheme="minorHAnsi"/>
        </w:rPr>
      </w:pPr>
      <w:r w:rsidRPr="00C13B7B">
        <w:rPr>
          <w:rFonts w:cstheme="minorHAnsi"/>
          <w:b/>
          <w:bCs/>
        </w:rPr>
        <w:t xml:space="preserve">Figure </w:t>
      </w:r>
      <w:r w:rsidR="00E31BB2">
        <w:rPr>
          <w:rFonts w:cstheme="minorHAnsi"/>
          <w:b/>
          <w:bCs/>
        </w:rPr>
        <w:t>4</w:t>
      </w:r>
      <w:r w:rsidRPr="00C13B7B">
        <w:rPr>
          <w:rFonts w:cstheme="minorHAnsi"/>
          <w:b/>
          <w:bCs/>
        </w:rPr>
        <w:t xml:space="preserve">. </w:t>
      </w:r>
      <w:r w:rsidR="000C7C7F">
        <w:rPr>
          <w:rFonts w:cstheme="minorHAnsi"/>
          <w:b/>
          <w:bCs/>
        </w:rPr>
        <w:t xml:space="preserve">A) </w:t>
      </w:r>
      <w:r>
        <w:rPr>
          <w:rFonts w:cstheme="minorHAnsi"/>
          <w:b/>
          <w:bCs/>
        </w:rPr>
        <w:t xml:space="preserve">Sensitivity analysis for maximum I(t) peak, </w:t>
      </w:r>
      <w:r w:rsidRPr="00843E33">
        <w:rPr>
          <w:rFonts w:cstheme="minorHAnsi"/>
          <w:b/>
          <w:bCs/>
          <w:i/>
          <w:iCs/>
        </w:rPr>
        <w:t>I</w:t>
      </w:r>
      <w:r w:rsidRPr="00843E33">
        <w:rPr>
          <w:rFonts w:cstheme="minorHAnsi"/>
          <w:b/>
          <w:bCs/>
          <w:i/>
          <w:iCs/>
          <w:vertAlign w:val="subscript"/>
        </w:rPr>
        <w:t>max</w:t>
      </w:r>
      <w:r>
        <w:rPr>
          <w:rFonts w:cstheme="minorHAnsi"/>
          <w:b/>
          <w:bCs/>
        </w:rPr>
        <w:t xml:space="preserve">, and total cumulative incidence, </w:t>
      </w:r>
      <w:proofErr w:type="spellStart"/>
      <w:r>
        <w:rPr>
          <w:rFonts w:cstheme="minorHAnsi"/>
          <w:b/>
          <w:bCs/>
        </w:rPr>
        <w:t>I</w:t>
      </w:r>
      <w:r w:rsidRPr="00843E33">
        <w:rPr>
          <w:rFonts w:cstheme="minorHAnsi"/>
          <w:b/>
          <w:bCs/>
          <w:vertAlign w:val="subscript"/>
        </w:rPr>
        <w:t>c</w:t>
      </w:r>
      <w:proofErr w:type="spellEnd"/>
      <w:r>
        <w:rPr>
          <w:rFonts w:cstheme="minorHAnsi"/>
          <w:b/>
          <w:bCs/>
        </w:rPr>
        <w:t xml:space="preserve">(∞), for intervention 1 trigger date, </w:t>
      </w:r>
      <w:r w:rsidRPr="00843E33">
        <w:rPr>
          <w:rFonts w:cstheme="minorHAnsi"/>
          <w:b/>
          <w:bCs/>
          <w:i/>
          <w:iCs/>
        </w:rPr>
        <w:t>t</w:t>
      </w:r>
      <w:r w:rsidRPr="00843E33">
        <w:rPr>
          <w:rFonts w:cstheme="minorHAnsi"/>
          <w:b/>
          <w:bCs/>
          <w:i/>
          <w:iCs/>
          <w:vertAlign w:val="subscript"/>
        </w:rPr>
        <w:t>p1</w:t>
      </w:r>
      <w:r>
        <w:rPr>
          <w:rFonts w:cstheme="minorHAnsi"/>
          <w:b/>
          <w:bCs/>
        </w:rPr>
        <w:t xml:space="preserve">, and intervention 2 trigger date, </w:t>
      </w:r>
      <w:r w:rsidRPr="00843E33">
        <w:rPr>
          <w:rFonts w:cstheme="minorHAnsi"/>
          <w:b/>
          <w:bCs/>
          <w:i/>
          <w:iCs/>
        </w:rPr>
        <w:t>t</w:t>
      </w:r>
      <w:r w:rsidRPr="00843E33">
        <w:rPr>
          <w:rFonts w:cstheme="minorHAnsi"/>
          <w:b/>
          <w:bCs/>
          <w:i/>
          <w:iCs/>
          <w:vertAlign w:val="subscript"/>
        </w:rPr>
        <w:t>p2</w:t>
      </w:r>
      <w:r>
        <w:rPr>
          <w:rFonts w:cstheme="minorHAnsi"/>
          <w:b/>
          <w:bCs/>
        </w:rPr>
        <w:t xml:space="preserve">. This was explored for the five intervention scenarios. </w:t>
      </w:r>
      <w:r w:rsidR="000C7C7F">
        <w:rPr>
          <w:rFonts w:cstheme="minorHAnsi"/>
          <w:b/>
          <w:bCs/>
        </w:rPr>
        <w:t>B)</w:t>
      </w:r>
      <w:r w:rsidR="005661F5" w:rsidRPr="00C13B7B">
        <w:rPr>
          <w:rFonts w:cstheme="minorHAnsi"/>
          <w:b/>
          <w:bCs/>
        </w:rPr>
        <w:t xml:space="preserve"> </w:t>
      </w:r>
      <w:r w:rsidR="005661F5">
        <w:rPr>
          <w:rFonts w:cstheme="minorHAnsi"/>
          <w:b/>
          <w:bCs/>
        </w:rPr>
        <w:t xml:space="preserve">Sensitivity analysis </w:t>
      </w:r>
      <w:r w:rsidR="000C7C7F">
        <w:rPr>
          <w:rFonts w:cstheme="minorHAnsi"/>
          <w:b/>
          <w:bCs/>
        </w:rPr>
        <w:t xml:space="preserve">for </w:t>
      </w:r>
      <w:r w:rsidR="005661F5">
        <w:rPr>
          <w:rFonts w:cstheme="minorHAnsi"/>
          <w:b/>
          <w:bCs/>
        </w:rPr>
        <w:t>the</w:t>
      </w:r>
      <w:r w:rsidR="005661F5" w:rsidRPr="00843E33">
        <w:rPr>
          <w:rFonts w:cstheme="minorHAnsi"/>
          <w:b/>
          <w:bCs/>
        </w:rPr>
        <w:t xml:space="preserve"> </w:t>
      </w:r>
      <w:r w:rsidR="005661F5">
        <w:rPr>
          <w:rFonts w:cstheme="minorHAnsi"/>
          <w:b/>
          <w:bCs/>
        </w:rPr>
        <w:t xml:space="preserve">minimum value of lockdown-related scaling factor </w:t>
      </w:r>
      <w:r w:rsidR="000C7C7F" w:rsidRPr="000C7C7F">
        <w:rPr>
          <w:rFonts w:cstheme="minorHAnsi"/>
          <w:b/>
          <w:bCs/>
          <w:i/>
          <w:iCs/>
        </w:rPr>
        <w:t>c(t)</w:t>
      </w:r>
      <w:r w:rsidR="000C7C7F">
        <w:rPr>
          <w:rFonts w:cstheme="minorHAnsi"/>
          <w:b/>
          <w:bCs/>
        </w:rPr>
        <w:t xml:space="preserve"> </w:t>
      </w:r>
      <w:r w:rsidR="005661F5">
        <w:rPr>
          <w:rFonts w:cstheme="minorHAnsi"/>
          <w:b/>
          <w:bCs/>
        </w:rPr>
        <w:t xml:space="preserve">for intervention 1, </w:t>
      </w:r>
      <w:r w:rsidR="005661F5" w:rsidRPr="00843E33">
        <w:rPr>
          <w:rFonts w:cstheme="minorHAnsi"/>
          <w:b/>
          <w:bCs/>
          <w:i/>
          <w:iCs/>
        </w:rPr>
        <w:t>c</w:t>
      </w:r>
      <w:r w:rsidR="005661F5" w:rsidRPr="00843E33">
        <w:rPr>
          <w:rFonts w:cstheme="minorHAnsi"/>
          <w:b/>
          <w:bCs/>
          <w:i/>
          <w:iCs/>
          <w:vertAlign w:val="subscript"/>
        </w:rPr>
        <w:t>min1</w:t>
      </w:r>
      <w:r w:rsidR="005661F5">
        <w:rPr>
          <w:rFonts w:cstheme="minorHAnsi"/>
          <w:b/>
          <w:bCs/>
        </w:rPr>
        <w:t xml:space="preserve">, and intervention 2, </w:t>
      </w:r>
      <w:r w:rsidR="005661F5" w:rsidRPr="00843E33">
        <w:rPr>
          <w:rFonts w:cstheme="minorHAnsi"/>
          <w:b/>
          <w:bCs/>
          <w:i/>
          <w:iCs/>
        </w:rPr>
        <w:t>c</w:t>
      </w:r>
      <w:r w:rsidR="005661F5" w:rsidRPr="00843E33">
        <w:rPr>
          <w:rFonts w:cstheme="minorHAnsi"/>
          <w:b/>
          <w:bCs/>
          <w:i/>
          <w:iCs/>
          <w:vertAlign w:val="subscript"/>
        </w:rPr>
        <w:t>min2</w:t>
      </w:r>
      <w:r w:rsidR="005661F5">
        <w:rPr>
          <w:rFonts w:cstheme="minorHAnsi"/>
          <w:b/>
          <w:bCs/>
        </w:rPr>
        <w:t xml:space="preserve">. </w:t>
      </w:r>
      <w:r w:rsidR="005661F5" w:rsidRPr="000C7C7F">
        <w:rPr>
          <w:rFonts w:cstheme="minorHAnsi"/>
        </w:rPr>
        <w:t xml:space="preserve">This was explored for the five intervention scenarios. </w:t>
      </w:r>
      <w:r w:rsidR="005661F5" w:rsidRPr="001C1C1E">
        <w:rPr>
          <w:rFonts w:cstheme="minorHAnsi"/>
        </w:rPr>
        <w:t xml:space="preserve">To ensure comparable overall magnitude of interventions of over the intervention duration, the </w:t>
      </w:r>
      <w:r w:rsidR="000C7C7F" w:rsidRPr="000C7C7F">
        <w:rPr>
          <w:rFonts w:cstheme="minorHAnsi"/>
          <w:i/>
          <w:iCs/>
        </w:rPr>
        <w:t>d</w:t>
      </w:r>
      <w:r w:rsidR="000C7C7F" w:rsidRPr="000C7C7F">
        <w:rPr>
          <w:rFonts w:cstheme="minorHAnsi"/>
          <w:i/>
          <w:iCs/>
          <w:vertAlign w:val="subscript"/>
        </w:rPr>
        <w:t>t1</w:t>
      </w:r>
      <w:r w:rsidR="000C7C7F">
        <w:rPr>
          <w:rFonts w:cstheme="minorHAnsi"/>
        </w:rPr>
        <w:t>/</w:t>
      </w:r>
      <w:r w:rsidR="000C7C7F" w:rsidRPr="000C7C7F">
        <w:rPr>
          <w:rFonts w:cstheme="minorHAnsi"/>
          <w:i/>
          <w:iCs/>
        </w:rPr>
        <w:t>d</w:t>
      </w:r>
      <w:r w:rsidR="000C7C7F" w:rsidRPr="000C7C7F">
        <w:rPr>
          <w:rFonts w:cstheme="minorHAnsi"/>
          <w:i/>
          <w:iCs/>
          <w:vertAlign w:val="subscript"/>
        </w:rPr>
        <w:t>t2</w:t>
      </w:r>
      <w:r w:rsidR="000C7C7F">
        <w:rPr>
          <w:rFonts w:cstheme="minorHAnsi"/>
        </w:rPr>
        <w:t xml:space="preserve"> value</w:t>
      </w:r>
      <w:r w:rsidR="005661F5" w:rsidRPr="001C1C1E">
        <w:rPr>
          <w:rFonts w:cstheme="minorHAnsi"/>
        </w:rPr>
        <w:t xml:space="preserve"> of Scenarios 2, 3, 4 and 5 were doubled relative to scenario 1 (12 vs 6 weeks). All scenarios are therefore comparable for a given parameter value combination</w:t>
      </w:r>
      <w:r w:rsidR="005661F5">
        <w:rPr>
          <w:rFonts w:cstheme="minorHAnsi"/>
        </w:rPr>
        <w:t xml:space="preserve"> with heat map legends remaining constant</w:t>
      </w:r>
      <w:r w:rsidR="000C7C7F">
        <w:rPr>
          <w:rFonts w:cstheme="minorHAnsi"/>
        </w:rPr>
        <w:t xml:space="preserve"> for each set of explored parameters</w:t>
      </w:r>
      <w:r w:rsidR="005661F5">
        <w:rPr>
          <w:rFonts w:cstheme="minorHAnsi"/>
        </w:rPr>
        <w:t>.</w:t>
      </w:r>
    </w:p>
    <w:p w14:paraId="6AC95E27" w14:textId="77777777" w:rsidR="005661F5" w:rsidRDefault="005661F5" w:rsidP="000E1AC7">
      <w:pPr>
        <w:spacing w:after="0" w:line="360" w:lineRule="auto"/>
        <w:jc w:val="both"/>
        <w:rPr>
          <w:rFonts w:cstheme="minorHAnsi"/>
          <w:b/>
          <w:bCs/>
        </w:rPr>
      </w:pPr>
    </w:p>
    <w:p w14:paraId="6C325640" w14:textId="74EA23A7" w:rsidR="000E1AC7" w:rsidRDefault="000E1AC7" w:rsidP="000E1AC7">
      <w:pPr>
        <w:spacing w:after="0" w:line="360" w:lineRule="auto"/>
        <w:jc w:val="both"/>
        <w:rPr>
          <w:rFonts w:cstheme="minorHAnsi"/>
        </w:rPr>
      </w:pPr>
      <w:r>
        <w:rPr>
          <w:rFonts w:cstheme="minorHAnsi"/>
        </w:rPr>
        <w:lastRenderedPageBreak/>
        <w:t xml:space="preserve">A large range of trigger points for </w:t>
      </w:r>
      <w:r w:rsidRPr="0026025E">
        <w:rPr>
          <w:rFonts w:cstheme="minorHAnsi"/>
        </w:rPr>
        <w:t>intervention 2 (</w:t>
      </w:r>
      <w:r>
        <w:rPr>
          <w:rFonts w:cstheme="minorHAnsi"/>
        </w:rPr>
        <w:t>1</w:t>
      </w:r>
      <w:r w:rsidRPr="0026025E">
        <w:rPr>
          <w:rFonts w:cstheme="minorHAnsi"/>
        </w:rPr>
        <w:t xml:space="preserve"> ≤ </w:t>
      </w:r>
      <w:r w:rsidRPr="0026025E">
        <w:rPr>
          <w:rFonts w:cstheme="minorHAnsi"/>
          <w:i/>
          <w:iCs/>
        </w:rPr>
        <w:t>t</w:t>
      </w:r>
      <w:r w:rsidRPr="0026025E">
        <w:rPr>
          <w:rFonts w:cstheme="minorHAnsi"/>
          <w:i/>
          <w:iCs/>
          <w:vertAlign w:val="subscript"/>
        </w:rPr>
        <w:t>p2</w:t>
      </w:r>
      <w:r w:rsidRPr="0026025E">
        <w:rPr>
          <w:rFonts w:cstheme="minorHAnsi"/>
        </w:rPr>
        <w:t xml:space="preserve"> ≤100) were optimal to minimise </w:t>
      </w:r>
      <w:r w:rsidRPr="0026025E">
        <w:rPr>
          <w:rFonts w:cstheme="minorHAnsi"/>
          <w:i/>
          <w:iCs/>
        </w:rPr>
        <w:t>I</w:t>
      </w:r>
      <w:r w:rsidRPr="0026025E">
        <w:rPr>
          <w:rFonts w:cstheme="minorHAnsi"/>
          <w:i/>
          <w:iCs/>
          <w:vertAlign w:val="subscript"/>
        </w:rPr>
        <w:t>max</w:t>
      </w:r>
      <w:r w:rsidRPr="0026025E">
        <w:rPr>
          <w:rFonts w:cstheme="minorHAnsi"/>
        </w:rPr>
        <w:t xml:space="preserve"> and </w:t>
      </w:r>
      <w:proofErr w:type="spellStart"/>
      <w:r w:rsidRPr="0026025E">
        <w:rPr>
          <w:rFonts w:cstheme="minorHAnsi"/>
          <w:i/>
          <w:iCs/>
        </w:rPr>
        <w:t>I</w:t>
      </w:r>
      <w:r w:rsidRPr="0026025E">
        <w:rPr>
          <w:rFonts w:cstheme="minorHAnsi"/>
          <w:i/>
          <w:iCs/>
          <w:vertAlign w:val="subscript"/>
        </w:rPr>
        <w:t>c</w:t>
      </w:r>
      <w:proofErr w:type="spellEnd"/>
      <w:r w:rsidRPr="0026025E">
        <w:rPr>
          <w:rFonts w:cstheme="minorHAnsi"/>
          <w:i/>
          <w:iCs/>
        </w:rPr>
        <w:t>(∞)</w:t>
      </w:r>
      <w:r w:rsidRPr="0026025E">
        <w:rPr>
          <w:rFonts w:cstheme="minorHAnsi"/>
        </w:rPr>
        <w:t>, on the condition that the optimal trigger point for intervention 1 was achieved (</w:t>
      </w:r>
      <w:r w:rsidRPr="0026025E">
        <w:rPr>
          <w:rFonts w:cstheme="minorHAnsi"/>
          <w:i/>
          <w:iCs/>
        </w:rPr>
        <w:t>t</w:t>
      </w:r>
      <w:r w:rsidRPr="0026025E">
        <w:rPr>
          <w:rFonts w:cstheme="minorHAnsi"/>
          <w:i/>
          <w:iCs/>
          <w:vertAlign w:val="subscript"/>
        </w:rPr>
        <w:t>p1</w:t>
      </w:r>
      <w:r w:rsidRPr="0026025E">
        <w:rPr>
          <w:rFonts w:cstheme="minorHAnsi"/>
        </w:rPr>
        <w:t xml:space="preserve"> = 65)</w:t>
      </w:r>
      <w:r w:rsidR="00561088">
        <w:rPr>
          <w:rFonts w:cstheme="minorHAnsi"/>
        </w:rPr>
        <w:t xml:space="preserve"> (</w:t>
      </w:r>
      <w:r w:rsidR="00561088" w:rsidRPr="00561088">
        <w:rPr>
          <w:rFonts w:cstheme="minorHAnsi"/>
          <w:b/>
          <w:bCs/>
        </w:rPr>
        <w:t>Figure 4A</w:t>
      </w:r>
      <w:r w:rsidR="00561088">
        <w:rPr>
          <w:rFonts w:cstheme="minorHAnsi"/>
        </w:rPr>
        <w:t>)</w:t>
      </w:r>
      <w:r w:rsidRPr="0026025E">
        <w:rPr>
          <w:rFonts w:cstheme="minorHAnsi"/>
        </w:rPr>
        <w:t xml:space="preserve">. This was found to differ if a suboptimal </w:t>
      </w:r>
      <w:r w:rsidRPr="0026025E">
        <w:rPr>
          <w:rFonts w:cstheme="minorHAnsi"/>
          <w:i/>
          <w:iCs/>
        </w:rPr>
        <w:t>earlier</w:t>
      </w:r>
      <w:r w:rsidRPr="0026025E">
        <w:rPr>
          <w:rFonts w:cstheme="minorHAnsi"/>
        </w:rPr>
        <w:t xml:space="preserve"> intervention 1 trigger point was chosen, with only a narrow selection of optimal intervention 2 trigger points able to compensate for the suboptimal </w:t>
      </w:r>
      <w:r w:rsidRPr="0026025E">
        <w:rPr>
          <w:rFonts w:cstheme="minorHAnsi"/>
          <w:i/>
          <w:iCs/>
        </w:rPr>
        <w:t>t</w:t>
      </w:r>
      <w:r w:rsidRPr="0026025E">
        <w:rPr>
          <w:rFonts w:cstheme="minorHAnsi"/>
          <w:i/>
          <w:iCs/>
          <w:vertAlign w:val="subscript"/>
        </w:rPr>
        <w:t>p1</w:t>
      </w:r>
      <w:r w:rsidRPr="0026025E">
        <w:rPr>
          <w:rFonts w:cstheme="minorHAnsi"/>
        </w:rPr>
        <w:t xml:space="preserve"> value. The choice of a </w:t>
      </w:r>
      <w:r w:rsidRPr="0026025E">
        <w:rPr>
          <w:rFonts w:cstheme="minorHAnsi"/>
          <w:i/>
          <w:iCs/>
        </w:rPr>
        <w:t>later</w:t>
      </w:r>
      <w:r w:rsidRPr="0026025E">
        <w:rPr>
          <w:rFonts w:cstheme="minorHAnsi"/>
        </w:rPr>
        <w:t xml:space="preserve"> than optimal intervention 1 trigger was found to completely</w:t>
      </w:r>
      <w:r>
        <w:rPr>
          <w:rFonts w:cstheme="minorHAnsi"/>
        </w:rPr>
        <w:t xml:space="preserve"> negate the ability for an intervention 2 trigger to prevent increases in </w:t>
      </w:r>
      <w:r w:rsidRPr="000541F9">
        <w:rPr>
          <w:rFonts w:cstheme="minorHAnsi"/>
          <w:i/>
          <w:iCs/>
        </w:rPr>
        <w:t>I</w:t>
      </w:r>
      <w:r w:rsidRPr="000541F9">
        <w:rPr>
          <w:rFonts w:cstheme="minorHAnsi"/>
          <w:i/>
          <w:iCs/>
          <w:vertAlign w:val="subscript"/>
        </w:rPr>
        <w:t>max</w:t>
      </w:r>
      <w:r>
        <w:rPr>
          <w:rFonts w:cstheme="minorHAnsi"/>
        </w:rPr>
        <w:t xml:space="preserve"> and </w:t>
      </w:r>
      <w:proofErr w:type="spellStart"/>
      <w:r w:rsidRPr="000541F9">
        <w:rPr>
          <w:rFonts w:cstheme="minorHAnsi"/>
          <w:i/>
          <w:iCs/>
        </w:rPr>
        <w:t>I</w:t>
      </w:r>
      <w:r w:rsidRPr="000541F9">
        <w:rPr>
          <w:rFonts w:cstheme="minorHAnsi"/>
          <w:i/>
          <w:iCs/>
          <w:vertAlign w:val="subscript"/>
        </w:rPr>
        <w:t>c</w:t>
      </w:r>
      <w:proofErr w:type="spellEnd"/>
      <w:r w:rsidRPr="000541F9">
        <w:rPr>
          <w:rFonts w:cstheme="minorHAnsi"/>
          <w:i/>
          <w:iCs/>
        </w:rPr>
        <w:t>(∞)</w:t>
      </w:r>
      <w:r>
        <w:rPr>
          <w:rFonts w:cstheme="minorHAnsi"/>
        </w:rPr>
        <w:t>, suggesting that it is better to introduce the initial intervention earlier, rather than later, if the optimal intervention 1 trigger point is unknown. Extending the duration of intervention 1 and 2 did little to alter the optimal trigger points for either scenario (</w:t>
      </w:r>
      <w:r w:rsidRPr="009325E2">
        <w:rPr>
          <w:rFonts w:cstheme="minorHAnsi"/>
          <w:b/>
          <w:bCs/>
        </w:rPr>
        <w:t>Figure S</w:t>
      </w:r>
      <w:r>
        <w:rPr>
          <w:rFonts w:cstheme="minorHAnsi"/>
          <w:b/>
          <w:bCs/>
        </w:rPr>
        <w:t>5</w:t>
      </w:r>
      <w:r w:rsidRPr="009325E2">
        <w:rPr>
          <w:rFonts w:cstheme="minorHAnsi"/>
          <w:b/>
          <w:bCs/>
        </w:rPr>
        <w:t>-</w:t>
      </w:r>
      <w:r>
        <w:rPr>
          <w:rFonts w:cstheme="minorHAnsi"/>
          <w:b/>
          <w:bCs/>
        </w:rPr>
        <w:t>14</w:t>
      </w:r>
      <w:r>
        <w:rPr>
          <w:rFonts w:cstheme="minorHAnsi"/>
        </w:rPr>
        <w:t xml:space="preserve">). </w:t>
      </w:r>
    </w:p>
    <w:p w14:paraId="645FAD6D" w14:textId="77777777" w:rsidR="005661F5" w:rsidRDefault="005661F5" w:rsidP="000E1AC7">
      <w:pPr>
        <w:spacing w:after="0" w:line="360" w:lineRule="auto"/>
        <w:jc w:val="both"/>
        <w:rPr>
          <w:rFonts w:cstheme="minorHAnsi"/>
        </w:rPr>
      </w:pPr>
    </w:p>
    <w:p w14:paraId="29E1D15C" w14:textId="09030BB6" w:rsidR="000E1AC7" w:rsidRDefault="000E1AC7" w:rsidP="000E1AC7">
      <w:pPr>
        <w:spacing w:after="0" w:line="360" w:lineRule="auto"/>
        <w:jc w:val="both"/>
        <w:rPr>
          <w:rFonts w:cstheme="minorHAnsi"/>
        </w:rPr>
      </w:pPr>
      <w:r>
        <w:rPr>
          <w:rFonts w:cstheme="minorHAnsi"/>
        </w:rPr>
        <w:t xml:space="preserve">Optimising the magnitude of intervention 1 was found to be more critical to minimise </w:t>
      </w:r>
      <w:r w:rsidRPr="005F01F4">
        <w:rPr>
          <w:rFonts w:cstheme="minorHAnsi"/>
          <w:i/>
          <w:iCs/>
        </w:rPr>
        <w:t>I</w:t>
      </w:r>
      <w:r w:rsidRPr="005F01F4">
        <w:rPr>
          <w:rFonts w:cstheme="minorHAnsi"/>
          <w:i/>
          <w:iCs/>
          <w:vertAlign w:val="subscript"/>
        </w:rPr>
        <w:t>max</w:t>
      </w:r>
      <w:r>
        <w:rPr>
          <w:rFonts w:cstheme="minorHAnsi"/>
        </w:rPr>
        <w:t xml:space="preserve"> and </w:t>
      </w:r>
      <w:proofErr w:type="spellStart"/>
      <w:r w:rsidRPr="005F01F4">
        <w:rPr>
          <w:rFonts w:cstheme="minorHAnsi"/>
          <w:i/>
          <w:iCs/>
        </w:rPr>
        <w:t>I</w:t>
      </w:r>
      <w:r w:rsidRPr="005F01F4">
        <w:rPr>
          <w:rFonts w:cstheme="minorHAnsi"/>
          <w:i/>
          <w:iCs/>
          <w:vertAlign w:val="subscript"/>
        </w:rPr>
        <w:t>c</w:t>
      </w:r>
      <w:proofErr w:type="spellEnd"/>
      <w:r w:rsidRPr="005F01F4">
        <w:rPr>
          <w:rFonts w:cstheme="minorHAnsi"/>
          <w:i/>
          <w:iCs/>
        </w:rPr>
        <w:t>(∞)</w:t>
      </w:r>
      <w:r>
        <w:rPr>
          <w:rFonts w:cstheme="minorHAnsi"/>
        </w:rPr>
        <w:t>, with a large range of optimal magnitudes possible for interven</w:t>
      </w:r>
      <w:r w:rsidRPr="000541F9">
        <w:rPr>
          <w:rFonts w:cstheme="minorHAnsi"/>
        </w:rPr>
        <w:t xml:space="preserve">tion 2 (0 ≤ </w:t>
      </w:r>
      <w:r w:rsidRPr="000541F9">
        <w:rPr>
          <w:rFonts w:cstheme="minorHAnsi"/>
          <w:i/>
          <w:iCs/>
        </w:rPr>
        <w:t>c</w:t>
      </w:r>
      <w:r w:rsidRPr="000541F9">
        <w:rPr>
          <w:rFonts w:cstheme="minorHAnsi"/>
          <w:i/>
          <w:iCs/>
          <w:vertAlign w:val="subscript"/>
        </w:rPr>
        <w:t>min2</w:t>
      </w:r>
      <w:r w:rsidRPr="000541F9">
        <w:rPr>
          <w:rFonts w:cstheme="minorHAnsi"/>
        </w:rPr>
        <w:t xml:space="preserve"> ≤ 1)</w:t>
      </w:r>
      <w:r>
        <w:rPr>
          <w:rFonts w:cstheme="minorHAnsi"/>
        </w:rPr>
        <w:t xml:space="preserve"> if the magnitude of intervention 1 is sufficiently optimised</w:t>
      </w:r>
      <w:r w:rsidR="00561088">
        <w:rPr>
          <w:rFonts w:cstheme="minorHAnsi"/>
        </w:rPr>
        <w:t xml:space="preserve"> (</w:t>
      </w:r>
      <w:r w:rsidR="00561088" w:rsidRPr="00561088">
        <w:rPr>
          <w:rFonts w:cstheme="minorHAnsi"/>
          <w:b/>
          <w:bCs/>
        </w:rPr>
        <w:t>Figure 4B</w:t>
      </w:r>
      <w:r w:rsidR="00561088">
        <w:rPr>
          <w:rFonts w:cstheme="minorHAnsi"/>
        </w:rPr>
        <w:t>)</w:t>
      </w:r>
      <w:r>
        <w:rPr>
          <w:rFonts w:cstheme="minorHAnsi"/>
        </w:rPr>
        <w:t>. Scenario 1, 2, 4 and 5 were characterised by an intermediate optimal</w:t>
      </w:r>
      <w:r w:rsidRPr="000541F9">
        <w:rPr>
          <w:rFonts w:cstheme="minorHAnsi"/>
        </w:rPr>
        <w:t xml:space="preserve"> intervention 1 </w:t>
      </w:r>
      <w:r w:rsidRPr="00561088">
        <w:rPr>
          <w:rFonts w:cstheme="minorHAnsi"/>
        </w:rPr>
        <w:t>magnitude (</w:t>
      </w:r>
      <w:r w:rsidR="00561088" w:rsidRPr="00561088">
        <w:rPr>
          <w:rFonts w:cstheme="minorHAnsi"/>
        </w:rPr>
        <w:t xml:space="preserve">0.25 ≤ </w:t>
      </w:r>
      <w:r w:rsidR="00561088" w:rsidRPr="00561088">
        <w:rPr>
          <w:rFonts w:cstheme="minorHAnsi"/>
          <w:i/>
          <w:iCs/>
        </w:rPr>
        <w:t>c</w:t>
      </w:r>
      <w:r w:rsidR="00561088" w:rsidRPr="00561088">
        <w:rPr>
          <w:rFonts w:cstheme="minorHAnsi"/>
          <w:i/>
          <w:iCs/>
          <w:vertAlign w:val="subscript"/>
        </w:rPr>
        <w:t>min1</w:t>
      </w:r>
      <w:r w:rsidR="00561088" w:rsidRPr="00561088">
        <w:rPr>
          <w:rFonts w:cstheme="minorHAnsi"/>
        </w:rPr>
        <w:t xml:space="preserve"> ≤ 0.65</w:t>
      </w:r>
      <w:r w:rsidRPr="00561088">
        <w:rPr>
          <w:rFonts w:cstheme="minorHAnsi"/>
        </w:rPr>
        <w:t>).</w:t>
      </w:r>
      <w:r>
        <w:rPr>
          <w:rFonts w:cstheme="minorHAnsi"/>
        </w:rPr>
        <w:t xml:space="preserve"> Scenario 3 displayed subtly different dynamics, with intervention 1 ideally being as strong as possible (</w:t>
      </w:r>
      <w:r w:rsidRPr="000541F9">
        <w:rPr>
          <w:rFonts w:cstheme="minorHAnsi"/>
          <w:i/>
          <w:iCs/>
        </w:rPr>
        <w:t>c</w:t>
      </w:r>
      <w:r w:rsidRPr="000541F9">
        <w:rPr>
          <w:rFonts w:cstheme="minorHAnsi"/>
          <w:i/>
          <w:iCs/>
          <w:vertAlign w:val="subscript"/>
        </w:rPr>
        <w:t>min1</w:t>
      </w:r>
      <w:r>
        <w:rPr>
          <w:rFonts w:cstheme="minorHAnsi"/>
        </w:rPr>
        <w:t xml:space="preserve"> </w:t>
      </w:r>
      <w:r>
        <w:rPr>
          <w:rFonts w:ascii="Arial" w:hAnsi="Arial" w:cs="Arial"/>
          <w:color w:val="202122"/>
          <w:sz w:val="21"/>
          <w:szCs w:val="21"/>
          <w:shd w:val="clear" w:color="auto" w:fill="FFFFFF"/>
        </w:rPr>
        <w:t>→</w:t>
      </w:r>
      <w:r>
        <w:rPr>
          <w:rFonts w:cstheme="minorHAnsi"/>
        </w:rPr>
        <w:t xml:space="preserve"> 0) to optimise reductions to both </w:t>
      </w:r>
      <w:r w:rsidRPr="00490044">
        <w:rPr>
          <w:rFonts w:cstheme="minorHAnsi"/>
          <w:i/>
          <w:iCs/>
        </w:rPr>
        <w:t>I</w:t>
      </w:r>
      <w:r w:rsidRPr="00490044">
        <w:rPr>
          <w:rFonts w:cstheme="minorHAnsi"/>
          <w:i/>
          <w:iCs/>
          <w:vertAlign w:val="subscript"/>
        </w:rPr>
        <w:t>max</w:t>
      </w:r>
      <w:r>
        <w:rPr>
          <w:rFonts w:cstheme="minorHAnsi"/>
        </w:rPr>
        <w:t xml:space="preserve"> and </w:t>
      </w:r>
      <w:proofErr w:type="spellStart"/>
      <w:r w:rsidRPr="00490044">
        <w:rPr>
          <w:rFonts w:cstheme="minorHAnsi"/>
          <w:i/>
          <w:iCs/>
        </w:rPr>
        <w:t>I</w:t>
      </w:r>
      <w:r w:rsidRPr="00490044">
        <w:rPr>
          <w:rFonts w:cstheme="minorHAnsi"/>
          <w:i/>
          <w:iCs/>
          <w:vertAlign w:val="subscript"/>
        </w:rPr>
        <w:t>c</w:t>
      </w:r>
      <w:proofErr w:type="spellEnd"/>
      <w:r w:rsidRPr="00490044">
        <w:rPr>
          <w:rFonts w:cstheme="minorHAnsi"/>
          <w:i/>
          <w:iCs/>
        </w:rPr>
        <w:t>(</w:t>
      </w:r>
      <w:r>
        <w:rPr>
          <w:rFonts w:cstheme="minorHAnsi"/>
          <w:i/>
          <w:iCs/>
        </w:rPr>
        <w:t>∞</w:t>
      </w:r>
      <w:r w:rsidRPr="00490044">
        <w:rPr>
          <w:rFonts w:cstheme="minorHAnsi"/>
          <w:i/>
          <w:iCs/>
        </w:rPr>
        <w:t>)</w:t>
      </w:r>
      <w:r>
        <w:rPr>
          <w:rFonts w:cstheme="minorHAnsi"/>
        </w:rPr>
        <w:t>.</w:t>
      </w:r>
      <w:r w:rsidR="00F945C3">
        <w:rPr>
          <w:rFonts w:cstheme="minorHAnsi"/>
        </w:rPr>
        <w:t xml:space="preserve"> I</w:t>
      </w:r>
      <w:r>
        <w:rPr>
          <w:rFonts w:cstheme="minorHAnsi"/>
        </w:rPr>
        <w:t>ncreases in the duration of intervention 1 allow</w:t>
      </w:r>
      <w:r w:rsidR="00F945C3">
        <w:rPr>
          <w:rFonts w:cstheme="minorHAnsi"/>
        </w:rPr>
        <w:t>ed</w:t>
      </w:r>
      <w:r>
        <w:rPr>
          <w:rFonts w:cstheme="minorHAnsi"/>
        </w:rPr>
        <w:t xml:space="preserve"> for greater reductions to </w:t>
      </w:r>
      <w:r w:rsidRPr="005F01F4">
        <w:rPr>
          <w:rFonts w:cstheme="minorHAnsi"/>
          <w:i/>
          <w:iCs/>
        </w:rPr>
        <w:t>I</w:t>
      </w:r>
      <w:r w:rsidRPr="005F01F4">
        <w:rPr>
          <w:rFonts w:cstheme="minorHAnsi"/>
          <w:i/>
          <w:iCs/>
          <w:vertAlign w:val="subscript"/>
        </w:rPr>
        <w:t>max</w:t>
      </w:r>
      <w:r>
        <w:rPr>
          <w:rFonts w:cstheme="minorHAnsi"/>
        </w:rPr>
        <w:t xml:space="preserve"> and </w:t>
      </w:r>
      <w:proofErr w:type="spellStart"/>
      <w:r w:rsidRPr="005F01F4">
        <w:rPr>
          <w:rFonts w:cstheme="minorHAnsi"/>
          <w:i/>
          <w:iCs/>
        </w:rPr>
        <w:t>I</w:t>
      </w:r>
      <w:r w:rsidRPr="005F01F4">
        <w:rPr>
          <w:rFonts w:cstheme="minorHAnsi"/>
          <w:i/>
          <w:iCs/>
          <w:vertAlign w:val="subscript"/>
        </w:rPr>
        <w:t>c</w:t>
      </w:r>
      <w:proofErr w:type="spellEnd"/>
      <w:r w:rsidRPr="005F01F4">
        <w:rPr>
          <w:rFonts w:cstheme="minorHAnsi"/>
          <w:i/>
          <w:iCs/>
        </w:rPr>
        <w:t>(</w:t>
      </w:r>
      <w:r>
        <w:rPr>
          <w:rFonts w:cstheme="minorHAnsi"/>
          <w:i/>
          <w:iCs/>
        </w:rPr>
        <w:t>∞</w:t>
      </w:r>
      <w:r w:rsidRPr="005F01F4">
        <w:rPr>
          <w:rFonts w:cstheme="minorHAnsi"/>
          <w:i/>
          <w:iCs/>
        </w:rPr>
        <w:t>)</w:t>
      </w:r>
      <w:r>
        <w:rPr>
          <w:rFonts w:cstheme="minorHAnsi"/>
        </w:rPr>
        <w:t xml:space="preserve"> for a given </w:t>
      </w:r>
      <w:r w:rsidRPr="005F01F4">
        <w:rPr>
          <w:rFonts w:cstheme="minorHAnsi"/>
          <w:i/>
          <w:iCs/>
        </w:rPr>
        <w:t>c</w:t>
      </w:r>
      <w:r w:rsidRPr="005F01F4">
        <w:rPr>
          <w:rFonts w:cstheme="minorHAnsi"/>
          <w:i/>
          <w:iCs/>
          <w:vertAlign w:val="subscript"/>
        </w:rPr>
        <w:t>min1</w:t>
      </w:r>
      <w:r>
        <w:rPr>
          <w:rFonts w:cstheme="minorHAnsi"/>
        </w:rPr>
        <w:t>/</w:t>
      </w:r>
      <w:r w:rsidRPr="005F01F4">
        <w:rPr>
          <w:rFonts w:cstheme="minorHAnsi"/>
          <w:i/>
          <w:iCs/>
        </w:rPr>
        <w:t>c</w:t>
      </w:r>
      <w:r w:rsidRPr="005F01F4">
        <w:rPr>
          <w:rFonts w:cstheme="minorHAnsi"/>
          <w:i/>
          <w:iCs/>
          <w:vertAlign w:val="subscript"/>
        </w:rPr>
        <w:t>min2</w:t>
      </w:r>
      <w:r>
        <w:rPr>
          <w:rFonts w:cstheme="minorHAnsi"/>
        </w:rPr>
        <w:t xml:space="preserve"> parameter space</w:t>
      </w:r>
      <w:r w:rsidR="00F945C3">
        <w:rPr>
          <w:rFonts w:cstheme="minorHAnsi"/>
        </w:rPr>
        <w:t>,</w:t>
      </w:r>
      <w:r>
        <w:rPr>
          <w:rFonts w:cstheme="minorHAnsi"/>
        </w:rPr>
        <w:t xml:space="preserve"> </w:t>
      </w:r>
      <w:r w:rsidR="00F945C3">
        <w:rPr>
          <w:rFonts w:cstheme="minorHAnsi"/>
        </w:rPr>
        <w:t>relative</w:t>
      </w:r>
      <w:r>
        <w:rPr>
          <w:rFonts w:cstheme="minorHAnsi"/>
        </w:rPr>
        <w:t xml:space="preserve"> to baseline parameters (</w:t>
      </w:r>
      <w:r w:rsidRPr="0094421A">
        <w:rPr>
          <w:rFonts w:cstheme="minorHAnsi"/>
          <w:b/>
          <w:bCs/>
        </w:rPr>
        <w:t>Figure S</w:t>
      </w:r>
      <w:r>
        <w:rPr>
          <w:rFonts w:cstheme="minorHAnsi"/>
          <w:b/>
          <w:bCs/>
        </w:rPr>
        <w:t>15-24</w:t>
      </w:r>
      <w:r>
        <w:rPr>
          <w:rFonts w:cstheme="minorHAnsi"/>
        </w:rPr>
        <w:t>).</w:t>
      </w:r>
      <w:r w:rsidR="00F945C3">
        <w:rPr>
          <w:rFonts w:cstheme="minorHAnsi"/>
        </w:rPr>
        <w:t xml:space="preserve"> </w:t>
      </w:r>
      <w:r>
        <w:rPr>
          <w:rFonts w:cstheme="minorHAnsi"/>
        </w:rPr>
        <w:t xml:space="preserve">The exception was scenario 3, with increases in intervention 1 duration resulting in detrimental increases to possible </w:t>
      </w:r>
      <w:r w:rsidRPr="003B0F53">
        <w:rPr>
          <w:rFonts w:cstheme="minorHAnsi"/>
          <w:i/>
          <w:iCs/>
        </w:rPr>
        <w:t>I</w:t>
      </w:r>
      <w:r w:rsidRPr="003B0F53">
        <w:rPr>
          <w:rFonts w:cstheme="minorHAnsi"/>
          <w:i/>
          <w:iCs/>
          <w:vertAlign w:val="subscript"/>
        </w:rPr>
        <w:t>max</w:t>
      </w:r>
      <w:r>
        <w:rPr>
          <w:rFonts w:cstheme="minorHAnsi"/>
        </w:rPr>
        <w:t xml:space="preserve"> and </w:t>
      </w:r>
      <w:proofErr w:type="spellStart"/>
      <w:r w:rsidRPr="003B0F53">
        <w:rPr>
          <w:rFonts w:cstheme="minorHAnsi"/>
          <w:i/>
          <w:iCs/>
        </w:rPr>
        <w:t>I</w:t>
      </w:r>
      <w:r w:rsidRPr="003B0F53">
        <w:rPr>
          <w:rFonts w:cstheme="minorHAnsi"/>
          <w:i/>
          <w:iCs/>
          <w:vertAlign w:val="subscript"/>
        </w:rPr>
        <w:t>c</w:t>
      </w:r>
      <w:proofErr w:type="spellEnd"/>
      <w:r w:rsidRPr="003B0F53">
        <w:rPr>
          <w:rFonts w:cstheme="minorHAnsi"/>
          <w:i/>
          <w:iCs/>
        </w:rPr>
        <w:t>(∞)</w:t>
      </w:r>
      <w:r>
        <w:rPr>
          <w:rFonts w:cstheme="minorHAnsi"/>
        </w:rPr>
        <w:t xml:space="preserve"> values</w:t>
      </w:r>
      <w:r w:rsidR="00F945C3">
        <w:rPr>
          <w:rFonts w:cstheme="minorHAnsi"/>
        </w:rPr>
        <w:t xml:space="preserve"> for a given combination of </w:t>
      </w:r>
      <w:r w:rsidR="00F945C3" w:rsidRPr="00F945C3">
        <w:rPr>
          <w:rFonts w:cstheme="minorHAnsi"/>
          <w:i/>
          <w:iCs/>
        </w:rPr>
        <w:t>c</w:t>
      </w:r>
      <w:r w:rsidR="00F945C3" w:rsidRPr="00F945C3">
        <w:rPr>
          <w:rFonts w:cstheme="minorHAnsi"/>
          <w:i/>
          <w:iCs/>
          <w:vertAlign w:val="subscript"/>
        </w:rPr>
        <w:t>min1</w:t>
      </w:r>
      <w:r w:rsidR="00F945C3">
        <w:rPr>
          <w:rFonts w:cstheme="minorHAnsi"/>
        </w:rPr>
        <w:t>/</w:t>
      </w:r>
      <w:r w:rsidR="00F945C3" w:rsidRPr="00F945C3">
        <w:rPr>
          <w:rFonts w:cstheme="minorHAnsi"/>
          <w:i/>
          <w:iCs/>
        </w:rPr>
        <w:t>c</w:t>
      </w:r>
      <w:r w:rsidR="00F945C3" w:rsidRPr="00F945C3">
        <w:rPr>
          <w:rFonts w:cstheme="minorHAnsi"/>
          <w:i/>
          <w:iCs/>
          <w:vertAlign w:val="subscript"/>
        </w:rPr>
        <w:t>min2</w:t>
      </w:r>
      <w:r>
        <w:rPr>
          <w:rFonts w:cstheme="minorHAnsi"/>
        </w:rPr>
        <w:t>.</w:t>
      </w:r>
    </w:p>
    <w:p w14:paraId="2DA51732" w14:textId="48EC41F3" w:rsidR="000E1AC7" w:rsidRDefault="000E1AC7" w:rsidP="000E1AC7">
      <w:pPr>
        <w:spacing w:after="0" w:line="360" w:lineRule="auto"/>
        <w:jc w:val="both"/>
        <w:rPr>
          <w:rFonts w:cstheme="minorHAnsi"/>
        </w:rPr>
      </w:pPr>
    </w:p>
    <w:p w14:paraId="2AAAEF48" w14:textId="7AAA5520" w:rsidR="00FF798F" w:rsidRDefault="00FF798F" w:rsidP="000E1AC7">
      <w:pPr>
        <w:spacing w:after="0" w:line="360" w:lineRule="auto"/>
        <w:jc w:val="both"/>
        <w:rPr>
          <w:rFonts w:cstheme="minorHAnsi"/>
        </w:rPr>
      </w:pPr>
    </w:p>
    <w:p w14:paraId="7390A0C3" w14:textId="4B537EBF" w:rsidR="00FF798F" w:rsidRDefault="00FF798F" w:rsidP="000E1AC7">
      <w:pPr>
        <w:spacing w:after="0" w:line="360" w:lineRule="auto"/>
        <w:jc w:val="both"/>
        <w:rPr>
          <w:rFonts w:cstheme="minorHAnsi"/>
        </w:rPr>
      </w:pPr>
    </w:p>
    <w:p w14:paraId="5D324BAA" w14:textId="61D7C977" w:rsidR="00FF798F" w:rsidRDefault="00FF798F" w:rsidP="000E1AC7">
      <w:pPr>
        <w:spacing w:after="0" w:line="360" w:lineRule="auto"/>
        <w:jc w:val="both"/>
        <w:rPr>
          <w:rFonts w:cstheme="minorHAnsi"/>
        </w:rPr>
      </w:pPr>
    </w:p>
    <w:p w14:paraId="2E58CA40" w14:textId="1DA98BF9" w:rsidR="00FF798F" w:rsidRDefault="00FF798F" w:rsidP="000E1AC7">
      <w:pPr>
        <w:spacing w:after="0" w:line="360" w:lineRule="auto"/>
        <w:jc w:val="both"/>
        <w:rPr>
          <w:rFonts w:cstheme="minorHAnsi"/>
        </w:rPr>
      </w:pPr>
    </w:p>
    <w:p w14:paraId="0C6B949F" w14:textId="3BE8721F" w:rsidR="00FF798F" w:rsidRDefault="00FF798F" w:rsidP="000E1AC7">
      <w:pPr>
        <w:spacing w:after="0" w:line="360" w:lineRule="auto"/>
        <w:jc w:val="both"/>
        <w:rPr>
          <w:rFonts w:cstheme="minorHAnsi"/>
        </w:rPr>
      </w:pPr>
    </w:p>
    <w:p w14:paraId="5F6EE7E6" w14:textId="7D1D15DC" w:rsidR="00FF798F" w:rsidRDefault="00FF798F" w:rsidP="000E1AC7">
      <w:pPr>
        <w:spacing w:after="0" w:line="360" w:lineRule="auto"/>
        <w:jc w:val="both"/>
        <w:rPr>
          <w:rFonts w:cstheme="minorHAnsi"/>
        </w:rPr>
      </w:pPr>
    </w:p>
    <w:p w14:paraId="5FDC9D05" w14:textId="5C43EDA9" w:rsidR="00FF798F" w:rsidRDefault="00FF798F" w:rsidP="000E1AC7">
      <w:pPr>
        <w:spacing w:after="0" w:line="360" w:lineRule="auto"/>
        <w:jc w:val="both"/>
        <w:rPr>
          <w:rFonts w:cstheme="minorHAnsi"/>
        </w:rPr>
      </w:pPr>
    </w:p>
    <w:p w14:paraId="35014137" w14:textId="348D7D30" w:rsidR="00FF798F" w:rsidRDefault="00FF798F" w:rsidP="000E1AC7">
      <w:pPr>
        <w:spacing w:after="0" w:line="360" w:lineRule="auto"/>
        <w:jc w:val="both"/>
        <w:rPr>
          <w:rFonts w:cstheme="minorHAnsi"/>
        </w:rPr>
      </w:pPr>
    </w:p>
    <w:p w14:paraId="33086BF6" w14:textId="2C9D327B" w:rsidR="00FF798F" w:rsidRDefault="00FF798F" w:rsidP="000E1AC7">
      <w:pPr>
        <w:spacing w:after="0" w:line="360" w:lineRule="auto"/>
        <w:jc w:val="both"/>
        <w:rPr>
          <w:rFonts w:cstheme="minorHAnsi"/>
        </w:rPr>
      </w:pPr>
    </w:p>
    <w:p w14:paraId="25A66BC8" w14:textId="1F83F60C" w:rsidR="00FF798F" w:rsidRDefault="00FF798F" w:rsidP="000E1AC7">
      <w:pPr>
        <w:spacing w:after="0" w:line="360" w:lineRule="auto"/>
        <w:jc w:val="both"/>
        <w:rPr>
          <w:rFonts w:cstheme="minorHAnsi"/>
        </w:rPr>
      </w:pPr>
    </w:p>
    <w:p w14:paraId="2482E0C2" w14:textId="6E5ABE06" w:rsidR="00FF798F" w:rsidRDefault="00FF798F" w:rsidP="000E1AC7">
      <w:pPr>
        <w:spacing w:after="0" w:line="360" w:lineRule="auto"/>
        <w:jc w:val="both"/>
        <w:rPr>
          <w:rFonts w:cstheme="minorHAnsi"/>
        </w:rPr>
      </w:pPr>
    </w:p>
    <w:p w14:paraId="2A38DDB3" w14:textId="629DD6B2" w:rsidR="00337F4D" w:rsidRDefault="00337F4D" w:rsidP="000E1AC7">
      <w:pPr>
        <w:spacing w:after="0" w:line="360" w:lineRule="auto"/>
        <w:jc w:val="both"/>
        <w:rPr>
          <w:rFonts w:cstheme="minorHAnsi"/>
        </w:rPr>
      </w:pPr>
    </w:p>
    <w:p w14:paraId="5C424D1E" w14:textId="76956BA9" w:rsidR="00337F4D" w:rsidRDefault="00337F4D" w:rsidP="000E1AC7">
      <w:pPr>
        <w:spacing w:after="0" w:line="360" w:lineRule="auto"/>
        <w:jc w:val="both"/>
        <w:rPr>
          <w:rFonts w:cstheme="minorHAnsi"/>
        </w:rPr>
      </w:pPr>
    </w:p>
    <w:p w14:paraId="070CF86C" w14:textId="2087029E" w:rsidR="00FF798F" w:rsidRDefault="00FF798F" w:rsidP="000E1AC7">
      <w:pPr>
        <w:spacing w:after="0" w:line="360" w:lineRule="auto"/>
        <w:jc w:val="both"/>
        <w:rPr>
          <w:rFonts w:cstheme="minorHAnsi"/>
        </w:rPr>
      </w:pPr>
    </w:p>
    <w:p w14:paraId="198E3753" w14:textId="47D78714" w:rsidR="000E1AC7" w:rsidRPr="000E1AC7" w:rsidRDefault="000E1AC7" w:rsidP="000E1AC7">
      <w:pPr>
        <w:pStyle w:val="Heading2"/>
        <w:spacing w:before="0" w:line="360" w:lineRule="auto"/>
        <w:jc w:val="center"/>
        <w:rPr>
          <w:rFonts w:asciiTheme="minorHAnsi" w:hAnsiTheme="minorHAnsi" w:cstheme="minorHAnsi"/>
          <w:b/>
          <w:bCs/>
          <w:color w:val="auto"/>
          <w:sz w:val="28"/>
          <w:szCs w:val="28"/>
        </w:rPr>
      </w:pPr>
      <w:bookmarkStart w:id="1" w:name="_Hlk44458684"/>
      <w:r w:rsidRPr="000967A7">
        <w:rPr>
          <w:rFonts w:asciiTheme="minorHAnsi" w:hAnsiTheme="minorHAnsi" w:cstheme="minorHAnsi"/>
          <w:b/>
          <w:bCs/>
          <w:color w:val="auto"/>
          <w:sz w:val="28"/>
          <w:szCs w:val="28"/>
        </w:rPr>
        <w:lastRenderedPageBreak/>
        <w:t>DISCUSSION</w:t>
      </w:r>
      <w:r>
        <w:rPr>
          <w:rFonts w:asciiTheme="minorHAnsi" w:hAnsiTheme="minorHAnsi" w:cstheme="minorHAnsi"/>
          <w:b/>
          <w:bCs/>
          <w:color w:val="auto"/>
          <w:sz w:val="28"/>
          <w:szCs w:val="28"/>
        </w:rPr>
        <w:t xml:space="preserve"> </w:t>
      </w:r>
    </w:p>
    <w:p w14:paraId="2A7F91CC" w14:textId="77777777" w:rsidR="00A20686" w:rsidRDefault="00A20686" w:rsidP="000E1AC7">
      <w:pPr>
        <w:spacing w:after="0" w:line="360" w:lineRule="auto"/>
        <w:jc w:val="both"/>
        <w:rPr>
          <w:b/>
          <w:bCs/>
          <w:u w:val="single"/>
        </w:rPr>
      </w:pPr>
    </w:p>
    <w:p w14:paraId="4A23D0F9" w14:textId="5DAE09D3" w:rsidR="000E1AC7" w:rsidRDefault="000E1AC7" w:rsidP="000E1AC7">
      <w:pPr>
        <w:spacing w:after="0" w:line="360" w:lineRule="auto"/>
        <w:jc w:val="both"/>
        <w:rPr>
          <w:rFonts w:cstheme="minorHAnsi"/>
        </w:rPr>
      </w:pPr>
      <w:r>
        <w:rPr>
          <w:rFonts w:cstheme="minorHAnsi"/>
        </w:rPr>
        <w:t>This work builds on previous epidemiological modelling to explore the optimal parameter space to minimise maximum peak prevalence (</w:t>
      </w:r>
      <w:r w:rsidRPr="00E50BF2">
        <w:rPr>
          <w:rFonts w:cstheme="minorHAnsi"/>
          <w:i/>
          <w:iCs/>
        </w:rPr>
        <w:t>I</w:t>
      </w:r>
      <w:r w:rsidRPr="00E50BF2">
        <w:rPr>
          <w:rFonts w:cstheme="minorHAnsi"/>
          <w:i/>
          <w:iCs/>
          <w:vertAlign w:val="subscript"/>
        </w:rPr>
        <w:t>max</w:t>
      </w:r>
      <w:r>
        <w:rPr>
          <w:rFonts w:cstheme="minorHAnsi"/>
        </w:rPr>
        <w:t>) and total cumulative incidence (</w:t>
      </w:r>
      <w:proofErr w:type="spellStart"/>
      <w:r w:rsidRPr="00E50BF2">
        <w:rPr>
          <w:rFonts w:cstheme="minorHAnsi"/>
          <w:i/>
          <w:iCs/>
        </w:rPr>
        <w:t>I</w:t>
      </w:r>
      <w:r w:rsidRPr="00E50BF2">
        <w:rPr>
          <w:rFonts w:cstheme="minorHAnsi"/>
          <w:i/>
          <w:iCs/>
          <w:vertAlign w:val="subscript"/>
        </w:rPr>
        <w:t>c</w:t>
      </w:r>
      <w:proofErr w:type="spellEnd"/>
      <w:r w:rsidRPr="00E50BF2">
        <w:rPr>
          <w:rFonts w:cstheme="minorHAnsi"/>
          <w:i/>
          <w:iCs/>
        </w:rPr>
        <w:t>(</w:t>
      </w:r>
      <w:r>
        <w:rPr>
          <w:rFonts w:cstheme="minorHAnsi"/>
          <w:i/>
          <w:iCs/>
        </w:rPr>
        <w:t>∞</w:t>
      </w:r>
      <w:r w:rsidRPr="00E50BF2">
        <w:rPr>
          <w:rFonts w:cstheme="minorHAnsi"/>
          <w:i/>
          <w:iCs/>
        </w:rPr>
        <w:t>)</w:t>
      </w:r>
      <w:r>
        <w:rPr>
          <w:rFonts w:cstheme="minorHAnsi"/>
        </w:rPr>
        <w:t>) across five different intervention scenarios (</w:t>
      </w:r>
      <w:r w:rsidR="00B46082" w:rsidRPr="000844E2">
        <w:rPr>
          <w:rFonts w:cstheme="minorHAnsi"/>
          <w:b/>
          <w:bCs/>
          <w:highlight w:val="yellow"/>
        </w:rPr>
        <w:t>multiple ref</w:t>
      </w:r>
      <w:r>
        <w:rPr>
          <w:rFonts w:cstheme="minorHAnsi"/>
        </w:rPr>
        <w:t>). This was explored in the context of</w:t>
      </w:r>
      <w:r w:rsidR="00F945C3">
        <w:rPr>
          <w:rFonts w:cstheme="minorHAnsi"/>
        </w:rPr>
        <w:t xml:space="preserve"> population lockdown measures and</w:t>
      </w:r>
      <w:r>
        <w:rPr>
          <w:rFonts w:cstheme="minorHAnsi"/>
        </w:rPr>
        <w:t xml:space="preserve"> a simulated COVID-19 outbreak. We note that there is no single intervention strategy that can be considered the most optimal approach, with each scenario capable of minimizing both </w:t>
      </w:r>
      <w:r w:rsidRPr="00E50BF2">
        <w:rPr>
          <w:rFonts w:cstheme="minorHAnsi"/>
          <w:i/>
          <w:iCs/>
        </w:rPr>
        <w:t>I</w:t>
      </w:r>
      <w:r w:rsidRPr="00E50BF2">
        <w:rPr>
          <w:rFonts w:cstheme="minorHAnsi"/>
          <w:i/>
          <w:iCs/>
          <w:vertAlign w:val="subscript"/>
        </w:rPr>
        <w:t>max</w:t>
      </w:r>
      <w:r>
        <w:rPr>
          <w:rFonts w:cstheme="minorHAnsi"/>
        </w:rPr>
        <w:t xml:space="preserve"> and </w:t>
      </w:r>
      <w:proofErr w:type="spellStart"/>
      <w:r w:rsidRPr="00E50BF2">
        <w:rPr>
          <w:rFonts w:cstheme="minorHAnsi"/>
          <w:i/>
          <w:iCs/>
        </w:rPr>
        <w:t>I</w:t>
      </w:r>
      <w:r w:rsidRPr="00E50BF2">
        <w:rPr>
          <w:rFonts w:cstheme="minorHAnsi"/>
          <w:i/>
          <w:iCs/>
          <w:vertAlign w:val="subscript"/>
        </w:rPr>
        <w:t>c</w:t>
      </w:r>
      <w:proofErr w:type="spellEnd"/>
      <w:r w:rsidRPr="00E50BF2">
        <w:rPr>
          <w:rFonts w:cstheme="minorHAnsi"/>
          <w:i/>
          <w:iCs/>
        </w:rPr>
        <w:t>(∞)</w:t>
      </w:r>
      <w:r>
        <w:rPr>
          <w:rFonts w:cstheme="minorHAnsi"/>
        </w:rPr>
        <w:t xml:space="preserve"> for a given set of unique</w:t>
      </w:r>
      <w:r w:rsidR="00F945C3">
        <w:rPr>
          <w:rFonts w:cstheme="minorHAnsi"/>
        </w:rPr>
        <w:t>, optimal</w:t>
      </w:r>
      <w:r>
        <w:rPr>
          <w:rFonts w:cstheme="minorHAnsi"/>
        </w:rPr>
        <w:t xml:space="preserve"> parameter values. </w:t>
      </w:r>
    </w:p>
    <w:p w14:paraId="5B14CB3B" w14:textId="77777777" w:rsidR="000E1AC7" w:rsidRDefault="000E1AC7" w:rsidP="000E1AC7">
      <w:pPr>
        <w:spacing w:after="0" w:line="360" w:lineRule="auto"/>
        <w:rPr>
          <w:rFonts w:cstheme="minorHAnsi"/>
        </w:rPr>
      </w:pPr>
    </w:p>
    <w:p w14:paraId="47C56A0E" w14:textId="55671C30" w:rsidR="000E1AC7" w:rsidRDefault="000E1AC7" w:rsidP="000E1AC7">
      <w:pPr>
        <w:spacing w:after="0" w:line="360" w:lineRule="auto"/>
        <w:jc w:val="both"/>
        <w:rPr>
          <w:rFonts w:cstheme="minorHAnsi"/>
        </w:rPr>
      </w:pPr>
      <w:r>
        <w:rPr>
          <w:rFonts w:cstheme="minorHAnsi"/>
        </w:rPr>
        <w:t xml:space="preserve">The optimal parameter space to minimise </w:t>
      </w:r>
      <w:r w:rsidRPr="00E50BF2">
        <w:rPr>
          <w:rFonts w:cstheme="minorHAnsi"/>
          <w:i/>
          <w:iCs/>
        </w:rPr>
        <w:t>I</w:t>
      </w:r>
      <w:r w:rsidRPr="00E50BF2">
        <w:rPr>
          <w:rFonts w:cstheme="minorHAnsi"/>
          <w:i/>
          <w:iCs/>
          <w:vertAlign w:val="subscript"/>
        </w:rPr>
        <w:t>max</w:t>
      </w:r>
      <w:r>
        <w:rPr>
          <w:rFonts w:cstheme="minorHAnsi"/>
        </w:rPr>
        <w:t xml:space="preserve">, and to a lesser extent </w:t>
      </w:r>
      <w:proofErr w:type="spellStart"/>
      <w:r w:rsidRPr="00E50BF2">
        <w:rPr>
          <w:rFonts w:cstheme="minorHAnsi"/>
          <w:i/>
          <w:iCs/>
        </w:rPr>
        <w:t>I</w:t>
      </w:r>
      <w:r w:rsidRPr="00503233">
        <w:rPr>
          <w:rFonts w:cstheme="minorHAnsi"/>
          <w:i/>
          <w:iCs/>
          <w:vertAlign w:val="subscript"/>
        </w:rPr>
        <w:t>c</w:t>
      </w:r>
      <w:proofErr w:type="spellEnd"/>
      <w:r w:rsidRPr="00E50BF2">
        <w:rPr>
          <w:rFonts w:cstheme="minorHAnsi"/>
          <w:i/>
          <w:iCs/>
        </w:rPr>
        <w:t>(</w:t>
      </w:r>
      <w:r>
        <w:rPr>
          <w:rFonts w:cstheme="minorHAnsi"/>
          <w:i/>
          <w:iCs/>
        </w:rPr>
        <w:t>∞</w:t>
      </w:r>
      <w:r w:rsidRPr="00E50BF2">
        <w:rPr>
          <w:rFonts w:cstheme="minorHAnsi"/>
          <w:i/>
          <w:iCs/>
        </w:rPr>
        <w:t>)</w:t>
      </w:r>
      <w:r>
        <w:rPr>
          <w:rFonts w:cstheme="minorHAnsi"/>
        </w:rPr>
        <w:t xml:space="preserve">, for each intervention scenario can be attributed to two key characteristics: 1) Intervention peak timing and 2) Intervention </w:t>
      </w:r>
      <w:proofErr w:type="spellStart"/>
      <w:r w:rsidRPr="0084271C">
        <w:rPr>
          <w:rFonts w:cstheme="minorHAnsi"/>
          <w:i/>
          <w:iCs/>
        </w:rPr>
        <w:t>c</w:t>
      </w:r>
      <w:r w:rsidRPr="0084271C">
        <w:rPr>
          <w:rFonts w:cstheme="minorHAnsi"/>
          <w:i/>
          <w:iCs/>
          <w:vertAlign w:val="subscript"/>
        </w:rPr>
        <w:t>min</w:t>
      </w:r>
      <w:proofErr w:type="spellEnd"/>
      <w:r>
        <w:rPr>
          <w:rFonts w:cstheme="minorHAnsi"/>
        </w:rPr>
        <w:t xml:space="preserve"> balance. Matching the timing of an intervention to the epidemic peak is not a novel concept and has been explored previously (</w:t>
      </w:r>
      <w:r w:rsidR="00B46082" w:rsidRPr="000844E2">
        <w:rPr>
          <w:rFonts w:cstheme="minorHAnsi"/>
          <w:b/>
          <w:bCs/>
          <w:highlight w:val="yellow"/>
        </w:rPr>
        <w:t>ref</w:t>
      </w:r>
      <w:r>
        <w:rPr>
          <w:rFonts w:cstheme="minorHAnsi"/>
        </w:rPr>
        <w:t>). However, we demonstrate that it is also necessary to match the timing of the epidemic peak with the greatest extent of the intervention (</w:t>
      </w:r>
      <w:proofErr w:type="spellStart"/>
      <w:r w:rsidRPr="00503233">
        <w:rPr>
          <w:rFonts w:cstheme="minorHAnsi"/>
          <w:i/>
          <w:iCs/>
          <w:u w:val="single"/>
        </w:rPr>
        <w:t>c</w:t>
      </w:r>
      <w:r w:rsidRPr="00503233">
        <w:rPr>
          <w:rFonts w:cstheme="minorHAnsi"/>
          <w:i/>
          <w:iCs/>
          <w:u w:val="single"/>
          <w:vertAlign w:val="subscript"/>
        </w:rPr>
        <w:t>min</w:t>
      </w:r>
      <w:proofErr w:type="spellEnd"/>
      <w:r>
        <w:rPr>
          <w:rFonts w:cstheme="minorHAnsi"/>
        </w:rPr>
        <w:t>/</w:t>
      </w:r>
      <w:r w:rsidRPr="00503233">
        <w:rPr>
          <w:rFonts w:cstheme="minorHAnsi"/>
          <w:i/>
          <w:iCs/>
        </w:rPr>
        <w:t>c</w:t>
      </w:r>
      <w:r w:rsidRPr="00503233">
        <w:rPr>
          <w:rFonts w:cstheme="minorHAnsi"/>
          <w:i/>
          <w:iCs/>
          <w:vertAlign w:val="subscript"/>
        </w:rPr>
        <w:t>min1</w:t>
      </w:r>
      <w:r>
        <w:rPr>
          <w:rFonts w:cstheme="minorHAnsi"/>
        </w:rPr>
        <w:t>/</w:t>
      </w:r>
      <w:r w:rsidRPr="00503233">
        <w:rPr>
          <w:rFonts w:cstheme="minorHAnsi"/>
          <w:i/>
          <w:iCs/>
        </w:rPr>
        <w:t>c</w:t>
      </w:r>
      <w:r w:rsidRPr="00503233">
        <w:rPr>
          <w:rFonts w:cstheme="minorHAnsi"/>
          <w:i/>
          <w:iCs/>
          <w:vertAlign w:val="subscript"/>
        </w:rPr>
        <w:t>min2</w:t>
      </w:r>
      <w:r>
        <w:rPr>
          <w:rFonts w:cstheme="minorHAnsi"/>
        </w:rPr>
        <w:t xml:space="preserve">) if reductions to </w:t>
      </w:r>
      <w:r w:rsidRPr="009C549B">
        <w:rPr>
          <w:rFonts w:cstheme="minorHAnsi"/>
          <w:i/>
          <w:iCs/>
        </w:rPr>
        <w:t>β(t)</w:t>
      </w:r>
      <w:r>
        <w:rPr>
          <w:rFonts w:cstheme="minorHAnsi"/>
        </w:rPr>
        <w:t xml:space="preserve"> are allowed to vary. This can be intuitively observed by comparing scenario 2 (</w:t>
      </w:r>
      <w:proofErr w:type="spellStart"/>
      <w:r w:rsidRPr="00503233">
        <w:rPr>
          <w:rFonts w:cstheme="minorHAnsi"/>
          <w:i/>
          <w:iCs/>
        </w:rPr>
        <w:t>c</w:t>
      </w:r>
      <w:r w:rsidRPr="00503233">
        <w:rPr>
          <w:rFonts w:cstheme="minorHAnsi"/>
          <w:i/>
          <w:iCs/>
          <w:vertAlign w:val="subscript"/>
        </w:rPr>
        <w:t>min</w:t>
      </w:r>
      <w:proofErr w:type="spellEnd"/>
      <w:r>
        <w:rPr>
          <w:rFonts w:cstheme="minorHAnsi"/>
        </w:rPr>
        <w:t xml:space="preserve"> at </w:t>
      </w:r>
      <w:proofErr w:type="spellStart"/>
      <w:r w:rsidRPr="00503233">
        <w:rPr>
          <w:rFonts w:cstheme="minorHAnsi"/>
          <w:i/>
          <w:iCs/>
        </w:rPr>
        <w:t>t</w:t>
      </w:r>
      <w:r w:rsidRPr="00503233">
        <w:rPr>
          <w:rFonts w:cstheme="minorHAnsi"/>
          <w:i/>
          <w:iCs/>
          <w:vertAlign w:val="subscript"/>
        </w:rPr>
        <w:t>p</w:t>
      </w:r>
      <w:proofErr w:type="spellEnd"/>
      <w:r>
        <w:rPr>
          <w:rFonts w:cstheme="minorHAnsi"/>
        </w:rPr>
        <w:t>) and scenario 3 (</w:t>
      </w:r>
      <w:proofErr w:type="spellStart"/>
      <w:r w:rsidRPr="00503233">
        <w:rPr>
          <w:rFonts w:cstheme="minorHAnsi"/>
          <w:i/>
          <w:iCs/>
        </w:rPr>
        <w:t>c</w:t>
      </w:r>
      <w:r w:rsidRPr="00503233">
        <w:rPr>
          <w:rFonts w:cstheme="minorHAnsi"/>
          <w:i/>
          <w:iCs/>
          <w:vertAlign w:val="subscript"/>
        </w:rPr>
        <w:t>min</w:t>
      </w:r>
      <w:proofErr w:type="spellEnd"/>
      <w:r>
        <w:rPr>
          <w:rFonts w:cstheme="minorHAnsi"/>
        </w:rPr>
        <w:t xml:space="preserve"> at </w:t>
      </w:r>
      <w:proofErr w:type="spellStart"/>
      <w:r w:rsidRPr="00503233">
        <w:rPr>
          <w:rFonts w:cstheme="minorHAnsi"/>
          <w:i/>
          <w:iCs/>
        </w:rPr>
        <w:t>t</w:t>
      </w:r>
      <w:r w:rsidRPr="00503233">
        <w:rPr>
          <w:rFonts w:cstheme="minorHAnsi"/>
          <w:i/>
          <w:iCs/>
          <w:vertAlign w:val="subscript"/>
        </w:rPr>
        <w:t>p</w:t>
      </w:r>
      <w:proofErr w:type="spellEnd"/>
      <w:r>
        <w:rPr>
          <w:rFonts w:cstheme="minorHAnsi"/>
        </w:rPr>
        <w:t xml:space="preserve"> + </w:t>
      </w:r>
      <w:r w:rsidRPr="00503233">
        <w:rPr>
          <w:rFonts w:cstheme="minorHAnsi"/>
          <w:i/>
          <w:iCs/>
        </w:rPr>
        <w:t>d</w:t>
      </w:r>
      <w:r w:rsidRPr="00503233">
        <w:rPr>
          <w:rFonts w:cstheme="minorHAnsi"/>
          <w:i/>
          <w:iCs/>
          <w:vertAlign w:val="subscript"/>
        </w:rPr>
        <w:t>t</w:t>
      </w:r>
      <w:r>
        <w:rPr>
          <w:rFonts w:cstheme="minorHAnsi"/>
        </w:rPr>
        <w:t xml:space="preserve">) </w:t>
      </w:r>
      <w:r w:rsidRPr="00337F4D">
        <w:rPr>
          <w:rFonts w:cstheme="minorHAnsi"/>
        </w:rPr>
        <w:t>(</w:t>
      </w:r>
      <w:r w:rsidRPr="00337F4D">
        <w:rPr>
          <w:rFonts w:cstheme="minorHAnsi"/>
          <w:b/>
          <w:bCs/>
        </w:rPr>
        <w:t xml:space="preserve">Figure </w:t>
      </w:r>
      <w:r w:rsidR="00337F4D" w:rsidRPr="00337F4D">
        <w:rPr>
          <w:rFonts w:cstheme="minorHAnsi"/>
          <w:b/>
          <w:bCs/>
        </w:rPr>
        <w:t>2</w:t>
      </w:r>
      <w:r w:rsidRPr="00337F4D">
        <w:rPr>
          <w:rFonts w:cstheme="minorHAnsi"/>
        </w:rPr>
        <w:t>), with scenario</w:t>
      </w:r>
      <w:r>
        <w:rPr>
          <w:rFonts w:cstheme="minorHAnsi"/>
        </w:rPr>
        <w:t xml:space="preserve"> 2 being optimal at a later trigger day to coincide with the early </w:t>
      </w:r>
      <w:proofErr w:type="spellStart"/>
      <w:r w:rsidRPr="00503233">
        <w:rPr>
          <w:rFonts w:cstheme="minorHAnsi"/>
          <w:i/>
          <w:iCs/>
        </w:rPr>
        <w:t>c</w:t>
      </w:r>
      <w:r w:rsidRPr="00503233">
        <w:rPr>
          <w:rFonts w:cstheme="minorHAnsi"/>
          <w:i/>
          <w:iCs/>
          <w:vertAlign w:val="subscript"/>
        </w:rPr>
        <w:t>min</w:t>
      </w:r>
      <w:proofErr w:type="spellEnd"/>
      <w:r w:rsidRPr="00503233">
        <w:rPr>
          <w:rFonts w:cstheme="minorHAnsi"/>
          <w:i/>
          <w:iCs/>
          <w:vertAlign w:val="subscript"/>
        </w:rPr>
        <w:t xml:space="preserve"> </w:t>
      </w:r>
      <w:r>
        <w:rPr>
          <w:rFonts w:cstheme="minorHAnsi"/>
        </w:rPr>
        <w:t xml:space="preserve">reduction and scenario 3 optimal with an earlier intervention trigger to coincide with the later </w:t>
      </w:r>
      <w:proofErr w:type="spellStart"/>
      <w:r w:rsidRPr="00503233">
        <w:rPr>
          <w:rFonts w:cstheme="minorHAnsi"/>
          <w:i/>
          <w:iCs/>
        </w:rPr>
        <w:t>c</w:t>
      </w:r>
      <w:r w:rsidRPr="00503233">
        <w:rPr>
          <w:rFonts w:cstheme="minorHAnsi"/>
          <w:i/>
          <w:iCs/>
          <w:vertAlign w:val="subscript"/>
        </w:rPr>
        <w:t>min</w:t>
      </w:r>
      <w:proofErr w:type="spellEnd"/>
      <w:r>
        <w:rPr>
          <w:rFonts w:cstheme="minorHAnsi"/>
        </w:rPr>
        <w:t xml:space="preserve"> reduction. Additionally, as highlighted by previous modelling (</w:t>
      </w:r>
      <w:r w:rsidR="000844E2" w:rsidRPr="000844E2">
        <w:rPr>
          <w:rFonts w:cstheme="minorHAnsi"/>
          <w:b/>
          <w:bCs/>
          <w:highlight w:val="yellow"/>
        </w:rPr>
        <w:t>ref</w:t>
      </w:r>
      <w:r>
        <w:rPr>
          <w:rFonts w:cstheme="minorHAnsi"/>
        </w:rPr>
        <w:t xml:space="preserve">), it is also necessary to balance the intervention strength, to prevent an unmitigated epidemic due to an insufficient intervention, or the maintenance of population susceptibility due to an intervention that is too strong. </w:t>
      </w:r>
    </w:p>
    <w:p w14:paraId="7B8269D5" w14:textId="77777777" w:rsidR="000E1AC7" w:rsidRDefault="000E1AC7" w:rsidP="000E1AC7">
      <w:pPr>
        <w:spacing w:after="0" w:line="360" w:lineRule="auto"/>
        <w:rPr>
          <w:rFonts w:cstheme="minorHAnsi"/>
        </w:rPr>
      </w:pPr>
    </w:p>
    <w:p w14:paraId="55230CE9" w14:textId="712E50DC" w:rsidR="000E1AC7" w:rsidRDefault="000E1AC7" w:rsidP="000E1AC7">
      <w:pPr>
        <w:spacing w:after="0" w:line="360" w:lineRule="auto"/>
        <w:jc w:val="both"/>
        <w:rPr>
          <w:rFonts w:cstheme="minorHAnsi"/>
        </w:rPr>
      </w:pPr>
      <w:r>
        <w:rPr>
          <w:rFonts w:cstheme="minorHAnsi"/>
        </w:rPr>
        <w:t>As highlighted by previous research, achieving these optimums in practice is likely to be difficult</w:t>
      </w:r>
      <w:r w:rsidR="000844E2">
        <w:rPr>
          <w:rFonts w:cstheme="minorHAnsi"/>
        </w:rPr>
        <w:t xml:space="preserve"> (</w:t>
      </w:r>
      <w:r w:rsidR="000844E2" w:rsidRPr="000844E2">
        <w:rPr>
          <w:rFonts w:cstheme="minorHAnsi"/>
          <w:b/>
          <w:bCs/>
          <w:highlight w:val="yellow"/>
        </w:rPr>
        <w:t>ref</w:t>
      </w:r>
      <w:r w:rsidR="000844E2">
        <w:rPr>
          <w:rFonts w:cstheme="minorHAnsi"/>
        </w:rPr>
        <w:t>)</w:t>
      </w:r>
      <w:r>
        <w:rPr>
          <w:rFonts w:cstheme="minorHAnsi"/>
        </w:rPr>
        <w:t xml:space="preserve">. A combination of narrow parameter optimums, imperfect disease surveillance, confounding parallel interventions, public compliance, an inability to fine tune the strength of an intervention and a lag between the introduction of an intervention and observable alterations in the disease prevalence, would likely prevent policy makers from micromanaging the course of a COVID-19 outbreak to minimise </w:t>
      </w:r>
      <w:r w:rsidRPr="00320341">
        <w:rPr>
          <w:rFonts w:cstheme="minorHAnsi"/>
          <w:i/>
          <w:iCs/>
        </w:rPr>
        <w:t>I</w:t>
      </w:r>
      <w:r w:rsidRPr="00320341">
        <w:rPr>
          <w:rFonts w:cstheme="minorHAnsi"/>
          <w:i/>
          <w:iCs/>
          <w:vertAlign w:val="subscript"/>
        </w:rPr>
        <w:t>max</w:t>
      </w:r>
      <w:r>
        <w:rPr>
          <w:rFonts w:cstheme="minorHAnsi"/>
        </w:rPr>
        <w:t xml:space="preserve"> and </w:t>
      </w:r>
      <w:proofErr w:type="spellStart"/>
      <w:r w:rsidRPr="00320341">
        <w:rPr>
          <w:rFonts w:cstheme="minorHAnsi"/>
          <w:i/>
          <w:iCs/>
        </w:rPr>
        <w:t>I</w:t>
      </w:r>
      <w:r w:rsidRPr="00320341">
        <w:rPr>
          <w:rFonts w:cstheme="minorHAnsi"/>
          <w:i/>
          <w:iCs/>
          <w:vertAlign w:val="subscript"/>
        </w:rPr>
        <w:t>c</w:t>
      </w:r>
      <w:proofErr w:type="spellEnd"/>
      <w:r w:rsidRPr="00320341">
        <w:rPr>
          <w:rFonts w:cstheme="minorHAnsi"/>
          <w:i/>
          <w:iCs/>
        </w:rPr>
        <w:t>(</w:t>
      </w:r>
      <w:r>
        <w:rPr>
          <w:rFonts w:cstheme="minorHAnsi"/>
          <w:i/>
          <w:iCs/>
        </w:rPr>
        <w:t>∞</w:t>
      </w:r>
      <w:r w:rsidRPr="00320341">
        <w:rPr>
          <w:rFonts w:cstheme="minorHAnsi"/>
          <w:i/>
          <w:iCs/>
        </w:rPr>
        <w:t>)</w:t>
      </w:r>
      <w:r w:rsidR="000844E2">
        <w:rPr>
          <w:rFonts w:cstheme="minorHAnsi"/>
          <w:i/>
          <w:iCs/>
        </w:rPr>
        <w:t xml:space="preserve"> </w:t>
      </w:r>
      <w:r w:rsidR="000844E2">
        <w:rPr>
          <w:rFonts w:cstheme="minorHAnsi"/>
        </w:rPr>
        <w:t>(</w:t>
      </w:r>
      <w:r w:rsidR="000844E2" w:rsidRPr="000844E2">
        <w:rPr>
          <w:rFonts w:cstheme="minorHAnsi"/>
          <w:b/>
          <w:bCs/>
          <w:highlight w:val="yellow"/>
        </w:rPr>
        <w:t>multiple ref</w:t>
      </w:r>
      <w:r w:rsidR="000844E2">
        <w:rPr>
          <w:rFonts w:cstheme="minorHAnsi"/>
        </w:rPr>
        <w:t>)</w:t>
      </w:r>
      <w:r w:rsidRPr="000844E2">
        <w:rPr>
          <w:rFonts w:cstheme="minorHAnsi"/>
        </w:rPr>
        <w:t>.</w:t>
      </w:r>
      <w:r>
        <w:rPr>
          <w:rFonts w:cstheme="minorHAnsi"/>
        </w:rPr>
        <w:t xml:space="preserve"> It is therefore more relevant to focus on the viability of suboptimal interventions, to identify a generic intervention course that can still somewhat minimise </w:t>
      </w:r>
      <w:r w:rsidRPr="00320341">
        <w:rPr>
          <w:rFonts w:cstheme="minorHAnsi"/>
          <w:i/>
          <w:iCs/>
        </w:rPr>
        <w:t>I</w:t>
      </w:r>
      <w:r w:rsidRPr="00320341">
        <w:rPr>
          <w:rFonts w:cstheme="minorHAnsi"/>
          <w:i/>
          <w:iCs/>
          <w:vertAlign w:val="subscript"/>
        </w:rPr>
        <w:t>max</w:t>
      </w:r>
      <w:r>
        <w:rPr>
          <w:rFonts w:cstheme="minorHAnsi"/>
        </w:rPr>
        <w:t xml:space="preserve"> and </w:t>
      </w:r>
      <w:proofErr w:type="spellStart"/>
      <w:r w:rsidRPr="00320341">
        <w:rPr>
          <w:rFonts w:cstheme="minorHAnsi"/>
          <w:i/>
          <w:iCs/>
        </w:rPr>
        <w:t>I</w:t>
      </w:r>
      <w:r w:rsidRPr="00320341">
        <w:rPr>
          <w:rFonts w:cstheme="minorHAnsi"/>
          <w:i/>
          <w:iCs/>
          <w:vertAlign w:val="subscript"/>
        </w:rPr>
        <w:t>c</w:t>
      </w:r>
      <w:proofErr w:type="spellEnd"/>
      <w:r w:rsidRPr="00320341">
        <w:rPr>
          <w:rFonts w:cstheme="minorHAnsi"/>
          <w:i/>
          <w:iCs/>
        </w:rPr>
        <w:t>(</w:t>
      </w:r>
      <w:r>
        <w:rPr>
          <w:rFonts w:cstheme="minorHAnsi"/>
          <w:i/>
          <w:iCs/>
        </w:rPr>
        <w:t>∞</w:t>
      </w:r>
      <w:r w:rsidRPr="00320341">
        <w:rPr>
          <w:rFonts w:cstheme="minorHAnsi"/>
          <w:i/>
          <w:iCs/>
        </w:rPr>
        <w:t>)</w:t>
      </w:r>
      <w:r>
        <w:rPr>
          <w:rFonts w:cstheme="minorHAnsi"/>
        </w:rPr>
        <w:t xml:space="preserve">. </w:t>
      </w:r>
    </w:p>
    <w:p w14:paraId="3CB31C4A" w14:textId="77777777" w:rsidR="000E1AC7" w:rsidRDefault="000E1AC7" w:rsidP="000E1AC7">
      <w:pPr>
        <w:spacing w:after="0" w:line="360" w:lineRule="auto"/>
        <w:rPr>
          <w:rFonts w:cstheme="minorHAnsi"/>
        </w:rPr>
      </w:pPr>
    </w:p>
    <w:p w14:paraId="058A582B" w14:textId="25050169" w:rsidR="000844E2" w:rsidRDefault="000E1AC7" w:rsidP="000E1AC7">
      <w:pPr>
        <w:spacing w:after="0" w:line="360" w:lineRule="auto"/>
        <w:jc w:val="both"/>
        <w:rPr>
          <w:rFonts w:cstheme="minorHAnsi"/>
        </w:rPr>
      </w:pPr>
      <w:r>
        <w:rPr>
          <w:rFonts w:cstheme="minorHAnsi"/>
        </w:rPr>
        <w:t xml:space="preserve">We note that for a single time limited intervention, the most effective suboptimal strategy to reduce </w:t>
      </w:r>
      <w:r w:rsidRPr="00320341">
        <w:rPr>
          <w:rFonts w:cstheme="minorHAnsi"/>
          <w:i/>
          <w:iCs/>
        </w:rPr>
        <w:t>I</w:t>
      </w:r>
      <w:r w:rsidRPr="00320341">
        <w:rPr>
          <w:rFonts w:cstheme="minorHAnsi"/>
          <w:i/>
          <w:iCs/>
          <w:vertAlign w:val="subscript"/>
        </w:rPr>
        <w:t>max</w:t>
      </w:r>
      <w:r>
        <w:rPr>
          <w:rFonts w:cstheme="minorHAnsi"/>
        </w:rPr>
        <w:t xml:space="preserve"> and </w:t>
      </w:r>
      <w:proofErr w:type="spellStart"/>
      <w:r w:rsidRPr="00320341">
        <w:rPr>
          <w:rFonts w:cstheme="minorHAnsi"/>
          <w:i/>
          <w:iCs/>
        </w:rPr>
        <w:t>I</w:t>
      </w:r>
      <w:r w:rsidRPr="00D97C40">
        <w:rPr>
          <w:rFonts w:cstheme="minorHAnsi"/>
          <w:i/>
          <w:iCs/>
          <w:vertAlign w:val="subscript"/>
        </w:rPr>
        <w:t>c</w:t>
      </w:r>
      <w:proofErr w:type="spellEnd"/>
      <w:r w:rsidRPr="00320341">
        <w:rPr>
          <w:rFonts w:cstheme="minorHAnsi"/>
          <w:i/>
          <w:iCs/>
        </w:rPr>
        <w:t>(</w:t>
      </w:r>
      <w:r>
        <w:rPr>
          <w:rFonts w:cstheme="minorHAnsi"/>
          <w:i/>
          <w:iCs/>
        </w:rPr>
        <w:t>∞</w:t>
      </w:r>
      <w:r w:rsidRPr="00320341">
        <w:rPr>
          <w:rFonts w:cstheme="minorHAnsi"/>
          <w:i/>
          <w:iCs/>
        </w:rPr>
        <w:t>)</w:t>
      </w:r>
      <w:r>
        <w:rPr>
          <w:rFonts w:cstheme="minorHAnsi"/>
        </w:rPr>
        <w:t xml:space="preserve"> can be achieved by intervening stronger and for long</w:t>
      </w:r>
      <w:r w:rsidR="00337F4D">
        <w:rPr>
          <w:rFonts w:cstheme="minorHAnsi"/>
        </w:rPr>
        <w:t>er</w:t>
      </w:r>
      <w:r>
        <w:rPr>
          <w:rFonts w:cstheme="minorHAnsi"/>
        </w:rPr>
        <w:t xml:space="preserve"> than what is considered optimal</w:t>
      </w:r>
      <w:r w:rsidR="000C2949">
        <w:rPr>
          <w:rFonts w:cstheme="minorHAnsi"/>
        </w:rPr>
        <w:t xml:space="preserve"> (</w:t>
      </w:r>
      <w:r w:rsidR="000C2949" w:rsidRPr="00337F4D">
        <w:rPr>
          <w:rFonts w:cstheme="minorHAnsi"/>
          <w:b/>
          <w:bCs/>
        </w:rPr>
        <w:t>Figure</w:t>
      </w:r>
      <w:r w:rsidR="00B46082" w:rsidRPr="00337F4D">
        <w:rPr>
          <w:rFonts w:cstheme="minorHAnsi"/>
          <w:b/>
          <w:bCs/>
        </w:rPr>
        <w:t xml:space="preserve"> </w:t>
      </w:r>
      <w:r w:rsidR="00337F4D" w:rsidRPr="00337F4D">
        <w:rPr>
          <w:rFonts w:cstheme="minorHAnsi"/>
          <w:b/>
          <w:bCs/>
        </w:rPr>
        <w:t>1 + 2</w:t>
      </w:r>
      <w:r w:rsidR="000C2949">
        <w:rPr>
          <w:rFonts w:cstheme="minorHAnsi"/>
        </w:rPr>
        <w:t>)</w:t>
      </w:r>
      <w:r>
        <w:rPr>
          <w:rFonts w:cstheme="minorHAnsi"/>
        </w:rPr>
        <w:t xml:space="preserve">. </w:t>
      </w:r>
      <w:r w:rsidR="00F945C3">
        <w:rPr>
          <w:rFonts w:cstheme="minorHAnsi"/>
        </w:rPr>
        <w:t>F</w:t>
      </w:r>
      <w:r>
        <w:rPr>
          <w:rFonts w:cstheme="minorHAnsi"/>
        </w:rPr>
        <w:t xml:space="preserve">or multiple time-limited interventions, it </w:t>
      </w:r>
      <w:r w:rsidR="00F945C3">
        <w:rPr>
          <w:rFonts w:cstheme="minorHAnsi"/>
        </w:rPr>
        <w:t>was</w:t>
      </w:r>
      <w:r>
        <w:rPr>
          <w:rFonts w:cstheme="minorHAnsi"/>
        </w:rPr>
        <w:t xml:space="preserve"> more beneficial to focus efforts on </w:t>
      </w:r>
      <w:r>
        <w:rPr>
          <w:rFonts w:cstheme="minorHAnsi"/>
        </w:rPr>
        <w:lastRenderedPageBreak/>
        <w:t>managing the initial intervention, with subsequent interventions only able to compensate for a suboptimal initial intervention under a narrow range of circumstances</w:t>
      </w:r>
      <w:r w:rsidR="000C2949">
        <w:rPr>
          <w:rFonts w:cstheme="minorHAnsi"/>
        </w:rPr>
        <w:t xml:space="preserve"> (</w:t>
      </w:r>
      <w:r w:rsidR="000C2949" w:rsidRPr="00337F4D">
        <w:rPr>
          <w:rFonts w:cstheme="minorHAnsi"/>
          <w:b/>
          <w:bCs/>
        </w:rPr>
        <w:t>Figure</w:t>
      </w:r>
      <w:r w:rsidR="00337F4D" w:rsidRPr="00337F4D">
        <w:rPr>
          <w:rFonts w:cstheme="minorHAnsi"/>
          <w:b/>
          <w:bCs/>
        </w:rPr>
        <w:t xml:space="preserve"> 4</w:t>
      </w:r>
      <w:r w:rsidR="000C2949">
        <w:rPr>
          <w:rFonts w:cstheme="minorHAnsi"/>
        </w:rPr>
        <w:t>)</w:t>
      </w:r>
      <w:r>
        <w:rPr>
          <w:rFonts w:cstheme="minorHAnsi"/>
        </w:rPr>
        <w:t xml:space="preserve">. Increasing the strength and introducing this initial intervention earlier </w:t>
      </w:r>
      <w:r w:rsidR="00F945C3">
        <w:rPr>
          <w:rFonts w:cstheme="minorHAnsi"/>
        </w:rPr>
        <w:t xml:space="preserve">would therefore be more optimal to reduce </w:t>
      </w:r>
      <w:r w:rsidRPr="00752E2D">
        <w:rPr>
          <w:rFonts w:cstheme="minorHAnsi"/>
          <w:i/>
          <w:iCs/>
        </w:rPr>
        <w:t>I</w:t>
      </w:r>
      <w:r w:rsidRPr="00752E2D">
        <w:rPr>
          <w:rFonts w:cstheme="minorHAnsi"/>
          <w:i/>
          <w:iCs/>
          <w:vertAlign w:val="subscript"/>
        </w:rPr>
        <w:t>max</w:t>
      </w:r>
      <w:r>
        <w:rPr>
          <w:rFonts w:cstheme="minorHAnsi"/>
        </w:rPr>
        <w:t xml:space="preserve"> and </w:t>
      </w:r>
      <w:proofErr w:type="spellStart"/>
      <w:r w:rsidRPr="00752E2D">
        <w:rPr>
          <w:rFonts w:cstheme="minorHAnsi"/>
          <w:i/>
          <w:iCs/>
        </w:rPr>
        <w:t>I</w:t>
      </w:r>
      <w:r w:rsidRPr="00752E2D">
        <w:rPr>
          <w:rFonts w:cstheme="minorHAnsi"/>
          <w:i/>
          <w:iCs/>
          <w:vertAlign w:val="subscript"/>
        </w:rPr>
        <w:t>c</w:t>
      </w:r>
      <w:proofErr w:type="spellEnd"/>
      <w:r w:rsidRPr="00752E2D">
        <w:rPr>
          <w:rFonts w:cstheme="minorHAnsi"/>
          <w:i/>
          <w:iCs/>
        </w:rPr>
        <w:t>(∞)</w:t>
      </w:r>
      <w:r>
        <w:rPr>
          <w:rFonts w:cstheme="minorHAnsi"/>
        </w:rPr>
        <w:t xml:space="preserve"> under suboptimal circumstances. </w:t>
      </w:r>
    </w:p>
    <w:p w14:paraId="6C84A07A" w14:textId="77777777" w:rsidR="000844E2" w:rsidRDefault="000844E2" w:rsidP="000E1AC7">
      <w:pPr>
        <w:spacing w:after="0" w:line="360" w:lineRule="auto"/>
        <w:jc w:val="both"/>
        <w:rPr>
          <w:rFonts w:cstheme="minorHAnsi"/>
        </w:rPr>
      </w:pPr>
    </w:p>
    <w:p w14:paraId="549032AB" w14:textId="3DDBA061" w:rsidR="000E1AC7" w:rsidRDefault="00F945C3" w:rsidP="000E1AC7">
      <w:pPr>
        <w:spacing w:after="0" w:line="360" w:lineRule="auto"/>
        <w:jc w:val="both"/>
        <w:rPr>
          <w:rFonts w:cstheme="minorHAnsi"/>
        </w:rPr>
      </w:pPr>
      <w:r>
        <w:rPr>
          <w:rFonts w:cstheme="minorHAnsi"/>
        </w:rPr>
        <w:t xml:space="preserve">We note that </w:t>
      </w:r>
      <w:r w:rsidR="000844E2">
        <w:rPr>
          <w:rFonts w:cstheme="minorHAnsi"/>
        </w:rPr>
        <w:t>i</w:t>
      </w:r>
      <w:r w:rsidR="000E1AC7" w:rsidRPr="00EE565C">
        <w:rPr>
          <w:rFonts w:cstheme="minorHAnsi"/>
        </w:rPr>
        <w:t xml:space="preserve">ntervention measures such as population lockdown are widely recognised as unsustainable, with detrimental economical, physical and mental health </w:t>
      </w:r>
      <w:r w:rsidR="000E1AC7">
        <w:rPr>
          <w:rFonts w:cstheme="minorHAnsi"/>
        </w:rPr>
        <w:t>impacts</w:t>
      </w:r>
      <w:r w:rsidR="000844E2">
        <w:rPr>
          <w:rFonts w:cstheme="minorHAnsi"/>
        </w:rPr>
        <w:t xml:space="preserve"> (</w:t>
      </w:r>
      <w:r w:rsidR="000844E2" w:rsidRPr="000844E2">
        <w:rPr>
          <w:rFonts w:cstheme="minorHAnsi"/>
          <w:b/>
          <w:bCs/>
          <w:highlight w:val="yellow"/>
        </w:rPr>
        <w:t>multiple ref</w:t>
      </w:r>
      <w:r w:rsidR="000844E2">
        <w:rPr>
          <w:rFonts w:cstheme="minorHAnsi"/>
        </w:rPr>
        <w:t>)</w:t>
      </w:r>
      <w:r w:rsidR="000E1AC7" w:rsidRPr="00EE565C">
        <w:rPr>
          <w:rFonts w:cstheme="minorHAnsi"/>
        </w:rPr>
        <w:t xml:space="preserve">. As evidenced by the ongoing COVID-19 outbreak, </w:t>
      </w:r>
      <w:r w:rsidR="000E1AC7">
        <w:rPr>
          <w:rFonts w:cstheme="minorHAnsi"/>
        </w:rPr>
        <w:t xml:space="preserve">these measures are often not considered </w:t>
      </w:r>
      <w:r>
        <w:rPr>
          <w:rFonts w:cstheme="minorHAnsi"/>
        </w:rPr>
        <w:t>in isolation</w:t>
      </w:r>
      <w:r w:rsidR="000E1AC7">
        <w:rPr>
          <w:rFonts w:cstheme="minorHAnsi"/>
        </w:rPr>
        <w:t xml:space="preserve">, instead used as an integral part of a </w:t>
      </w:r>
      <w:r w:rsidR="000E1AC7" w:rsidRPr="00EE565C">
        <w:rPr>
          <w:rFonts w:cstheme="minorHAnsi"/>
        </w:rPr>
        <w:t>wider strategy to drive down the level of infection and buy time for the development introduction of more sustainable measures, such as test, track and trace or vaccination</w:t>
      </w:r>
      <w:r w:rsidR="000844E2">
        <w:rPr>
          <w:rFonts w:cstheme="minorHAnsi"/>
        </w:rPr>
        <w:t xml:space="preserve"> (</w:t>
      </w:r>
      <w:r w:rsidR="000844E2" w:rsidRPr="000844E2">
        <w:rPr>
          <w:rFonts w:cstheme="minorHAnsi"/>
          <w:b/>
          <w:bCs/>
          <w:highlight w:val="yellow"/>
        </w:rPr>
        <w:t>multiple ref</w:t>
      </w:r>
      <w:r w:rsidR="000844E2">
        <w:rPr>
          <w:rFonts w:cstheme="minorHAnsi"/>
        </w:rPr>
        <w:t>)</w:t>
      </w:r>
      <w:r w:rsidR="000E1AC7" w:rsidRPr="00EE565C">
        <w:rPr>
          <w:rFonts w:cstheme="minorHAnsi"/>
        </w:rPr>
        <w:t xml:space="preserve">. We note that in this context, it universally </w:t>
      </w:r>
      <w:r w:rsidR="00161D15">
        <w:rPr>
          <w:rFonts w:cstheme="minorHAnsi"/>
        </w:rPr>
        <w:t xml:space="preserve">more </w:t>
      </w:r>
      <w:r w:rsidR="000E1AC7" w:rsidRPr="00EE565C">
        <w:rPr>
          <w:rFonts w:cstheme="minorHAnsi"/>
        </w:rPr>
        <w:t xml:space="preserve">optimal to introduce the </w:t>
      </w:r>
      <w:r w:rsidR="00161D15">
        <w:rPr>
          <w:rFonts w:cstheme="minorHAnsi"/>
        </w:rPr>
        <w:t>initial lockdown measures earlier, more strongly and for as long as necessary, until more sustainable intervention measures can be introduced indefinitely</w:t>
      </w:r>
      <w:r w:rsidR="008F333A">
        <w:rPr>
          <w:rFonts w:cstheme="minorHAnsi"/>
        </w:rPr>
        <w:t xml:space="preserve"> (</w:t>
      </w:r>
      <w:r w:rsidR="008F333A" w:rsidRPr="00337F4D">
        <w:rPr>
          <w:rFonts w:cstheme="minorHAnsi"/>
          <w:b/>
          <w:bCs/>
        </w:rPr>
        <w:t>Figure S25</w:t>
      </w:r>
      <w:r w:rsidR="008F333A">
        <w:rPr>
          <w:rFonts w:cstheme="minorHAnsi"/>
        </w:rPr>
        <w:t>) (</w:t>
      </w:r>
      <w:r w:rsidR="008F333A" w:rsidRPr="008F333A">
        <w:rPr>
          <w:rFonts w:cstheme="minorHAnsi"/>
          <w:b/>
          <w:bCs/>
          <w:highlight w:val="yellow"/>
        </w:rPr>
        <w:t>ref</w:t>
      </w:r>
      <w:r w:rsidR="008F333A">
        <w:rPr>
          <w:rFonts w:cstheme="minorHAnsi"/>
        </w:rPr>
        <w:t>)</w:t>
      </w:r>
      <w:r w:rsidR="00161D15">
        <w:rPr>
          <w:rFonts w:cstheme="minorHAnsi"/>
        </w:rPr>
        <w:t xml:space="preserve">. The rationale behind this approach is to essentially use the initial lockdown measures to “buy time” and prevent increases in </w:t>
      </w:r>
      <w:r w:rsidR="000C2949" w:rsidRPr="000C2949">
        <w:rPr>
          <w:rFonts w:cstheme="minorHAnsi"/>
          <w:i/>
          <w:iCs/>
        </w:rPr>
        <w:t>I</w:t>
      </w:r>
      <w:r w:rsidR="000C2949" w:rsidRPr="000C2949">
        <w:rPr>
          <w:rFonts w:cstheme="minorHAnsi"/>
          <w:i/>
          <w:iCs/>
          <w:vertAlign w:val="subscript"/>
        </w:rPr>
        <w:t>max</w:t>
      </w:r>
      <w:r w:rsidR="000C2949">
        <w:rPr>
          <w:rFonts w:cstheme="minorHAnsi"/>
        </w:rPr>
        <w:t xml:space="preserve"> and </w:t>
      </w:r>
      <w:proofErr w:type="spellStart"/>
      <w:r w:rsidR="000C2949" w:rsidRPr="000C2949">
        <w:rPr>
          <w:rFonts w:cstheme="minorHAnsi"/>
          <w:i/>
          <w:iCs/>
        </w:rPr>
        <w:t>I</w:t>
      </w:r>
      <w:r w:rsidR="000C2949" w:rsidRPr="000C2949">
        <w:rPr>
          <w:rFonts w:cstheme="minorHAnsi"/>
          <w:i/>
          <w:iCs/>
          <w:vertAlign w:val="subscript"/>
        </w:rPr>
        <w:t>c</w:t>
      </w:r>
      <w:proofErr w:type="spellEnd"/>
      <w:r w:rsidR="000C2949" w:rsidRPr="000C2949">
        <w:rPr>
          <w:rFonts w:cstheme="minorHAnsi"/>
          <w:i/>
          <w:iCs/>
        </w:rPr>
        <w:t>(</w:t>
      </w:r>
      <w:r w:rsidR="000C2949">
        <w:rPr>
          <w:rFonts w:cstheme="minorHAnsi"/>
          <w:i/>
          <w:iCs/>
        </w:rPr>
        <w:t>∞</w:t>
      </w:r>
      <w:r w:rsidR="000C2949" w:rsidRPr="000C2949">
        <w:rPr>
          <w:rFonts w:cstheme="minorHAnsi"/>
          <w:i/>
          <w:iCs/>
        </w:rPr>
        <w:t>)</w:t>
      </w:r>
      <w:r w:rsidR="00161D15">
        <w:rPr>
          <w:rFonts w:cstheme="minorHAnsi"/>
        </w:rPr>
        <w:t>,</w:t>
      </w:r>
      <w:r w:rsidR="000C2949">
        <w:rPr>
          <w:rFonts w:cstheme="minorHAnsi"/>
        </w:rPr>
        <w:t xml:space="preserve"> before the </w:t>
      </w:r>
      <w:r w:rsidR="000E1AC7" w:rsidRPr="00EE565C">
        <w:rPr>
          <w:rFonts w:cstheme="minorHAnsi"/>
        </w:rPr>
        <w:t>introduction of more sustainable secondary intervention</w:t>
      </w:r>
      <w:r w:rsidR="00161D15">
        <w:rPr>
          <w:rFonts w:cstheme="minorHAnsi"/>
        </w:rPr>
        <w:t xml:space="preserve"> that can effectively suppress both outcome measures</w:t>
      </w:r>
      <w:r w:rsidR="000E1AC7" w:rsidRPr="00EE565C">
        <w:rPr>
          <w:rFonts w:cstheme="minorHAnsi"/>
        </w:rPr>
        <w:t xml:space="preserve">. While we note that this corroborates some of the suboptimal strategies to minimise </w:t>
      </w:r>
      <w:r w:rsidR="000E1AC7" w:rsidRPr="00EE565C">
        <w:rPr>
          <w:rFonts w:cstheme="minorHAnsi"/>
          <w:i/>
          <w:iCs/>
        </w:rPr>
        <w:t>I</w:t>
      </w:r>
      <w:r w:rsidR="000E1AC7" w:rsidRPr="00EE565C">
        <w:rPr>
          <w:rFonts w:cstheme="minorHAnsi"/>
          <w:i/>
          <w:iCs/>
          <w:vertAlign w:val="subscript"/>
        </w:rPr>
        <w:t>max</w:t>
      </w:r>
      <w:r w:rsidR="000E1AC7" w:rsidRPr="00EE565C">
        <w:rPr>
          <w:rFonts w:cstheme="minorHAnsi"/>
        </w:rPr>
        <w:t xml:space="preserve"> and </w:t>
      </w:r>
      <w:proofErr w:type="spellStart"/>
      <w:r w:rsidR="000E1AC7" w:rsidRPr="00EE565C">
        <w:rPr>
          <w:rFonts w:cstheme="minorHAnsi"/>
          <w:i/>
          <w:iCs/>
        </w:rPr>
        <w:t>I</w:t>
      </w:r>
      <w:r w:rsidR="000E1AC7" w:rsidRPr="00EE565C">
        <w:rPr>
          <w:rFonts w:cstheme="minorHAnsi"/>
          <w:i/>
          <w:iCs/>
          <w:vertAlign w:val="subscript"/>
        </w:rPr>
        <w:t>c</w:t>
      </w:r>
      <w:proofErr w:type="spellEnd"/>
      <w:r w:rsidR="000E1AC7" w:rsidRPr="00EE565C">
        <w:rPr>
          <w:rFonts w:cstheme="minorHAnsi"/>
          <w:i/>
          <w:iCs/>
        </w:rPr>
        <w:t>(∞)</w:t>
      </w:r>
      <w:r w:rsidR="000E1AC7" w:rsidRPr="00EE565C">
        <w:rPr>
          <w:rFonts w:cstheme="minorHAnsi"/>
        </w:rPr>
        <w:t>, there are also substantial differences. This highlights the importance of identifying the questions posed by policy makers when considering either suboptimal or optimal epidemic control</w:t>
      </w:r>
      <w:r w:rsidR="000844E2">
        <w:rPr>
          <w:rFonts w:cstheme="minorHAnsi"/>
        </w:rPr>
        <w:t xml:space="preserve"> (</w:t>
      </w:r>
      <w:r w:rsidR="000844E2" w:rsidRPr="000844E2">
        <w:rPr>
          <w:rFonts w:cstheme="minorHAnsi"/>
          <w:b/>
          <w:bCs/>
          <w:highlight w:val="yellow"/>
        </w:rPr>
        <w:t>ref</w:t>
      </w:r>
      <w:r w:rsidR="000844E2">
        <w:rPr>
          <w:rFonts w:cstheme="minorHAnsi"/>
        </w:rPr>
        <w:t>)</w:t>
      </w:r>
      <w:r w:rsidR="000E1AC7" w:rsidRPr="00EE565C">
        <w:rPr>
          <w:rFonts w:cstheme="minorHAnsi"/>
        </w:rPr>
        <w:t xml:space="preserve">. </w:t>
      </w:r>
    </w:p>
    <w:p w14:paraId="3AF49B45" w14:textId="77777777" w:rsidR="000E1AC7" w:rsidRPr="009A31B0" w:rsidRDefault="000E1AC7" w:rsidP="000E1AC7">
      <w:pPr>
        <w:spacing w:line="360" w:lineRule="auto"/>
        <w:rPr>
          <w:b/>
          <w:bCs/>
          <w:u w:val="single"/>
        </w:rPr>
      </w:pPr>
    </w:p>
    <w:p w14:paraId="6797EBB4" w14:textId="06E6A05A" w:rsidR="000E1AC7" w:rsidRDefault="000E1AC7" w:rsidP="000E1AC7">
      <w:pPr>
        <w:spacing w:line="360" w:lineRule="auto"/>
        <w:jc w:val="both"/>
      </w:pPr>
      <w:r>
        <w:t>In contrast to the SIR model structure used by this study, we note that an SEIR framework could be considered more accurate to describe the epidemiological characteristics of SARS-COV-2</w:t>
      </w:r>
      <w:r w:rsidR="000844E2">
        <w:t xml:space="preserve"> (</w:t>
      </w:r>
      <w:r w:rsidR="000844E2" w:rsidRPr="000844E2">
        <w:rPr>
          <w:b/>
          <w:bCs/>
          <w:highlight w:val="yellow"/>
        </w:rPr>
        <w:t>multiple ref</w:t>
      </w:r>
      <w:r w:rsidR="000844E2">
        <w:t>)</w:t>
      </w:r>
      <w:r>
        <w:t xml:space="preserve">. This model structure alteration would manifest as a delay between the intervention and observed effects in </w:t>
      </w:r>
      <w:r w:rsidRPr="00075F80">
        <w:rPr>
          <w:i/>
          <w:iCs/>
        </w:rPr>
        <w:t>I(t)</w:t>
      </w:r>
      <w:r w:rsidR="000844E2">
        <w:rPr>
          <w:i/>
          <w:iCs/>
        </w:rPr>
        <w:t xml:space="preserve"> </w:t>
      </w:r>
      <w:r w:rsidR="000844E2">
        <w:t>(</w:t>
      </w:r>
      <w:r w:rsidR="000844E2" w:rsidRPr="000844E2">
        <w:rPr>
          <w:b/>
          <w:bCs/>
          <w:highlight w:val="yellow"/>
        </w:rPr>
        <w:t>multiple ref</w:t>
      </w:r>
      <w:r w:rsidR="000844E2">
        <w:t>)</w:t>
      </w:r>
      <w:r>
        <w:t>. However, this was considered unnecessary, with the aim of this study to describe the existence and patterns of intervention optimums, and not describe the exact timing. We also note that the addition of this compartment would likely increase the number of assumptions underlying the model, with both the infectious and an incubation period possessing implicitly assumed exponentially distributed waiting times</w:t>
      </w:r>
      <w:r w:rsidR="000844E2">
        <w:t xml:space="preserve"> (</w:t>
      </w:r>
      <w:r w:rsidR="000844E2" w:rsidRPr="000844E2">
        <w:rPr>
          <w:b/>
          <w:bCs/>
          <w:highlight w:val="yellow"/>
        </w:rPr>
        <w:t>multiple ref</w:t>
      </w:r>
      <w:r w:rsidR="000844E2">
        <w:t>)</w:t>
      </w:r>
      <w:r>
        <w:t>. However, we note that this could be resolved through the use of Erlang or gamma distributed waiting times in future analyses</w:t>
      </w:r>
      <w:r w:rsidR="000844E2">
        <w:t xml:space="preserve"> (</w:t>
      </w:r>
      <w:r w:rsidR="000844E2" w:rsidRPr="000844E2">
        <w:rPr>
          <w:b/>
          <w:bCs/>
          <w:highlight w:val="yellow"/>
        </w:rPr>
        <w:t>multiple ref</w:t>
      </w:r>
      <w:r w:rsidR="000844E2">
        <w:t>)</w:t>
      </w:r>
      <w:r>
        <w:t xml:space="preserve">. </w:t>
      </w:r>
    </w:p>
    <w:p w14:paraId="4A3A47E2" w14:textId="77777777" w:rsidR="000E1AC7" w:rsidRDefault="000E1AC7" w:rsidP="000E1AC7">
      <w:pPr>
        <w:spacing w:line="360" w:lineRule="auto"/>
      </w:pPr>
    </w:p>
    <w:p w14:paraId="38E48DBB" w14:textId="1CC9A6B8" w:rsidR="000E1AC7" w:rsidRDefault="000E1AC7" w:rsidP="000E1AC7">
      <w:pPr>
        <w:spacing w:line="360" w:lineRule="auto"/>
        <w:jc w:val="both"/>
      </w:pPr>
      <w:r>
        <w:t>An assumption of life-long immunity was also assumed following SARS-COV-2 infection. This choice was made due to the large amount of uncertainty regarding the immunological characteristics of the virus, which is currently under debate</w:t>
      </w:r>
      <w:r w:rsidR="000844E2">
        <w:t xml:space="preserve"> (</w:t>
      </w:r>
      <w:r w:rsidR="000844E2" w:rsidRPr="000844E2">
        <w:rPr>
          <w:b/>
          <w:bCs/>
          <w:highlight w:val="yellow"/>
        </w:rPr>
        <w:t>multiple ref</w:t>
      </w:r>
      <w:r w:rsidR="000844E2">
        <w:t>)</w:t>
      </w:r>
      <w:r>
        <w:t xml:space="preserve">. </w:t>
      </w:r>
      <w:r w:rsidR="00C610C2" w:rsidRPr="00C610C2">
        <w:rPr>
          <w:b/>
          <w:bCs/>
          <w:highlight w:val="yellow"/>
        </w:rPr>
        <w:t xml:space="preserve">However, this could be explored in future </w:t>
      </w:r>
      <w:r w:rsidR="00C610C2" w:rsidRPr="00C610C2">
        <w:rPr>
          <w:b/>
          <w:bCs/>
          <w:highlight w:val="yellow"/>
        </w:rPr>
        <w:lastRenderedPageBreak/>
        <w:t>models – the effect of pre-existing immunity</w:t>
      </w:r>
      <w:r w:rsidR="00C610C2">
        <w:rPr>
          <w:b/>
          <w:bCs/>
        </w:rPr>
        <w:t xml:space="preserve">. </w:t>
      </w:r>
      <w:r>
        <w:t xml:space="preserve">A relatively simple disease metric was also used for this study, with an optimal intervention able to reduce maximum peak prevalence, </w:t>
      </w:r>
      <w:r w:rsidRPr="00B65188">
        <w:rPr>
          <w:i/>
          <w:iCs/>
        </w:rPr>
        <w:t>I</w:t>
      </w:r>
      <w:r w:rsidRPr="00B65188">
        <w:rPr>
          <w:i/>
          <w:iCs/>
          <w:vertAlign w:val="subscript"/>
        </w:rPr>
        <w:t>max</w:t>
      </w:r>
      <w:r>
        <w:t xml:space="preserve">, and total cumulative incidence, </w:t>
      </w:r>
      <w:proofErr w:type="spellStart"/>
      <w:r w:rsidRPr="00B65188">
        <w:rPr>
          <w:i/>
          <w:iCs/>
        </w:rPr>
        <w:t>I</w:t>
      </w:r>
      <w:r w:rsidRPr="004A2FC1">
        <w:rPr>
          <w:i/>
          <w:iCs/>
          <w:vertAlign w:val="subscript"/>
        </w:rPr>
        <w:t>c</w:t>
      </w:r>
      <w:proofErr w:type="spellEnd"/>
      <w:r w:rsidRPr="00B65188">
        <w:rPr>
          <w:i/>
          <w:iCs/>
        </w:rPr>
        <w:t>(</w:t>
      </w:r>
      <w:r>
        <w:rPr>
          <w:rFonts w:cstheme="minorHAnsi"/>
          <w:i/>
          <w:iCs/>
        </w:rPr>
        <w:t>∞</w:t>
      </w:r>
      <w:r w:rsidRPr="00B65188">
        <w:rPr>
          <w:i/>
          <w:iCs/>
        </w:rPr>
        <w:t>)</w:t>
      </w:r>
      <w:r>
        <w:t>. While outside of the scope of this study, the use of more epidemiologically relevant outcome measures such as occupied ICU capacity or deaths per 100,000 population may be of interest when investigating optimal COVID-19 interventions in a more policy-relevant context</w:t>
      </w:r>
      <w:r w:rsidR="000844E2">
        <w:t xml:space="preserve"> (</w:t>
      </w:r>
      <w:r w:rsidR="000844E2" w:rsidRPr="000844E2">
        <w:rPr>
          <w:b/>
          <w:bCs/>
        </w:rPr>
        <w:t>multiple ref</w:t>
      </w:r>
      <w:r w:rsidR="000844E2">
        <w:t>)</w:t>
      </w:r>
      <w:r>
        <w:t>. This could also be complemented by an exploration into the impact of individual or population level variation of risk on intervention optimisation. For example, investigating intervention optimisation in the context of a realistic age-structured population or with regards to the impact of individual-level overdispersion in transmission</w:t>
      </w:r>
      <w:r w:rsidR="000844E2">
        <w:t xml:space="preserve"> (</w:t>
      </w:r>
      <w:r w:rsidR="000844E2" w:rsidRPr="000844E2">
        <w:rPr>
          <w:b/>
          <w:bCs/>
          <w:highlight w:val="yellow"/>
        </w:rPr>
        <w:t>multiple ref</w:t>
      </w:r>
      <w:r w:rsidR="000844E2">
        <w:t>)</w:t>
      </w:r>
      <w:r>
        <w:t xml:space="preserve">.  </w:t>
      </w:r>
    </w:p>
    <w:bookmarkEnd w:id="1"/>
    <w:p w14:paraId="4DD172CB" w14:textId="77777777" w:rsidR="00B46082" w:rsidRDefault="00B46082" w:rsidP="000E1AC7">
      <w:pPr>
        <w:spacing w:after="0" w:line="360" w:lineRule="auto"/>
        <w:jc w:val="both"/>
        <w:rPr>
          <w:b/>
          <w:bCs/>
          <w:u w:val="single"/>
        </w:rPr>
      </w:pPr>
    </w:p>
    <w:p w14:paraId="0C802F82" w14:textId="3387DF7B" w:rsidR="000E1AC7" w:rsidRDefault="000844E2" w:rsidP="000E1AC7">
      <w:pPr>
        <w:spacing w:after="0" w:line="360" w:lineRule="auto"/>
        <w:jc w:val="both"/>
        <w:rPr>
          <w:rFonts w:cstheme="minorHAnsi"/>
        </w:rPr>
      </w:pPr>
      <w:r>
        <w:rPr>
          <w:rFonts w:cstheme="minorHAnsi"/>
        </w:rPr>
        <w:t>Although</w:t>
      </w:r>
      <w:r w:rsidR="000E1AC7">
        <w:rPr>
          <w:rFonts w:cstheme="minorHAnsi"/>
        </w:rPr>
        <w:t xml:space="preserve"> we describe the possibility of optimising various intervention strategies throughout this study, it was not the intention to propose this as a singular solution for COVID-19 epidemic control. The results described in this study are highly nuanced, with narrow intervention optimums and a number of other factors likely preventing the trajectory of an epidemic conforming uniformly to the dynamics observed in this study. Instead, it is of greater interest to identify potential benefits from more easily achievable suboptimal interventions that can still successfully minimise epidemiologically relevant outcome measures. This has the additional benefit of being a risk-averse approach, which is often favourable during the initial stages of the outbreak, where the potential impact of risky public health policy can lead to disastrous consequences. Finally, we note that the evidence from this study should be taken into context with the work tirelessly undertaken by the wider epidemiological and modelling community. It is only through this collaboration and synthesis where effective and humanistic public health policy can be generated to combat the COVID-19 pandemic.  </w:t>
      </w:r>
    </w:p>
    <w:sectPr w:rsidR="000E1A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87C80"/>
    <w:multiLevelType w:val="multilevel"/>
    <w:tmpl w:val="195EA9D4"/>
    <w:lvl w:ilvl="0">
      <w:start w:val="1"/>
      <w:numFmt w:val="bullet"/>
      <w:lvlText w:val=""/>
      <w:lvlJc w:val="left"/>
      <w:pPr>
        <w:ind w:left="360" w:hanging="36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2914738"/>
    <w:multiLevelType w:val="hybridMultilevel"/>
    <w:tmpl w:val="EAFEC7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EE1086"/>
    <w:multiLevelType w:val="hybridMultilevel"/>
    <w:tmpl w:val="4A4CD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587A2E"/>
    <w:multiLevelType w:val="hybridMultilevel"/>
    <w:tmpl w:val="09988D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DB059D"/>
    <w:multiLevelType w:val="multilevel"/>
    <w:tmpl w:val="2FF2CCE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A7D12F8"/>
    <w:multiLevelType w:val="hybridMultilevel"/>
    <w:tmpl w:val="ED742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B80"/>
    <w:rsid w:val="00002301"/>
    <w:rsid w:val="00052232"/>
    <w:rsid w:val="0005344E"/>
    <w:rsid w:val="00062E35"/>
    <w:rsid w:val="000844E2"/>
    <w:rsid w:val="0008793F"/>
    <w:rsid w:val="000C2949"/>
    <w:rsid w:val="000C7C7F"/>
    <w:rsid w:val="000E1AC7"/>
    <w:rsid w:val="001005C9"/>
    <w:rsid w:val="001072D4"/>
    <w:rsid w:val="001270BA"/>
    <w:rsid w:val="00143D22"/>
    <w:rsid w:val="00161D15"/>
    <w:rsid w:val="00192D23"/>
    <w:rsid w:val="001C66D4"/>
    <w:rsid w:val="001E0B70"/>
    <w:rsid w:val="002029E5"/>
    <w:rsid w:val="00217161"/>
    <w:rsid w:val="00236A34"/>
    <w:rsid w:val="00262E30"/>
    <w:rsid w:val="00293884"/>
    <w:rsid w:val="002A41E0"/>
    <w:rsid w:val="0031585C"/>
    <w:rsid w:val="00337F4D"/>
    <w:rsid w:val="003535B6"/>
    <w:rsid w:val="003B30F9"/>
    <w:rsid w:val="00437D1D"/>
    <w:rsid w:val="00452109"/>
    <w:rsid w:val="004979B1"/>
    <w:rsid w:val="004E7CED"/>
    <w:rsid w:val="00561088"/>
    <w:rsid w:val="005661F5"/>
    <w:rsid w:val="005E162C"/>
    <w:rsid w:val="00654EA9"/>
    <w:rsid w:val="00671EBA"/>
    <w:rsid w:val="006B698F"/>
    <w:rsid w:val="007112BD"/>
    <w:rsid w:val="00742E06"/>
    <w:rsid w:val="007F3CCD"/>
    <w:rsid w:val="0081037D"/>
    <w:rsid w:val="00815E60"/>
    <w:rsid w:val="00836B80"/>
    <w:rsid w:val="0087663B"/>
    <w:rsid w:val="008F333A"/>
    <w:rsid w:val="008F73BB"/>
    <w:rsid w:val="009421D2"/>
    <w:rsid w:val="00942F22"/>
    <w:rsid w:val="00967832"/>
    <w:rsid w:val="009C4CCE"/>
    <w:rsid w:val="00A17366"/>
    <w:rsid w:val="00A20686"/>
    <w:rsid w:val="00A26472"/>
    <w:rsid w:val="00A40309"/>
    <w:rsid w:val="00A745BE"/>
    <w:rsid w:val="00AD4359"/>
    <w:rsid w:val="00B14737"/>
    <w:rsid w:val="00B17330"/>
    <w:rsid w:val="00B2178C"/>
    <w:rsid w:val="00B46082"/>
    <w:rsid w:val="00B86CE3"/>
    <w:rsid w:val="00B966F2"/>
    <w:rsid w:val="00BA52CB"/>
    <w:rsid w:val="00BC05D5"/>
    <w:rsid w:val="00BD45BA"/>
    <w:rsid w:val="00BE34A5"/>
    <w:rsid w:val="00C127B7"/>
    <w:rsid w:val="00C4480D"/>
    <w:rsid w:val="00C610C2"/>
    <w:rsid w:val="00C70EE2"/>
    <w:rsid w:val="00C94C95"/>
    <w:rsid w:val="00CF3F6A"/>
    <w:rsid w:val="00CF5D5B"/>
    <w:rsid w:val="00D42BF3"/>
    <w:rsid w:val="00D50C3C"/>
    <w:rsid w:val="00D6224E"/>
    <w:rsid w:val="00E20BFC"/>
    <w:rsid w:val="00E31BB2"/>
    <w:rsid w:val="00EC6079"/>
    <w:rsid w:val="00F65EC3"/>
    <w:rsid w:val="00F945C3"/>
    <w:rsid w:val="00FF79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09C95"/>
  <w15:chartTrackingRefBased/>
  <w15:docId w15:val="{B1672041-7C95-4285-8F99-F2AED7AF1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AC7"/>
  </w:style>
  <w:style w:type="paragraph" w:styleId="Heading1">
    <w:name w:val="heading 1"/>
    <w:basedOn w:val="Normal"/>
    <w:next w:val="Normal"/>
    <w:link w:val="Heading1Char"/>
    <w:uiPriority w:val="9"/>
    <w:qFormat/>
    <w:rsid w:val="000E1A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1A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1AC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E1AC7"/>
    <w:pPr>
      <w:ind w:left="720"/>
      <w:contextualSpacing/>
    </w:pPr>
  </w:style>
  <w:style w:type="character" w:customStyle="1" w:styleId="Heading1Char">
    <w:name w:val="Heading 1 Char"/>
    <w:basedOn w:val="DefaultParagraphFont"/>
    <w:link w:val="Heading1"/>
    <w:uiPriority w:val="9"/>
    <w:rsid w:val="000E1AC7"/>
    <w:rPr>
      <w:rFonts w:asciiTheme="majorHAnsi" w:eastAsiaTheme="majorEastAsia" w:hAnsiTheme="majorHAnsi" w:cstheme="majorBidi"/>
      <w:color w:val="2F5496" w:themeColor="accent1" w:themeShade="BF"/>
      <w:sz w:val="32"/>
      <w:szCs w:val="32"/>
    </w:rPr>
  </w:style>
  <w:style w:type="table" w:styleId="GridTable4">
    <w:name w:val="Grid Table 4"/>
    <w:basedOn w:val="TableNormal"/>
    <w:uiPriority w:val="49"/>
    <w:rsid w:val="000E1A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08793F"/>
    <w:rPr>
      <w:color w:val="0563C1" w:themeColor="hyperlink"/>
      <w:u w:val="single"/>
    </w:rPr>
  </w:style>
  <w:style w:type="character" w:styleId="UnresolvedMention">
    <w:name w:val="Unresolved Mention"/>
    <w:basedOn w:val="DefaultParagraphFont"/>
    <w:uiPriority w:val="99"/>
    <w:semiHidden/>
    <w:unhideWhenUsed/>
    <w:rsid w:val="0008793F"/>
    <w:rPr>
      <w:color w:val="605E5C"/>
      <w:shd w:val="clear" w:color="auto" w:fill="E1DFDD"/>
    </w:rPr>
  </w:style>
  <w:style w:type="character" w:styleId="PlaceholderText">
    <w:name w:val="Placeholder Text"/>
    <w:basedOn w:val="DefaultParagraphFont"/>
    <w:uiPriority w:val="99"/>
    <w:semiHidden/>
    <w:rsid w:val="0008793F"/>
    <w:rPr>
      <w:color w:val="808080"/>
    </w:rPr>
  </w:style>
  <w:style w:type="paragraph" w:styleId="BalloonText">
    <w:name w:val="Balloon Text"/>
    <w:basedOn w:val="Normal"/>
    <w:link w:val="BalloonTextChar"/>
    <w:uiPriority w:val="99"/>
    <w:semiHidden/>
    <w:unhideWhenUsed/>
    <w:rsid w:val="00A403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3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4984</Words>
  <Characters>28412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Morgan</dc:creator>
  <cp:keywords/>
  <dc:description/>
  <cp:lastModifiedBy>Alexander Morgan</cp:lastModifiedBy>
  <cp:revision>2</cp:revision>
  <dcterms:created xsi:type="dcterms:W3CDTF">2020-08-10T21:14:00Z</dcterms:created>
  <dcterms:modified xsi:type="dcterms:W3CDTF">2020-08-10T21:14:00Z</dcterms:modified>
</cp:coreProperties>
</file>