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0559699C"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12</w:t>
      </w:r>
      <w:r>
        <w:t>, Graham F. Medley</w:t>
      </w:r>
      <w:r w:rsidRPr="00341BF0">
        <w:rPr>
          <w:vertAlign w:val="superscript"/>
        </w:rPr>
        <w:t>3</w:t>
      </w:r>
      <w:r>
        <w:t xml:space="preserve"> and Bram A.D van Bunnik</w:t>
      </w:r>
      <w:r w:rsidRPr="00341BF0">
        <w:rPr>
          <w:vertAlign w:val="superscript"/>
        </w:rPr>
        <w:t>12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r w:rsidRPr="00367B1B">
        <w:t>Centre for Immunity, Infection &amp; Evolution and School of Biological Sciences, University of Edinburgh, Edinburgh, United Kingdom</w:t>
      </w:r>
    </w:p>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6BF45DFE" w:rsidR="00367B1B" w:rsidRPr="00367B1B" w:rsidRDefault="00367B1B" w:rsidP="00367B1B">
      <w:pPr>
        <w:spacing w:line="240" w:lineRule="auto"/>
      </w:pPr>
      <w:r w:rsidRPr="00367B1B">
        <w:rPr>
          <w:vertAlign w:val="superscript"/>
        </w:rPr>
        <w:t>3</w:t>
      </w:r>
      <w:r>
        <w:t>Centre for Mathematical Modelling of Infectious Diseases, London School of Hygiene and Tropical Medicine, London, United Kingdom</w:t>
      </w:r>
    </w:p>
    <w:p w14:paraId="4CA64F04" w14:textId="233232BB" w:rsidR="00367B1B" w:rsidRDefault="00367B1B" w:rsidP="00367B1B">
      <w:pPr>
        <w:jc w:val="center"/>
        <w:rPr>
          <w:vertAlign w:val="superscript"/>
        </w:rPr>
      </w:pPr>
    </w:p>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77777777" w:rsidR="00217161" w:rsidRPr="00217161" w:rsidRDefault="00217161" w:rsidP="00217161"/>
    <w:p w14:paraId="5A78CAA4" w14:textId="2221767B" w:rsidR="00217161" w:rsidRDefault="00D50C3C" w:rsidP="00262E30">
      <w:pPr>
        <w:spacing w:line="360" w:lineRule="auto"/>
        <w:jc w:val="both"/>
      </w:pPr>
      <w:r>
        <w:t xml:space="preserve">The introduction of non-pharmaceutical interventions (NPIs) to combat the ongoing COVID-19 outbreak </w:t>
      </w:r>
      <w:r w:rsidR="00F37E08">
        <w:t>has</w:t>
      </w:r>
      <w:r>
        <w:t xml:space="preserve"> proven to be controversial</w:t>
      </w:r>
      <w:r w:rsidR="004979B1">
        <w:t xml:space="preserve">, with </w:t>
      </w:r>
      <w:r w:rsidR="00217161">
        <w:t>economic</w:t>
      </w:r>
      <w:r w:rsidR="00292147">
        <w:t>,</w:t>
      </w:r>
      <w:r w:rsidR="00217161">
        <w:t xml:space="preserve"> mental</w:t>
      </w:r>
      <w:r w:rsidR="006A7EEB">
        <w:t xml:space="preserve"> and general physical</w:t>
      </w:r>
      <w:r w:rsidR="00217161">
        <w:t xml:space="preserve"> health</w:t>
      </w:r>
      <w:r w:rsidR="00F37E08">
        <w:t>-</w:t>
      </w:r>
      <w:r w:rsidR="006A7EEB">
        <w:t xml:space="preserve">related </w:t>
      </w:r>
      <w:r w:rsidR="00217161">
        <w:t xml:space="preserve">repercussions </w:t>
      </w:r>
      <w:r w:rsidR="004979B1">
        <w:t xml:space="preserve">resulting from </w:t>
      </w:r>
      <w:r w:rsidR="00217161">
        <w:t xml:space="preserve">these measures. This has led to concept of intervention optimisation, </w:t>
      </w:r>
      <w:r w:rsidR="00F37E08">
        <w:t>allowing</w:t>
      </w:r>
      <w:r w:rsidR="00262E30">
        <w:t xml:space="preserve"> for policy makers to</w:t>
      </w:r>
      <w:r w:rsidR="00217161">
        <w:t xml:space="preserve"> </w:t>
      </w:r>
      <w:r w:rsidR="00262E30">
        <w:t>manage</w:t>
      </w:r>
      <w:r w:rsidR="00217161">
        <w:t xml:space="preserve"> the duration, introduction and strength of </w:t>
      </w:r>
      <w:r w:rsidR="004979B1">
        <w:t>NPIs</w:t>
      </w:r>
      <w:r w:rsidR="00217161">
        <w:t xml:space="preserve">, to minimise the human health effects </w:t>
      </w:r>
      <w:r w:rsidR="00F37E08">
        <w:t>resulting from</w:t>
      </w:r>
      <w:r w:rsidR="004979B1">
        <w:t xml:space="preserve"> both</w:t>
      </w:r>
      <w:r w:rsidR="00F37E08">
        <w:t xml:space="preserve"> COVID-19 and</w:t>
      </w:r>
      <w:r w:rsidR="004979B1">
        <w:t xml:space="preserve"> the </w:t>
      </w:r>
      <w:r w:rsidR="00217161">
        <w:t>interventio</w:t>
      </w:r>
      <w:r w:rsidR="00F37E08">
        <w:t>n itself</w:t>
      </w:r>
      <w:r w:rsidR="00217161">
        <w:t xml:space="preserve">. Here, we use epidemiological modelling to investigate the feasibility of optimising five different NPI scenarios, to minimise the human health repercussions in a simulated UK COVID-19 outbreak. </w:t>
      </w:r>
    </w:p>
    <w:p w14:paraId="4A3A30DD" w14:textId="357170AB" w:rsidR="00217161" w:rsidRDefault="00217161" w:rsidP="00262E30">
      <w:pPr>
        <w:spacing w:line="360" w:lineRule="auto"/>
        <w:jc w:val="both"/>
      </w:pPr>
    </w:p>
    <w:p w14:paraId="7592AE0F" w14:textId="3A5882F3" w:rsidR="00262E30" w:rsidRDefault="00217161" w:rsidP="004979B1">
      <w:pPr>
        <w:spacing w:line="360" w:lineRule="auto"/>
        <w:jc w:val="both"/>
      </w:pPr>
      <w:r>
        <w:t xml:space="preserve">An optimal parameter space was identified to optimise all five NPI scenarios. However, these optimums </w:t>
      </w:r>
      <w:r w:rsidR="00262E30">
        <w:t>were</w:t>
      </w:r>
      <w:r>
        <w:t xml:space="preserve"> extremely narrow and </w:t>
      </w:r>
      <w:r w:rsidR="004979B1">
        <w:t xml:space="preserve">therefore </w:t>
      </w:r>
      <w:r>
        <w:t>difficult to</w:t>
      </w:r>
      <w:r w:rsidR="004979B1">
        <w:t xml:space="preserve"> </w:t>
      </w:r>
      <w:r>
        <w:t>obtain</w:t>
      </w:r>
      <w:r w:rsidR="00A111D7">
        <w:t xml:space="preserve"> in practice by policy makers</w:t>
      </w:r>
      <w:r w:rsidR="00262E30">
        <w:t xml:space="preserve">. Greater focus should be placed on sub-optimal interventions </w:t>
      </w:r>
      <w:r w:rsidR="00942F22">
        <w:t xml:space="preserve">which can still effectively </w:t>
      </w:r>
      <w:r w:rsidR="004979B1">
        <w:t xml:space="preserve">mitigate </w:t>
      </w:r>
      <w:r w:rsidR="00262E30">
        <w:t>human health</w:t>
      </w:r>
      <w:r w:rsidR="004979B1">
        <w:t xml:space="preserve"> impacts from COVID-19</w:t>
      </w:r>
      <w:r w:rsidR="00262E30">
        <w:t xml:space="preserve"> </w:t>
      </w:r>
      <w:r w:rsidR="00942F22">
        <w:t>over a wide</w:t>
      </w:r>
      <w:r w:rsidR="001270BA">
        <w:t>r</w:t>
      </w:r>
      <w:r w:rsidR="00942F22">
        <w:t xml:space="preserve"> </w:t>
      </w:r>
      <w:r w:rsidR="00262E30">
        <w:t xml:space="preserve">parameter space and therefore </w:t>
      </w:r>
      <w:r w:rsidR="004979B1">
        <w:t xml:space="preserve">give policy makers greater room </w:t>
      </w:r>
      <w:r w:rsidR="00262E30">
        <w:t>for error</w:t>
      </w:r>
      <w:r w:rsidR="00F37E08">
        <w:t xml:space="preserve"> when introducing effective intervention measures</w:t>
      </w:r>
      <w:r w:rsidR="00942F22">
        <w:t xml:space="preserve">. </w:t>
      </w:r>
      <w:r w:rsidR="00262E30" w:rsidRPr="00341BF0">
        <w:t>These suboptimal intervention strategies were identified for all considered NPI scenarios. This work provides a simple illustrative example of the concept of intervention</w:t>
      </w:r>
      <w:r w:rsidR="00262E30">
        <w:t xml:space="preserve"> optimisation across a wide range of different scenarios</w:t>
      </w:r>
      <w:r w:rsidR="004979B1">
        <w:t xml:space="preserve"> and serves as a basis for future in-depth modelling work.</w:t>
      </w:r>
      <w:r w:rsidR="00262E30">
        <w:t xml:space="preserve">  </w:t>
      </w:r>
    </w:p>
    <w:p w14:paraId="45EF2920" w14:textId="58EFBD2C" w:rsidR="0087663B" w:rsidRDefault="0087663B" w:rsidP="000E1AC7"/>
    <w:p w14:paraId="00391E33" w14:textId="2A483C82" w:rsidR="004979B1" w:rsidRDefault="004979B1" w:rsidP="000E1AC7"/>
    <w:p w14:paraId="304600A0" w14:textId="77777777" w:rsidR="004979B1" w:rsidRDefault="004979B1" w:rsidP="000E1AC7"/>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236AC38B" w:rsidR="0081037D"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F83994">
        <w:rPr>
          <w:rFonts w:cstheme="minorHAnsi"/>
        </w:rPr>
        <w:t>on</w:t>
      </w:r>
      <w:r w:rsidR="0052584E">
        <w:rPr>
          <w:rFonts w:cstheme="minorHAnsi"/>
        </w:rPr>
        <w:t xml:space="preserve"> mitigat</w:t>
      </w:r>
      <w:r w:rsidR="00F83994">
        <w:rPr>
          <w:rFonts w:cstheme="minorHAnsi"/>
        </w:rPr>
        <w:t>ing</w:t>
      </w:r>
      <w:r w:rsidR="0052584E">
        <w:rPr>
          <w:rFonts w:cstheme="minorHAnsi"/>
        </w:rPr>
        <w:t xml:space="preserve"> the spread of </w:t>
      </w:r>
      <w:r w:rsidR="00F83994">
        <w:rPr>
          <w:rFonts w:cstheme="minorHAnsi"/>
        </w:rPr>
        <w:t>SARS-COV-2</w:t>
      </w:r>
      <w:r w:rsidR="0052584E">
        <w:rPr>
          <w:rFonts w:cstheme="minorHAnsi"/>
        </w:rPr>
        <w:t xml:space="preserve">. </w:t>
      </w:r>
      <w:r w:rsidR="0081037D">
        <w:rPr>
          <w:rFonts w:cstheme="minorHAnsi"/>
        </w:rPr>
        <w:t xml:space="preserve">These interventions break chains in transmission through </w:t>
      </w:r>
      <w:r w:rsidR="0052584E">
        <w:rPr>
          <w:rFonts w:cstheme="minorHAnsi"/>
        </w:rPr>
        <w:t xml:space="preserve">population and individual-level </w:t>
      </w:r>
      <w:r w:rsidR="0081037D">
        <w:rPr>
          <w:rFonts w:cstheme="minorHAnsi"/>
        </w:rPr>
        <w:t>behavioural changes</w:t>
      </w:r>
      <w:r w:rsidR="0052584E">
        <w:rPr>
          <w:rFonts w:cstheme="minorHAnsi"/>
        </w:rPr>
        <w:t xml:space="preserve">, which can consequently </w:t>
      </w:r>
      <w:r w:rsidR="0081037D">
        <w:rPr>
          <w:rFonts w:cstheme="minorHAnsi"/>
        </w:rPr>
        <w:t>reduce opportunities for transmission</w:t>
      </w:r>
      <w:r w:rsidR="00192D23">
        <w:rPr>
          <w:rFonts w:cstheme="minorHAnsi"/>
        </w:rPr>
        <w:t xml:space="preserve"> </w:t>
      </w:r>
      <w:r w:rsidR="008E7D23">
        <w:rPr>
          <w:rFonts w:cstheme="minorHAnsi"/>
          <w:b/>
          <w:bCs/>
          <w:highlight w:val="yellow"/>
        </w:rPr>
        <w:fldChar w:fldCharType="begin"/>
      </w:r>
      <w:r w:rsidR="00240D17">
        <w:rPr>
          <w:rFonts w:cstheme="minorHAnsi"/>
          <w:b/>
          <w:bCs/>
          <w:highlight w:val="yellow"/>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Pr>
          <w:rFonts w:cstheme="minorHAnsi"/>
          <w:b/>
          <w:bCs/>
          <w:highlight w:val="yellow"/>
        </w:rPr>
        <w:fldChar w:fldCharType="separate"/>
      </w:r>
      <w:r w:rsidR="00240D17">
        <w:rPr>
          <w:rFonts w:cstheme="minorHAnsi"/>
          <w:b/>
          <w:bCs/>
          <w:noProof/>
          <w:highlight w:val="yellow"/>
        </w:rPr>
        <w:t>(1)</w:t>
      </w:r>
      <w:r w:rsidR="008E7D23">
        <w:rPr>
          <w:rFonts w:cstheme="minorHAnsi"/>
          <w:b/>
          <w:bCs/>
          <w:highlight w:val="yellow"/>
        </w:rPr>
        <w:fldChar w:fldCharType="end"/>
      </w:r>
      <w:r w:rsidR="0081037D">
        <w:rPr>
          <w:rFonts w:cstheme="minorHAnsi"/>
        </w:rPr>
        <w:t>. NPIs</w:t>
      </w:r>
      <w:r w:rsidR="00437D1D">
        <w:rPr>
          <w:rFonts w:cstheme="minorHAnsi"/>
        </w:rPr>
        <w:t xml:space="preserve"> </w:t>
      </w:r>
      <w:r w:rsidR="0052584E">
        <w:rPr>
          <w:rFonts w:cstheme="minorHAnsi"/>
        </w:rPr>
        <w:t xml:space="preserve">also </w:t>
      </w:r>
      <w:r w:rsidR="0081037D">
        <w:rPr>
          <w:rFonts w:cstheme="minorHAnsi"/>
        </w:rPr>
        <w:t xml:space="preserve">encompass a large range of potential outbreak control strategies, ranging from </w:t>
      </w:r>
      <w:r w:rsidR="00A17366">
        <w:rPr>
          <w:rFonts w:cstheme="minorHAnsi"/>
        </w:rPr>
        <w:t>simple advice to encourage hand-washing to country-wide stay-at-home orders, colloquially known as lockdown measures</w:t>
      </w:r>
      <w:r w:rsidR="008E7D23">
        <w:rPr>
          <w:rFonts w:cstheme="minorHAnsi"/>
        </w:rPr>
        <w:t xml:space="preserve"> </w:t>
      </w:r>
      <w:r w:rsidR="008E7D23">
        <w:rPr>
          <w:rFonts w:cstheme="minorHAnsi"/>
          <w:b/>
          <w:bCs/>
          <w:highlight w:val="yellow"/>
        </w:rPr>
        <w:fldChar w:fldCharType="begin"/>
      </w:r>
      <w:r w:rsidR="00240D17">
        <w:rPr>
          <w:rFonts w:cstheme="minorHAnsi"/>
          <w:b/>
          <w:bCs/>
          <w:highlight w:val="yellow"/>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Pr>
          <w:rFonts w:cstheme="minorHAnsi"/>
          <w:b/>
          <w:bCs/>
          <w:highlight w:val="yellow"/>
        </w:rPr>
        <w:fldChar w:fldCharType="separate"/>
      </w:r>
      <w:r w:rsidR="00240D17">
        <w:rPr>
          <w:rFonts w:cstheme="minorHAnsi"/>
          <w:b/>
          <w:bCs/>
          <w:noProof/>
          <w:highlight w:val="yellow"/>
        </w:rPr>
        <w:t>(2)</w:t>
      </w:r>
      <w:r w:rsidR="008E7D23">
        <w:rPr>
          <w:rFonts w:cstheme="minorHAnsi"/>
          <w:b/>
          <w:bCs/>
          <w:highlight w:val="yellow"/>
        </w:rPr>
        <w:fldChar w:fldCharType="end"/>
      </w:r>
      <w:r w:rsidR="00A17366">
        <w:rPr>
          <w:rFonts w:cstheme="minorHAnsi"/>
        </w:rPr>
        <w:t xml:space="preserve">. </w:t>
      </w:r>
    </w:p>
    <w:p w14:paraId="507B1E3A" w14:textId="77777777" w:rsidR="000E1AC7" w:rsidRDefault="000E1AC7" w:rsidP="008F73BB">
      <w:pPr>
        <w:spacing w:after="0" w:line="360" w:lineRule="auto"/>
        <w:jc w:val="both"/>
        <w:rPr>
          <w:rFonts w:cstheme="minorHAnsi"/>
        </w:rPr>
      </w:pPr>
    </w:p>
    <w:p w14:paraId="72FEE914" w14:textId="35D1F100" w:rsidR="005E162C" w:rsidRDefault="003B30F9" w:rsidP="008F73BB">
      <w:pPr>
        <w:spacing w:after="0" w:line="360" w:lineRule="auto"/>
        <w:jc w:val="both"/>
        <w:rPr>
          <w:rFonts w:cstheme="minorHAnsi"/>
        </w:rPr>
      </w:pPr>
      <w:r>
        <w:rPr>
          <w:rFonts w:cstheme="minorHAnsi"/>
        </w:rPr>
        <w:t>While an effective tool to drive down disease prevalence, lockdown measures are considered unsustainable</w:t>
      </w:r>
      <w:r w:rsidR="003535B6">
        <w:rPr>
          <w:rFonts w:cstheme="minorHAnsi"/>
        </w:rPr>
        <w:t xml:space="preserve"> and time-limited</w:t>
      </w:r>
      <w:r>
        <w:rPr>
          <w:rFonts w:cstheme="minorHAnsi"/>
        </w:rPr>
        <w:t xml:space="preserve">, with harsh economical, physical and mental health </w:t>
      </w:r>
      <w:r w:rsidR="0031585C">
        <w:rPr>
          <w:rFonts w:cstheme="minorHAnsi"/>
        </w:rPr>
        <w:t xml:space="preserve">repercussions </w:t>
      </w:r>
      <w:r w:rsidR="00A111D7">
        <w:rPr>
          <w:rFonts w:cstheme="minorHAnsi"/>
        </w:rPr>
        <w:t xml:space="preserve">during and </w:t>
      </w:r>
      <w:r w:rsidR="0031585C">
        <w:rPr>
          <w:rFonts w:cstheme="minorHAnsi"/>
        </w:rPr>
        <w:t>following the cessation of these interventions</w:t>
      </w:r>
      <w:r w:rsidR="00240D17">
        <w:rPr>
          <w:rFonts w:cstheme="minorHAnsi"/>
        </w:rPr>
        <w:t xml:space="preserve"> </w:t>
      </w:r>
      <w:r w:rsidR="00240D17">
        <w:rPr>
          <w:rFonts w:cstheme="minorHAnsi"/>
          <w:b/>
          <w:bCs/>
          <w:highlight w:val="yellow"/>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Pr>
          <w:rFonts w:cstheme="minorHAnsi"/>
          <w:b/>
          <w:bCs/>
          <w:highlight w:val="yellow"/>
        </w:rPr>
        <w:instrText xml:space="preserve"> ADDIN EN.CITE </w:instrText>
      </w:r>
      <w:r w:rsidR="00240D17">
        <w:rPr>
          <w:rFonts w:cstheme="minorHAnsi"/>
          <w:b/>
          <w:bCs/>
          <w:highlight w:val="yellow"/>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Pr>
          <w:rFonts w:cstheme="minorHAnsi"/>
          <w:b/>
          <w:bCs/>
          <w:highlight w:val="yellow"/>
        </w:rPr>
        <w:instrText xml:space="preserve"> ADDIN EN.CITE.DATA </w:instrText>
      </w:r>
      <w:r w:rsidR="00240D17">
        <w:rPr>
          <w:rFonts w:cstheme="minorHAnsi"/>
          <w:b/>
          <w:bCs/>
          <w:highlight w:val="yellow"/>
        </w:rPr>
      </w:r>
      <w:r w:rsidR="00240D17">
        <w:rPr>
          <w:rFonts w:cstheme="minorHAnsi"/>
          <w:b/>
          <w:bCs/>
          <w:highlight w:val="yellow"/>
        </w:rPr>
        <w:fldChar w:fldCharType="end"/>
      </w:r>
      <w:r w:rsidR="00240D17">
        <w:rPr>
          <w:rFonts w:cstheme="minorHAnsi"/>
          <w:b/>
          <w:bCs/>
          <w:highlight w:val="yellow"/>
        </w:rPr>
        <w:fldChar w:fldCharType="separate"/>
      </w:r>
      <w:r w:rsidR="00240D17">
        <w:rPr>
          <w:rFonts w:cstheme="minorHAnsi"/>
          <w:b/>
          <w:bCs/>
          <w:noProof/>
          <w:highlight w:val="yellow"/>
        </w:rPr>
        <w:t>(3-5)</w:t>
      </w:r>
      <w:r w:rsidR="00240D17">
        <w:rPr>
          <w:rFonts w:cstheme="minorHAnsi"/>
          <w:b/>
          <w:bCs/>
          <w:highlight w:val="yellow"/>
        </w:rPr>
        <w:fldChar w:fldCharType="end"/>
      </w:r>
      <w:r w:rsidR="0031585C">
        <w:rPr>
          <w:rFonts w:cstheme="minorHAnsi"/>
        </w:rPr>
        <w:t>.</w:t>
      </w:r>
      <w:r>
        <w:rPr>
          <w:rFonts w:cstheme="minorHAnsi"/>
        </w:rPr>
        <w:t xml:space="preserve"> This has driven </w:t>
      </w:r>
      <w:r w:rsidR="0031585C">
        <w:rPr>
          <w:rFonts w:cstheme="minorHAnsi"/>
        </w:rPr>
        <w:t>calls to retrospectively understand the human health impact of introducing these lockdown measures under a different set of circumstances</w:t>
      </w:r>
      <w:r w:rsidR="005E162C">
        <w:rPr>
          <w:rFonts w:cstheme="minorHAnsi"/>
        </w:rPr>
        <w:t xml:space="preserve">. This includes insight into how differences in the timing, duration and strength of lockdown measures could have potentially reduced COVID-19 associated mortality and morbidity compared to the </w:t>
      </w:r>
      <w:r w:rsidR="003535B6">
        <w:rPr>
          <w:rFonts w:cstheme="minorHAnsi"/>
        </w:rPr>
        <w:t>actual</w:t>
      </w:r>
      <w:r w:rsidR="005E162C">
        <w:rPr>
          <w:rFonts w:cstheme="minorHAnsi"/>
        </w:rPr>
        <w:t xml:space="preserve"> course of action</w:t>
      </w:r>
      <w:r w:rsidR="00192D23">
        <w:rPr>
          <w:rFonts w:cstheme="minorHAnsi"/>
        </w:rPr>
        <w:t xml:space="preserve"> </w:t>
      </w:r>
      <w:r w:rsidR="004E3453">
        <w:rPr>
          <w:rFonts w:cstheme="minorHAnsi"/>
        </w:rPr>
        <w:fldChar w:fldCharType="begin">
          <w:fldData xml:space="preserve">PEVuZE5vdGU+PENpdGU+PEF1dGhvcj5EaWNrZW5zPC9BdXRob3I+PFllYXI+MjAyMDwvWWVhcj48
UmVjTnVtPjE0PC9SZWNOdW0+PERpc3BsYXlUZXh0Pig2LTkpPC9EaXNwbGF5VGV4dD48cmVjb3Jk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b3JkPjwvQ2l0ZT48Q2l0ZT48QXV0aG9yPlN0ZXdhcnQ8L0F1dGhvcj48WWVhcj4yMDIwPC9ZZWFy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</w:fldData>
        </w:fldChar>
      </w:r>
      <w:r w:rsidR="00125586">
        <w:rPr>
          <w:rFonts w:cstheme="minorHAnsi"/>
        </w:rPr>
        <w:instrText xml:space="preserve"> ADDIN EN.CITE </w:instrText>
      </w:r>
      <w:r w:rsidR="00125586">
        <w:rPr>
          <w:rFonts w:cstheme="minorHAnsi"/>
        </w:rPr>
        <w:fldChar w:fldCharType="begin">
          <w:fldData xml:space="preserve">PEVuZE5vdGU+PENpdGU+PEF1dGhvcj5EaWNrZW5zPC9BdXRob3I+PFllYXI+MjAyMDwvWWVhcj48
UmVjTnVtPjE0PC9SZWNOdW0+PERpc3BsYXlUZXh0Pig2LTkpPC9EaXNwbGF5VGV4dD48cmVjb3Jk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b3JkPjwvQ2l0ZT48Q2l0ZT48QXV0aG9yPlN0ZXdhcnQ8L0F1dGhvcj48WWVhcj4yMDIwPC9ZZWFy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</w:fldData>
        </w:fldChar>
      </w:r>
      <w:r w:rsidR="00125586">
        <w:rPr>
          <w:rFonts w:cstheme="minorHAnsi"/>
        </w:rPr>
        <w:instrText xml:space="preserve"> ADDIN EN.CITE.DATA </w:instrText>
      </w:r>
      <w:r w:rsidR="00125586">
        <w:rPr>
          <w:rFonts w:cstheme="minorHAnsi"/>
        </w:rPr>
      </w:r>
      <w:r w:rsidR="00125586">
        <w:rPr>
          <w:rFonts w:cstheme="minorHAnsi"/>
        </w:rPr>
        <w:fldChar w:fldCharType="end"/>
      </w:r>
      <w:r w:rsidR="004E3453">
        <w:rPr>
          <w:rFonts w:cstheme="minorHAnsi"/>
        </w:rPr>
        <w:fldChar w:fldCharType="separate"/>
      </w:r>
      <w:r w:rsidR="00125586">
        <w:rPr>
          <w:rFonts w:cstheme="minorHAnsi"/>
          <w:noProof/>
        </w:rPr>
        <w:t>(</w:t>
      </w:r>
      <w:r w:rsidR="00125586" w:rsidRPr="00800F54">
        <w:rPr>
          <w:rFonts w:cstheme="minorHAnsi"/>
          <w:b/>
          <w:bCs/>
          <w:noProof/>
          <w:highlight w:val="yellow"/>
        </w:rPr>
        <w:t>6-9</w:t>
      </w:r>
      <w:r w:rsidR="00125586">
        <w:rPr>
          <w:rFonts w:cstheme="minorHAnsi"/>
          <w:noProof/>
        </w:rPr>
        <w:t>)</w:t>
      </w:r>
      <w:r w:rsidR="004E3453">
        <w:rPr>
          <w:rFonts w:cstheme="minorHAnsi"/>
        </w:rPr>
        <w:fldChar w:fldCharType="end"/>
      </w:r>
      <w:r w:rsidR="005E162C">
        <w:rPr>
          <w:rFonts w:cstheme="minorHAnsi"/>
        </w:rPr>
        <w:t xml:space="preserve">. </w:t>
      </w:r>
    </w:p>
    <w:p w14:paraId="2E556B79" w14:textId="77777777" w:rsidR="003A34E3" w:rsidRDefault="003A34E3" w:rsidP="008F73BB">
      <w:pPr>
        <w:spacing w:after="0" w:line="360" w:lineRule="auto"/>
        <w:jc w:val="both"/>
        <w:rPr>
          <w:rFonts w:cstheme="minorHAnsi"/>
        </w:rPr>
      </w:pPr>
    </w:p>
    <w:p w14:paraId="544367F4" w14:textId="37346E4C" w:rsidR="00BE4DEC" w:rsidRDefault="003535B6" w:rsidP="008F73BB">
      <w:pPr>
        <w:spacing w:after="0" w:line="360" w:lineRule="auto"/>
        <w:jc w:val="both"/>
        <w:rPr>
          <w:rFonts w:cstheme="minorHAnsi"/>
        </w:rPr>
      </w:pPr>
      <w:r>
        <w:rPr>
          <w:rFonts w:cstheme="minorHAnsi"/>
        </w:rPr>
        <w:t xml:space="preserve">Exploratory </w:t>
      </w:r>
      <w:r w:rsidR="00C7166F">
        <w:rPr>
          <w:rFonts w:cstheme="minorHAnsi"/>
        </w:rPr>
        <w:t>epidemiological</w:t>
      </w:r>
      <w:r w:rsidR="00BD45BA">
        <w:rPr>
          <w:rFonts w:cstheme="minorHAnsi"/>
        </w:rPr>
        <w:t xml:space="preserve"> modelling</w:t>
      </w:r>
      <w:r>
        <w:rPr>
          <w:rFonts w:cstheme="minorHAnsi"/>
        </w:rPr>
        <w:t xml:space="preserve"> </w:t>
      </w:r>
      <w:r w:rsidR="00BD45BA">
        <w:rPr>
          <w:rFonts w:cstheme="minorHAnsi"/>
        </w:rPr>
        <w:t>into</w:t>
      </w:r>
      <w:r>
        <w:rPr>
          <w:rFonts w:cstheme="minorHAnsi"/>
        </w:rPr>
        <w:t xml:space="preserve"> “optimising” NPIs and lockdown measures ha</w:t>
      </w:r>
      <w:r w:rsidR="00C7166F">
        <w:rPr>
          <w:rFonts w:cstheme="minorHAnsi"/>
        </w:rPr>
        <w:t>s</w:t>
      </w:r>
      <w:r>
        <w:rPr>
          <w:rFonts w:cstheme="minorHAnsi"/>
        </w:rPr>
        <w:t xml:space="preserve"> arisen from these research questions</w:t>
      </w:r>
      <w:r w:rsidR="00192D23">
        <w:rPr>
          <w:rFonts w:cstheme="minorHAnsi"/>
        </w:rPr>
        <w:t xml:space="preserve"> </w:t>
      </w:r>
      <w:r w:rsidR="00125586">
        <w:rPr>
          <w:rFonts w:cstheme="minorHAnsi"/>
          <w:b/>
          <w:bCs/>
          <w:highlight w:val="yellow"/>
        </w:rPr>
        <w:fldChar w:fldCharType="begin">
          <w:fldData xml:space="preserve">PEVuZE5vdGU+PENpdGU+PEF1dGhvcj5Nb3JyaXM8L0F1dGhvcj48WWVhcj4yMDIwPC9ZZWFyPjxS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</w:fldData>
        </w:fldChar>
      </w:r>
      <w:r w:rsidR="00125586">
        <w:rPr>
          <w:rFonts w:cstheme="minorHAnsi"/>
          <w:b/>
          <w:bCs/>
          <w:highlight w:val="yellow"/>
        </w:rPr>
        <w:instrText xml:space="preserve"> ADDIN EN.CITE </w:instrText>
      </w:r>
      <w:r w:rsidR="00125586">
        <w:rPr>
          <w:rFonts w:cstheme="minorHAnsi"/>
          <w:b/>
          <w:bCs/>
          <w:highlight w:val="yellow"/>
        </w:rPr>
        <w:fldChar w:fldCharType="begin">
          <w:fldData xml:space="preserve">PEVuZE5vdGU+PENpdGU+PEF1dGhvcj5Nb3JyaXM8L0F1dGhvcj48WWVhcj4yMDIwPC9ZZWFyPjxS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</w:fldData>
        </w:fldChar>
      </w:r>
      <w:r w:rsidR="00125586">
        <w:rPr>
          <w:rFonts w:cstheme="minorHAnsi"/>
          <w:b/>
          <w:bCs/>
          <w:highlight w:val="yellow"/>
        </w:rPr>
        <w:instrText xml:space="preserve"> ADDIN EN.CITE.DATA </w:instrText>
      </w:r>
      <w:r w:rsidR="00125586">
        <w:rPr>
          <w:rFonts w:cstheme="minorHAnsi"/>
          <w:b/>
          <w:bCs/>
          <w:highlight w:val="yellow"/>
        </w:rPr>
      </w:r>
      <w:r w:rsidR="00125586">
        <w:rPr>
          <w:rFonts w:cstheme="minorHAnsi"/>
          <w:b/>
          <w:bCs/>
          <w:highlight w:val="yellow"/>
        </w:rPr>
        <w:fldChar w:fldCharType="end"/>
      </w:r>
      <w:r w:rsidR="00125586">
        <w:rPr>
          <w:rFonts w:cstheme="minorHAnsi"/>
          <w:b/>
          <w:bCs/>
          <w:highlight w:val="yellow"/>
        </w:rPr>
        <w:fldChar w:fldCharType="separate"/>
      </w:r>
      <w:r w:rsidR="00125586">
        <w:rPr>
          <w:rFonts w:cstheme="minorHAnsi"/>
          <w:b/>
          <w:bCs/>
          <w:noProof/>
          <w:highlight w:val="yellow"/>
        </w:rPr>
        <w:t>(10-16)</w:t>
      </w:r>
      <w:r w:rsidR="00125586">
        <w:rPr>
          <w:rFonts w:cstheme="minorHAnsi"/>
          <w:b/>
          <w:bCs/>
          <w:highlight w:val="yellow"/>
        </w:rPr>
        <w:fldChar w:fldCharType="end"/>
      </w:r>
      <w:r>
        <w:rPr>
          <w:rFonts w:cstheme="minorHAnsi"/>
        </w:rPr>
        <w:t xml:space="preserve">. The concept of intervention optimisation is based on the </w:t>
      </w:r>
      <w:r w:rsidR="00E93C04">
        <w:rPr>
          <w:rFonts w:cstheme="minorHAnsi"/>
        </w:rPr>
        <w:t>potential for policy makers to fine-tune</w:t>
      </w:r>
      <w:r w:rsidR="00C7166F">
        <w:rPr>
          <w:rFonts w:cstheme="minorHAnsi"/>
        </w:rPr>
        <w:t xml:space="preserve"> the characteristics of an</w:t>
      </w:r>
      <w:r w:rsidR="00E93C04">
        <w:rPr>
          <w:rFonts w:cstheme="minorHAnsi"/>
        </w:rPr>
        <w:t xml:space="preserve"> intervention, such as </w:t>
      </w:r>
      <w:r w:rsidR="001E0B70">
        <w:rPr>
          <w:rFonts w:cstheme="minorHAnsi"/>
        </w:rPr>
        <w:t>the day at which the intervention is triggered, the</w:t>
      </w:r>
      <w:r w:rsidR="005F2692">
        <w:rPr>
          <w:rFonts w:cstheme="minorHAnsi"/>
        </w:rPr>
        <w:t xml:space="preserve"> intervention</w:t>
      </w:r>
      <w:r w:rsidR="001E0B70">
        <w:rPr>
          <w:rFonts w:cstheme="minorHAnsi"/>
        </w:rPr>
        <w:t xml:space="preserve"> duration and the magnitude of the intervention</w:t>
      </w:r>
      <w:r w:rsidR="005F2692">
        <w:rPr>
          <w:rFonts w:cstheme="minorHAnsi"/>
        </w:rPr>
        <w:t>,</w:t>
      </w:r>
      <w:r w:rsidR="00333087">
        <w:rPr>
          <w:rFonts w:cstheme="minorHAnsi"/>
        </w:rPr>
        <w:t xml:space="preserve"> </w:t>
      </w:r>
      <w:r w:rsidR="00101416">
        <w:rPr>
          <w:rFonts w:cstheme="minorHAnsi"/>
        </w:rPr>
        <w:t>to</w:t>
      </w:r>
      <w:r w:rsidR="00E93C04">
        <w:rPr>
          <w:rFonts w:cstheme="minorHAnsi"/>
        </w:rPr>
        <w:t xml:space="preserve"> minimise </w:t>
      </w:r>
      <w:r w:rsidR="005F2692">
        <w:rPr>
          <w:rFonts w:cstheme="minorHAnsi"/>
        </w:rPr>
        <w:t xml:space="preserve">epidemiologically relevant outcome measures. </w:t>
      </w:r>
      <w:r w:rsidR="00C7166F">
        <w:rPr>
          <w:rFonts w:cstheme="minorHAnsi"/>
        </w:rPr>
        <w:t>One such desired outcome includes m</w:t>
      </w:r>
      <w:r w:rsidR="00BE4DEC">
        <w:rPr>
          <w:rFonts w:cstheme="minorHAnsi"/>
        </w:rPr>
        <w:t>inimising</w:t>
      </w:r>
      <w:r w:rsidR="00C7166F">
        <w:rPr>
          <w:rFonts w:cstheme="minorHAnsi"/>
        </w:rPr>
        <w:t xml:space="preserve"> the</w:t>
      </w:r>
      <w:r w:rsidR="00BE4DEC">
        <w:rPr>
          <w:rFonts w:cstheme="minorHAnsi"/>
        </w:rPr>
        <w:t xml:space="preserve"> peak prevalence/incidence</w:t>
      </w:r>
      <w:r w:rsidR="00C7166F">
        <w:rPr>
          <w:rFonts w:cstheme="minorHAnsi"/>
        </w:rPr>
        <w:t xml:space="preserve">, </w:t>
      </w:r>
      <w:r w:rsidR="00BE4DEC">
        <w:rPr>
          <w:rFonts w:cstheme="minorHAnsi"/>
        </w:rPr>
        <w:t>analogous to “flattening the curve”</w:t>
      </w:r>
      <w:r w:rsidR="00C7166F">
        <w:rPr>
          <w:rFonts w:cstheme="minorHAnsi"/>
        </w:rPr>
        <w:t xml:space="preserve"> of an outbreak</w:t>
      </w:r>
      <w:r w:rsidR="00BE4DEC">
        <w:rPr>
          <w:rFonts w:cstheme="minorHAnsi"/>
        </w:rPr>
        <w:t>. This was a hard lesson learned during early COVID-19 outbreaks in Lombardy, Veneto and Wuhan,</w:t>
      </w:r>
      <w:r w:rsidR="00BE4DEC" w:rsidRPr="00E93C04">
        <w:rPr>
          <w:rFonts w:cstheme="minorHAnsi"/>
        </w:rPr>
        <w:t xml:space="preserve"> </w:t>
      </w:r>
      <w:r w:rsidR="00BE4DEC">
        <w:rPr>
          <w:rFonts w:cstheme="minorHAnsi"/>
        </w:rPr>
        <w:t>with the</w:t>
      </w:r>
      <w:r w:rsidR="00C7166F">
        <w:rPr>
          <w:rFonts w:cstheme="minorHAnsi"/>
        </w:rPr>
        <w:t xml:space="preserve"> straining of</w:t>
      </w:r>
      <w:r w:rsidR="00BE4DEC">
        <w:rPr>
          <w:rFonts w:cstheme="minorHAnsi"/>
        </w:rPr>
        <w:t xml:space="preserve"> ICU bed capacity</w:t>
      </w:r>
      <w:r w:rsidR="00C7166F">
        <w:rPr>
          <w:rFonts w:cstheme="minorHAnsi"/>
        </w:rPr>
        <w:t xml:space="preserve"> and subsequent overwhelming of health services resulting in severe</w:t>
      </w:r>
      <w:r w:rsidR="00BE4DEC">
        <w:rPr>
          <w:rFonts w:cstheme="minorHAnsi"/>
        </w:rPr>
        <w:t xml:space="preserve"> impacts on patient mortality</w:t>
      </w:r>
      <w:r w:rsidR="000A14E2">
        <w:rPr>
          <w:rFonts w:cstheme="minorHAnsi"/>
        </w:rPr>
        <w:t xml:space="preserve"> </w:t>
      </w:r>
      <w:r w:rsidR="00125586">
        <w:rPr>
          <w:rFonts w:cstheme="minorHAnsi"/>
          <w:b/>
          <w:bCs/>
          <w:highlight w:val="yellow"/>
        </w:rPr>
        <w:fldChar w:fldCharType="begin">
          <w:fldData xml:space="preserve">PEVuZE5vdGU+PENpdGU+PEF1dGhvcj5HcmFzc2VsbGk8L0F1dGhvcj48WWVhcj4yMDIwPC9ZZWFy
PjxSZWNOdW0+MjY8L1JlY051bT48RGlzcGxheVRleHQ+KDE3LCAxOCk8L0Rpc3BsYXlUZXh0Pjxy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125586">
        <w:rPr>
          <w:rFonts w:cstheme="minorHAnsi"/>
          <w:b/>
          <w:bCs/>
          <w:highlight w:val="yellow"/>
        </w:rPr>
        <w:instrText xml:space="preserve"> ADDIN EN.CITE </w:instrText>
      </w:r>
      <w:r w:rsidR="00125586">
        <w:rPr>
          <w:rFonts w:cstheme="minorHAnsi"/>
          <w:b/>
          <w:bCs/>
          <w:highlight w:val="yellow"/>
        </w:rPr>
        <w:fldChar w:fldCharType="begin">
          <w:fldData xml:space="preserve">PEVuZE5vdGU+PENpdGU+PEF1dGhvcj5HcmFzc2VsbGk8L0F1dGhvcj48WWVhcj4yMDIwPC9ZZWFy
PjxSZWNOdW0+MjY8L1JlY051bT48RGlzcGxheVRleHQ+KDE3LCAxOCk8L0Rpc3BsYXlUZXh0Pjxy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125586">
        <w:rPr>
          <w:rFonts w:cstheme="minorHAnsi"/>
          <w:b/>
          <w:bCs/>
          <w:highlight w:val="yellow"/>
        </w:rPr>
        <w:instrText xml:space="preserve"> ADDIN EN.CITE.DATA </w:instrText>
      </w:r>
      <w:r w:rsidR="00125586">
        <w:rPr>
          <w:rFonts w:cstheme="minorHAnsi"/>
          <w:b/>
          <w:bCs/>
          <w:highlight w:val="yellow"/>
        </w:rPr>
      </w:r>
      <w:r w:rsidR="00125586">
        <w:rPr>
          <w:rFonts w:cstheme="minorHAnsi"/>
          <w:b/>
          <w:bCs/>
          <w:highlight w:val="yellow"/>
        </w:rPr>
        <w:fldChar w:fldCharType="end"/>
      </w:r>
      <w:r w:rsidR="00125586">
        <w:rPr>
          <w:rFonts w:cstheme="minorHAnsi"/>
          <w:b/>
          <w:bCs/>
          <w:highlight w:val="yellow"/>
        </w:rPr>
        <w:fldChar w:fldCharType="separate"/>
      </w:r>
      <w:r w:rsidR="00125586">
        <w:rPr>
          <w:rFonts w:cstheme="minorHAnsi"/>
          <w:b/>
          <w:bCs/>
          <w:noProof/>
          <w:highlight w:val="yellow"/>
        </w:rPr>
        <w:t>(17, 18)</w:t>
      </w:r>
      <w:r w:rsidR="00125586">
        <w:rPr>
          <w:rFonts w:cstheme="minorHAnsi"/>
          <w:b/>
          <w:bCs/>
          <w:highlight w:val="yellow"/>
        </w:rPr>
        <w:fldChar w:fldCharType="end"/>
      </w:r>
      <w:r w:rsidR="00BE4DEC">
        <w:rPr>
          <w:rFonts w:cstheme="minorHAnsi"/>
        </w:rPr>
        <w:t>.</w:t>
      </w:r>
      <w:r w:rsidR="00F83994">
        <w:rPr>
          <w:rFonts w:cstheme="minorHAnsi"/>
        </w:rPr>
        <w:t xml:space="preserve"> T</w:t>
      </w:r>
      <w:r w:rsidR="00C7166F">
        <w:rPr>
          <w:rFonts w:cstheme="minorHAnsi"/>
        </w:rPr>
        <w:t xml:space="preserve">hese interventions also seek to minimise </w:t>
      </w:r>
      <w:r w:rsidR="00BE4DEC">
        <w:rPr>
          <w:rFonts w:cstheme="minorHAnsi"/>
        </w:rPr>
        <w:t xml:space="preserve">the final outbreak size and </w:t>
      </w:r>
      <w:r w:rsidR="00C7166F">
        <w:rPr>
          <w:rFonts w:cstheme="minorHAnsi"/>
        </w:rPr>
        <w:t xml:space="preserve">delay the </w:t>
      </w:r>
      <w:r w:rsidR="00BE4DEC">
        <w:rPr>
          <w:rFonts w:cstheme="minorHAnsi"/>
        </w:rPr>
        <w:t xml:space="preserve">timing of the epidemic peak, with </w:t>
      </w:r>
      <w:r w:rsidR="00147D97">
        <w:rPr>
          <w:rFonts w:cstheme="minorHAnsi"/>
        </w:rPr>
        <w:t xml:space="preserve">this </w:t>
      </w:r>
      <w:r w:rsidR="00C7166F">
        <w:rPr>
          <w:rFonts w:cstheme="minorHAnsi"/>
        </w:rPr>
        <w:t>allowing for a greater amount of time to build-up</w:t>
      </w:r>
      <w:r w:rsidR="00E428EE">
        <w:rPr>
          <w:rFonts w:cstheme="minorHAnsi"/>
        </w:rPr>
        <w:t xml:space="preserve"> health system resilience</w:t>
      </w:r>
      <w:r w:rsidR="00AF789F">
        <w:rPr>
          <w:rFonts w:cstheme="minorHAnsi"/>
        </w:rPr>
        <w:t>,</w:t>
      </w:r>
      <w:r w:rsidR="00E428EE">
        <w:rPr>
          <w:rFonts w:cstheme="minorHAnsi"/>
        </w:rPr>
        <w:t xml:space="preserve"> such as </w:t>
      </w:r>
      <w:r w:rsidR="00C7166F">
        <w:rPr>
          <w:rFonts w:cstheme="minorHAnsi"/>
        </w:rPr>
        <w:t>contact-tracing capacity</w:t>
      </w:r>
      <w:r w:rsidR="00AF789F">
        <w:rPr>
          <w:rFonts w:cstheme="minorHAnsi"/>
        </w:rPr>
        <w:t>,</w:t>
      </w:r>
      <w:r w:rsidR="00C7166F">
        <w:rPr>
          <w:rFonts w:cstheme="minorHAnsi"/>
        </w:rPr>
        <w:t xml:space="preserve"> and enable vaccine development. </w:t>
      </w:r>
      <w:r w:rsidR="00BE4DEC">
        <w:rPr>
          <w:rFonts w:cstheme="minorHAnsi"/>
        </w:rPr>
        <w:t xml:space="preserve">  </w:t>
      </w:r>
    </w:p>
    <w:p w14:paraId="5EA36E68" w14:textId="3ECF74FB" w:rsidR="00C7166F" w:rsidRDefault="00C7166F" w:rsidP="008F73BB">
      <w:pPr>
        <w:spacing w:after="0" w:line="360" w:lineRule="auto"/>
        <w:jc w:val="both"/>
        <w:rPr>
          <w:rFonts w:cstheme="minorHAnsi"/>
        </w:rPr>
      </w:pPr>
    </w:p>
    <w:p w14:paraId="2A446F67" w14:textId="2D082F97" w:rsidR="00534297" w:rsidRDefault="00147D97" w:rsidP="00534297">
      <w:pPr>
        <w:spacing w:after="0" w:line="360" w:lineRule="auto"/>
        <w:jc w:val="both"/>
        <w:rPr>
          <w:rFonts w:cstheme="minorHAnsi"/>
        </w:rPr>
      </w:pPr>
      <w:r>
        <w:rPr>
          <w:rFonts w:cstheme="minorHAnsi"/>
        </w:rPr>
        <w:t>O</w:t>
      </w:r>
      <w:r w:rsidR="00C7166F">
        <w:rPr>
          <w:rFonts w:cstheme="minorHAnsi"/>
        </w:rPr>
        <w:t>ptimisation has been explored for a large range of</w:t>
      </w:r>
      <w:r>
        <w:rPr>
          <w:rFonts w:cstheme="minorHAnsi"/>
        </w:rPr>
        <w:t xml:space="preserve"> potential</w:t>
      </w:r>
      <w:r w:rsidR="00C7166F">
        <w:rPr>
          <w:rFonts w:cstheme="minorHAnsi"/>
        </w:rPr>
        <w:t xml:space="preserve"> COVID-19 </w:t>
      </w:r>
      <w:r>
        <w:rPr>
          <w:rFonts w:cstheme="minorHAnsi"/>
        </w:rPr>
        <w:t xml:space="preserve">NPI </w:t>
      </w:r>
      <w:r w:rsidR="00C7166F">
        <w:rPr>
          <w:rFonts w:cstheme="minorHAnsi"/>
        </w:rPr>
        <w:t xml:space="preserve">strategies, including </w:t>
      </w:r>
      <w:r>
        <w:rPr>
          <w:rFonts w:cstheme="minorHAnsi"/>
        </w:rPr>
        <w:t>single time-limited reductions to transmission</w:t>
      </w:r>
      <w:r w:rsidR="00125586">
        <w:rPr>
          <w:rFonts w:cstheme="minorHAnsi"/>
        </w:rPr>
        <w:t xml:space="preserve"> </w:t>
      </w:r>
      <w:r w:rsidR="00125586">
        <w:rPr>
          <w:rFonts w:cstheme="minorHAnsi"/>
        </w:rPr>
        <w:fldChar w:fldCharType="begin"/>
      </w:r>
      <w:r w:rsidR="00125586">
        <w:rPr>
          <w:rFonts w:cstheme="minorHAnsi"/>
        </w:rPr>
        <w:instrText xml:space="preserve"> ADDIN EN.CITE &lt;EndNote&gt;&lt;Cite&gt;&lt;Author&gt;Di Lauro&lt;/Author&gt;&lt;Year&gt;2020&lt;/Year&gt;&lt;RecNum&gt;1&lt;/RecNum&gt;&lt;DisplayText&gt;(10, 11)&lt;/DisplayText&gt;&lt;record&gt;&lt;rec-number&gt;1&lt;/rec-number&gt;&lt;foreign-keys&gt;&lt;key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Pr>
          <w:rFonts w:cstheme="minorHAnsi"/>
        </w:rPr>
        <w:fldChar w:fldCharType="separate"/>
      </w:r>
      <w:r w:rsidR="00125586">
        <w:rPr>
          <w:rFonts w:cstheme="minorHAnsi"/>
          <w:noProof/>
        </w:rPr>
        <w:t>(</w:t>
      </w:r>
      <w:r w:rsidR="00125586" w:rsidRPr="00125586">
        <w:rPr>
          <w:rFonts w:cstheme="minorHAnsi"/>
          <w:b/>
          <w:bCs/>
          <w:noProof/>
          <w:highlight w:val="yellow"/>
        </w:rPr>
        <w:t>10, 11</w:t>
      </w:r>
      <w:r w:rsidR="00125586">
        <w:rPr>
          <w:rFonts w:cstheme="minorHAnsi"/>
          <w:noProof/>
        </w:rPr>
        <w:t>)</w:t>
      </w:r>
      <w:r w:rsidR="00125586">
        <w:rPr>
          <w:rFonts w:cstheme="minorHAnsi"/>
        </w:rPr>
        <w:fldChar w:fldCharType="end"/>
      </w:r>
      <w:r w:rsidR="00C7166F">
        <w:rPr>
          <w:rFonts w:cstheme="minorHAnsi"/>
        </w:rPr>
        <w:t xml:space="preserve">, intermittent pulsing </w:t>
      </w:r>
      <w:r>
        <w:rPr>
          <w:rFonts w:cstheme="minorHAnsi"/>
        </w:rPr>
        <w:t>of lockdown measures</w:t>
      </w:r>
      <w:r w:rsidR="00125586">
        <w:rPr>
          <w:rFonts w:cstheme="minorHAnsi"/>
        </w:rPr>
        <w:t xml:space="preserve"> </w:t>
      </w:r>
      <w:r w:rsidR="00125586" w:rsidRPr="00125586">
        <w:rPr>
          <w:rFonts w:cstheme="minorHAnsi"/>
          <w:b/>
          <w:bCs/>
          <w:highlight w:val="yellow"/>
        </w:rPr>
        <w:fldChar w:fldCharType="begin"/>
      </w:r>
      <w:r w:rsidR="00125586" w:rsidRPr="00125586">
        <w:rPr>
          <w:rFonts w:cstheme="minorHAnsi"/>
          <w:b/>
          <w:bCs/>
          <w:highlight w:val="yellow"/>
        </w:rPr>
        <w:instrText xml:space="preserve"> ADDIN EN.CITE &lt;EndNote&gt;&lt;Cite&gt;&lt;Author&gt;Bin&lt;/Author&gt;&lt;Year&gt;2020&lt;/Year&gt;&lt;RecNum&gt;22&lt;/RecNum&gt;&lt;DisplayText&gt;(15)&lt;/DisplayText&gt;&lt;record&gt;&lt;rec-number&gt;22&lt;/rec-number&gt;&lt;foreign-keys&gt;&lt;key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125586">
        <w:rPr>
          <w:rFonts w:cstheme="minorHAnsi"/>
          <w:b/>
          <w:bCs/>
          <w:highlight w:val="yellow"/>
        </w:rPr>
        <w:fldChar w:fldCharType="separate"/>
      </w:r>
      <w:r w:rsidR="00125586" w:rsidRPr="00125586">
        <w:rPr>
          <w:rFonts w:cstheme="minorHAnsi"/>
          <w:b/>
          <w:bCs/>
          <w:noProof/>
          <w:highlight w:val="yellow"/>
        </w:rPr>
        <w:t>(15)</w:t>
      </w:r>
      <w:r w:rsidR="00125586" w:rsidRPr="00125586">
        <w:rPr>
          <w:rFonts w:cstheme="minorHAnsi"/>
          <w:b/>
          <w:bCs/>
          <w:highlight w:val="yellow"/>
        </w:rPr>
        <w:fldChar w:fldCharType="end"/>
      </w:r>
      <w:r>
        <w:rPr>
          <w:rFonts w:cstheme="minorHAnsi"/>
        </w:rPr>
        <w:t xml:space="preserve"> </w:t>
      </w:r>
      <w:r w:rsidR="00C7166F">
        <w:rPr>
          <w:rFonts w:cstheme="minorHAnsi"/>
        </w:rPr>
        <w:t>and gradual ramping</w:t>
      </w:r>
      <w:r>
        <w:rPr>
          <w:rFonts w:cstheme="minorHAnsi"/>
        </w:rPr>
        <w:t>-</w:t>
      </w:r>
      <w:r w:rsidR="00C7166F">
        <w:rPr>
          <w:rFonts w:cstheme="minorHAnsi"/>
        </w:rPr>
        <w:t xml:space="preserve">down </w:t>
      </w:r>
      <w:r>
        <w:rPr>
          <w:rFonts w:cstheme="minorHAnsi"/>
        </w:rPr>
        <w:t>of NPIs following an initial lockdown</w:t>
      </w:r>
      <w:r w:rsidR="00125586">
        <w:rPr>
          <w:rFonts w:cstheme="minorHAnsi"/>
        </w:rPr>
        <w:t xml:space="preserve"> </w:t>
      </w:r>
      <w:r w:rsidR="00125586">
        <w:rPr>
          <w:rFonts w:cstheme="minorHAnsi"/>
        </w:rPr>
        <w:fldChar w:fldCharType="begin"/>
      </w:r>
      <w:r w:rsidR="00125586">
        <w:rPr>
          <w:rFonts w:cstheme="minorHAnsi"/>
        </w:rPr>
        <w:instrText xml:space="preserve"> ADDIN EN.CITE &lt;EndNote&gt;&lt;Cite&gt;&lt;Author&gt;Gevertz&lt;/Author&gt;&lt;Year&gt;2020&lt;/Year&gt;&lt;RecNum&gt;20&lt;/RecNum&gt;&lt;DisplayText&gt;(12, 13)&lt;/DisplayText&gt;&lt;record&gt;&lt;rec-number&gt;20&lt;/rec-number&gt;&lt;foreign-keys&gt;&lt;key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Pr>
          <w:rFonts w:cstheme="minorHAnsi"/>
        </w:rPr>
        <w:fldChar w:fldCharType="separate"/>
      </w:r>
      <w:r w:rsidR="00125586">
        <w:rPr>
          <w:rFonts w:cstheme="minorHAnsi"/>
          <w:noProof/>
        </w:rPr>
        <w:t>(</w:t>
      </w:r>
      <w:r w:rsidR="00125586" w:rsidRPr="00125586">
        <w:rPr>
          <w:rFonts w:cstheme="minorHAnsi"/>
          <w:b/>
          <w:bCs/>
          <w:noProof/>
          <w:highlight w:val="yellow"/>
        </w:rPr>
        <w:t>12, 13</w:t>
      </w:r>
      <w:r w:rsidR="00125586">
        <w:rPr>
          <w:rFonts w:cstheme="minorHAnsi"/>
          <w:noProof/>
        </w:rPr>
        <w:t>)</w:t>
      </w:r>
      <w:r w:rsidR="00125586">
        <w:rPr>
          <w:rFonts w:cstheme="minorHAnsi"/>
        </w:rPr>
        <w:fldChar w:fldCharType="end"/>
      </w:r>
      <w:r>
        <w:rPr>
          <w:rFonts w:cstheme="minorHAnsi"/>
        </w:rPr>
        <w:t xml:space="preserve">. Despite an optimal </w:t>
      </w:r>
      <w:r w:rsidR="001C2C2A">
        <w:rPr>
          <w:rFonts w:cstheme="minorHAnsi"/>
        </w:rPr>
        <w:t>parameter space</w:t>
      </w:r>
      <w:r>
        <w:rPr>
          <w:rFonts w:cstheme="minorHAnsi"/>
        </w:rPr>
        <w:t xml:space="preserve"> being identified for each of these </w:t>
      </w:r>
      <w:r w:rsidR="001C2C2A">
        <w:rPr>
          <w:rFonts w:cstheme="minorHAnsi"/>
        </w:rPr>
        <w:t xml:space="preserve">explored </w:t>
      </w:r>
      <w:r>
        <w:rPr>
          <w:rFonts w:cstheme="minorHAnsi"/>
        </w:rPr>
        <w:t xml:space="preserve">interventions, research has </w:t>
      </w:r>
      <w:r w:rsidR="001C2C2A">
        <w:rPr>
          <w:rFonts w:cstheme="minorHAnsi"/>
        </w:rPr>
        <w:t>questioned the ability for policy makers to achieve these results in practice</w:t>
      </w:r>
      <w:r w:rsidR="000A14E2">
        <w:rPr>
          <w:rFonts w:cstheme="minorHAnsi"/>
        </w:rPr>
        <w:t xml:space="preserve"> </w:t>
      </w:r>
      <w:r w:rsidR="00125586">
        <w:rPr>
          <w:rFonts w:cstheme="minorHAnsi"/>
        </w:rPr>
        <w:fldChar w:fldCharType="begin"/>
      </w:r>
      <w:r w:rsidR="00125586">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Pr>
          <w:rFonts w:cstheme="minorHAnsi"/>
        </w:rPr>
        <w:fldChar w:fldCharType="separate"/>
      </w:r>
      <w:r w:rsidR="00125586">
        <w:rPr>
          <w:rFonts w:cstheme="minorHAnsi"/>
          <w:noProof/>
        </w:rPr>
        <w:t>(</w:t>
      </w:r>
      <w:r w:rsidR="00125586" w:rsidRPr="00125586">
        <w:rPr>
          <w:rFonts w:cstheme="minorHAnsi"/>
          <w:b/>
          <w:bCs/>
          <w:noProof/>
          <w:highlight w:val="yellow"/>
        </w:rPr>
        <w:t>10</w:t>
      </w:r>
      <w:r w:rsidR="00125586">
        <w:rPr>
          <w:rFonts w:cstheme="minorHAnsi"/>
          <w:noProof/>
        </w:rPr>
        <w:t>)</w:t>
      </w:r>
      <w:r w:rsidR="00125586">
        <w:rPr>
          <w:rFonts w:cstheme="minorHAnsi"/>
        </w:rPr>
        <w:fldChar w:fldCharType="end"/>
      </w:r>
      <w:r w:rsidR="001C2C2A">
        <w:rPr>
          <w:rFonts w:cstheme="minorHAnsi"/>
        </w:rPr>
        <w:t xml:space="preserve">. This stems from the narrow windows for </w:t>
      </w:r>
      <w:r w:rsidR="001C2C2A">
        <w:rPr>
          <w:rFonts w:cstheme="minorHAnsi"/>
        </w:rPr>
        <w:lastRenderedPageBreak/>
        <w:t>optimal timing and the adverse human health outcomes borne out of implementation error</w:t>
      </w:r>
      <w:r w:rsidR="00800F54">
        <w:rPr>
          <w:rFonts w:cstheme="minorHAnsi"/>
        </w:rPr>
        <w:t xml:space="preserve"> </w:t>
      </w:r>
      <w:r w:rsidR="00800F54">
        <w:rPr>
          <w:rFonts w:cstheme="minorHAnsi"/>
        </w:rPr>
        <w:fldChar w:fldCharType="begin"/>
      </w:r>
      <w:r w:rsidR="00800F54">
        <w:rPr>
          <w:rFonts w:cstheme="minorHAnsi"/>
        </w:rPr>
        <w:instrText xml:space="preserve"> ADDIN EN.CITE &lt;EndNote&gt;&lt;Cite&gt;&lt;Author&gt;Morris&lt;/Author&gt;&lt;Year&gt;2020&lt;/Year&gt;&lt;RecNum&gt;2&lt;/RecNum&gt;&lt;DisplayText&gt;(10, 12)&lt;/DisplayText&gt;&lt;record&gt;&lt;rec-number&gt;2&lt;/rec-number&gt;&lt;foreign-keys&gt;&lt;key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Pr>
          <w:rFonts w:cstheme="minorHAnsi"/>
        </w:rPr>
        <w:fldChar w:fldCharType="separate"/>
      </w:r>
      <w:r w:rsidR="00800F54">
        <w:rPr>
          <w:rFonts w:cstheme="minorHAnsi"/>
          <w:noProof/>
        </w:rPr>
        <w:t>(</w:t>
      </w:r>
      <w:r w:rsidR="00800F54" w:rsidRPr="00800F54">
        <w:rPr>
          <w:rFonts w:cstheme="minorHAnsi"/>
          <w:b/>
          <w:bCs/>
          <w:noProof/>
          <w:highlight w:val="yellow"/>
        </w:rPr>
        <w:t>10, 12</w:t>
      </w:r>
      <w:r w:rsidR="00800F54">
        <w:rPr>
          <w:rFonts w:cstheme="minorHAnsi"/>
          <w:noProof/>
        </w:rPr>
        <w:t>)</w:t>
      </w:r>
      <w:r w:rsidR="00800F54">
        <w:rPr>
          <w:rFonts w:cstheme="minorHAnsi"/>
        </w:rPr>
        <w:fldChar w:fldCharType="end"/>
      </w:r>
      <w:r w:rsidR="001C2C2A">
        <w:rPr>
          <w:rFonts w:cstheme="minorHAnsi"/>
        </w:rPr>
        <w:t xml:space="preserve">. </w:t>
      </w:r>
      <w:r w:rsidR="00534297">
        <w:rPr>
          <w:rFonts w:cstheme="minorHAnsi"/>
        </w:rPr>
        <w:t>An alternative strategy is to use generalised intervention strateg</w:t>
      </w:r>
      <w:r w:rsidR="00E428EE">
        <w:rPr>
          <w:rFonts w:cstheme="minorHAnsi"/>
        </w:rPr>
        <w:t>ies</w:t>
      </w:r>
      <w:r w:rsidR="00534297">
        <w:rPr>
          <w:rFonts w:cstheme="minorHAnsi"/>
        </w:rPr>
        <w:t xml:space="preserve">, such </w:t>
      </w:r>
      <w:r w:rsidR="004D297D">
        <w:rPr>
          <w:rFonts w:cstheme="minorHAnsi"/>
        </w:rPr>
        <w:t>as using a longer-than-optimal or earlier-than-optimal intervention strateg</w:t>
      </w:r>
      <w:r w:rsidR="00E428EE">
        <w:rPr>
          <w:rFonts w:cstheme="minorHAnsi"/>
        </w:rPr>
        <w:t>ies</w:t>
      </w:r>
      <w:r w:rsidR="00534297">
        <w:rPr>
          <w:rFonts w:cstheme="minorHAnsi"/>
        </w:rPr>
        <w:t xml:space="preserve">, </w:t>
      </w:r>
      <w:r w:rsidR="004D297D">
        <w:rPr>
          <w:rFonts w:cstheme="minorHAnsi"/>
        </w:rPr>
        <w:t xml:space="preserve">with the aim to identify </w:t>
      </w:r>
      <w:r w:rsidR="00E428EE">
        <w:rPr>
          <w:rFonts w:cstheme="minorHAnsi"/>
        </w:rPr>
        <w:t>broad</w:t>
      </w:r>
      <w:r w:rsidR="004D297D">
        <w:rPr>
          <w:rFonts w:cstheme="minorHAnsi"/>
        </w:rPr>
        <w:t>, achievable</w:t>
      </w:r>
      <w:r w:rsidR="00E428EE">
        <w:rPr>
          <w:rFonts w:cstheme="minorHAnsi"/>
        </w:rPr>
        <w:t>,</w:t>
      </w:r>
      <w:r w:rsidR="004D297D">
        <w:rPr>
          <w:rFonts w:cstheme="minorHAnsi"/>
        </w:rPr>
        <w:t xml:space="preserve"> sub-optimal parameter space</w:t>
      </w:r>
      <w:r w:rsidR="00E428EE">
        <w:rPr>
          <w:rFonts w:cstheme="minorHAnsi"/>
        </w:rPr>
        <w:t>s</w:t>
      </w:r>
      <w:r w:rsidR="004D297D">
        <w:rPr>
          <w:rFonts w:cstheme="minorHAnsi"/>
        </w:rPr>
        <w:t xml:space="preserve"> that can st</w:t>
      </w:r>
      <w:r w:rsidR="00534297">
        <w:rPr>
          <w:rFonts w:cstheme="minorHAnsi"/>
        </w:rPr>
        <w:t>ill somewhat minimise detrimental human health effects. While not as</w:t>
      </w:r>
      <w:r w:rsidR="00E428EE">
        <w:rPr>
          <w:rFonts w:cstheme="minorHAnsi"/>
        </w:rPr>
        <w:t xml:space="preserve"> obviously</w:t>
      </w:r>
      <w:r w:rsidR="00534297">
        <w:rPr>
          <w:rFonts w:cstheme="minorHAnsi"/>
        </w:rPr>
        <w:t xml:space="preserve"> beneficial as</w:t>
      </w:r>
      <w:r w:rsidR="004D297D">
        <w:rPr>
          <w:rFonts w:cstheme="minorHAnsi"/>
        </w:rPr>
        <w:t xml:space="preserve"> </w:t>
      </w:r>
      <w:r w:rsidR="00534297">
        <w:rPr>
          <w:rFonts w:cstheme="minorHAnsi"/>
        </w:rPr>
        <w:t>optimal in</w:t>
      </w:r>
      <w:r w:rsidR="004D297D">
        <w:rPr>
          <w:rFonts w:cstheme="minorHAnsi"/>
        </w:rPr>
        <w:t>t</w:t>
      </w:r>
      <w:r w:rsidR="00534297">
        <w:rPr>
          <w:rFonts w:cstheme="minorHAnsi"/>
        </w:rPr>
        <w:t>ervention</w:t>
      </w:r>
      <w:r w:rsidR="00E428EE">
        <w:rPr>
          <w:rFonts w:cstheme="minorHAnsi"/>
        </w:rPr>
        <w:t>s</w:t>
      </w:r>
      <w:r w:rsidR="00534297">
        <w:rPr>
          <w:rFonts w:cstheme="minorHAnsi"/>
        </w:rPr>
        <w:t xml:space="preserve">, these sub-optimal interventions are </w:t>
      </w:r>
      <w:r w:rsidR="004D297D">
        <w:rPr>
          <w:rFonts w:cstheme="minorHAnsi"/>
        </w:rPr>
        <w:t>more</w:t>
      </w:r>
      <w:r w:rsidR="00534297">
        <w:rPr>
          <w:rFonts w:cstheme="minorHAnsi"/>
        </w:rPr>
        <w:t xml:space="preserve"> robust to implementation error and offer more practical guidance to policy makers</w:t>
      </w:r>
      <w:r w:rsidR="004D297D">
        <w:rPr>
          <w:rFonts w:cstheme="minorHAnsi"/>
        </w:rPr>
        <w:t xml:space="preserve"> than specific optimal intervention timings or durations</w:t>
      </w:r>
      <w:r w:rsidR="000A14E2">
        <w:rPr>
          <w:rFonts w:cstheme="minorHAnsi"/>
        </w:rPr>
        <w:t xml:space="preserve"> </w:t>
      </w:r>
      <w:r w:rsidR="00800F54">
        <w:rPr>
          <w:rFonts w:cstheme="minorHAnsi"/>
        </w:rPr>
        <w:fldChar w:fldCharType="begin"/>
      </w:r>
      <w:r w:rsidR="00800F54">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800F54">
        <w:rPr>
          <w:rFonts w:cstheme="minorHAnsi"/>
        </w:rPr>
        <w:fldChar w:fldCharType="separate"/>
      </w:r>
      <w:r w:rsidR="00800F54">
        <w:rPr>
          <w:rFonts w:cstheme="minorHAnsi"/>
          <w:noProof/>
        </w:rPr>
        <w:t>(</w:t>
      </w:r>
      <w:r w:rsidR="00800F54" w:rsidRPr="00800F54">
        <w:rPr>
          <w:rFonts w:cstheme="minorHAnsi"/>
          <w:b/>
          <w:bCs/>
          <w:noProof/>
          <w:highlight w:val="yellow"/>
        </w:rPr>
        <w:t>10</w:t>
      </w:r>
      <w:r w:rsidR="00800F54">
        <w:rPr>
          <w:rFonts w:cstheme="minorHAnsi"/>
          <w:noProof/>
        </w:rPr>
        <w:t>)</w:t>
      </w:r>
      <w:r w:rsidR="00800F54">
        <w:rPr>
          <w:rFonts w:cstheme="minorHAnsi"/>
        </w:rPr>
        <w:fldChar w:fldCharType="end"/>
      </w:r>
      <w:r w:rsidR="00534297">
        <w:rPr>
          <w:rFonts w:cstheme="minorHAnsi"/>
        </w:rPr>
        <w:t xml:space="preserve">. </w:t>
      </w:r>
    </w:p>
    <w:p w14:paraId="71D15CCE" w14:textId="2B48B697" w:rsidR="00307164" w:rsidRPr="000A14E2" w:rsidRDefault="00307164" w:rsidP="008F73BB">
      <w:pPr>
        <w:spacing w:after="0" w:line="360" w:lineRule="auto"/>
        <w:jc w:val="both"/>
        <w:rPr>
          <w:rFonts w:cstheme="minorHAnsi"/>
        </w:rPr>
      </w:pPr>
    </w:p>
    <w:p w14:paraId="6DEB1EA4" w14:textId="3AC9E8A6" w:rsidR="00307164" w:rsidRPr="000A14E2" w:rsidRDefault="00307164" w:rsidP="00307164">
      <w:pPr>
        <w:spacing w:after="0" w:line="360" w:lineRule="auto"/>
        <w:jc w:val="both"/>
        <w:rPr>
          <w:rFonts w:cstheme="minorHAnsi"/>
        </w:rPr>
      </w:pPr>
      <w:r w:rsidRPr="000A14E2">
        <w:rPr>
          <w:rFonts w:cstheme="minorHAnsi"/>
        </w:rPr>
        <w:t>This study aims to provide a unifying mathematical modelling framework to explore the concept of optimal and suboptimal intervention</w:t>
      </w:r>
      <w:r w:rsidR="00BE4DEC" w:rsidRPr="000A14E2">
        <w:rPr>
          <w:rFonts w:cstheme="minorHAnsi"/>
        </w:rPr>
        <w:t>s</w:t>
      </w:r>
      <w:r w:rsidRPr="000A14E2">
        <w:rPr>
          <w:rFonts w:cstheme="minorHAnsi"/>
        </w:rPr>
        <w:t xml:space="preserve"> across a range of different NPI scenarios. We explore the existence, patterns and optimal parameter space</w:t>
      </w:r>
      <w:r w:rsidR="00E428EE" w:rsidRPr="000A14E2">
        <w:rPr>
          <w:rFonts w:cstheme="minorHAnsi"/>
        </w:rPr>
        <w:t>s</w:t>
      </w:r>
      <w:r w:rsidRPr="000A14E2">
        <w:rPr>
          <w:rFonts w:cstheme="minorHAnsi"/>
        </w:rPr>
        <w:t xml:space="preserve"> for each intervention to minimise either the maximum peak prevalence or total cumulative incidence. This was explored for three main parameters considered alterable by policy makers: 1) intervention duration, 2) intervention strength and 3) the date of the intervention trigger. We subsequently investigated the interplay between these parameters on model dynamics through a series of sensitivity analyses. </w:t>
      </w:r>
      <w:r w:rsidR="00E428EE" w:rsidRPr="000A14E2">
        <w:rPr>
          <w:rFonts w:cstheme="minorHAnsi"/>
        </w:rPr>
        <w:t>T</w:t>
      </w:r>
      <w:r w:rsidRPr="000A14E2">
        <w:rPr>
          <w:rFonts w:cstheme="minorHAnsi"/>
        </w:rPr>
        <w:t>he results from this study are not intended as a framework to decide the 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49FE4AF6" w:rsidR="00E428EE" w:rsidRDefault="00E428EE"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77777777" w:rsidR="004938C0" w:rsidRDefault="004938C0" w:rsidP="00D6224E">
      <w:pPr>
        <w:spacing w:after="0" w:line="360" w:lineRule="auto"/>
        <w:rPr>
          <w:rFonts w:cstheme="minorHAnsi"/>
        </w:rPr>
      </w:pPr>
    </w:p>
    <w:p w14:paraId="3617541F" w14:textId="77777777" w:rsidR="00E428EE" w:rsidRDefault="00E428EE"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2D2845A5" w:rsidR="000E1AC7" w:rsidRPr="00B966F2" w:rsidRDefault="000E1AC7" w:rsidP="000E1AC7">
      <w:pPr>
        <w:spacing w:line="360" w:lineRule="auto"/>
        <w:jc w:val="both"/>
        <w:rPr>
          <w:rFonts w:cstheme="minorHAnsi"/>
        </w:rPr>
      </w:pPr>
      <w:r w:rsidRPr="00B966F2">
        <w:rPr>
          <w:rFonts w:cstheme="minorHAnsi"/>
        </w:rPr>
        <w:t>A deterministic SIR model was used to explore the impact of time-limited non-pharmaceutical interventions (NPI) on a simulated UK-based COVID-19 outbreak</w:t>
      </w:r>
      <w:r w:rsidR="00800F54">
        <w:rPr>
          <w:rFonts w:cstheme="minorHAnsi"/>
        </w:rPr>
        <w:t xml:space="preserve"> </w:t>
      </w:r>
      <w:r w:rsidR="00800F54">
        <w:rPr>
          <w:rFonts w:cstheme="minorHAnsi"/>
        </w:rPr>
        <w:fldChar w:fldCharType="begin"/>
      </w:r>
      <w:r w:rsidR="00800F54">
        <w:rPr>
          <w:rFonts w:cstheme="minorHAnsi"/>
        </w:rPr>
        <w:instrText xml:space="preserve"> ADDIN EN.CITE &lt;EndNote&gt;&lt;Cite&gt;&lt;Author&gt;Kermack&lt;/Author&gt;&lt;Year&gt;1927&lt;/Year&gt;&lt;RecNum&gt;30&lt;/RecNum&gt;&lt;DisplayText&gt;(19)&lt;/DisplayText&gt;&lt;record&gt;&lt;rec-number&gt;30&lt;/rec-number&gt;&lt;foreign-keys&gt;&lt;key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800F54">
        <w:rPr>
          <w:rFonts w:cstheme="minorHAnsi"/>
        </w:rPr>
        <w:fldChar w:fldCharType="separate"/>
      </w:r>
      <w:r w:rsidR="00800F54">
        <w:rPr>
          <w:rFonts w:cstheme="minorHAnsi"/>
          <w:noProof/>
        </w:rPr>
        <w:t>(</w:t>
      </w:r>
      <w:r w:rsidR="00800F54" w:rsidRPr="00800F54">
        <w:rPr>
          <w:rFonts w:cstheme="minorHAnsi"/>
          <w:b/>
          <w:bCs/>
          <w:noProof/>
          <w:highlight w:val="yellow"/>
        </w:rPr>
        <w:t>19</w:t>
      </w:r>
      <w:r w:rsidR="00800F54">
        <w:rPr>
          <w:rFonts w:cstheme="minorHAnsi"/>
          <w:noProof/>
        </w:rPr>
        <w:t>)</w:t>
      </w:r>
      <w:r w:rsidR="00800F54">
        <w:rPr>
          <w:rFonts w:cstheme="minorHAnsi"/>
        </w:rPr>
        <w:fldChar w:fldCharType="end"/>
      </w:r>
      <w:r w:rsidRPr="00B966F2">
        <w:rPr>
          <w:rFonts w:cstheme="minorHAnsi"/>
        </w:rPr>
        <w:t xml:space="preserve">.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population, with </w:t>
      </w:r>
      <w:r w:rsidRPr="00B966F2">
        <w:rPr>
          <w:rFonts w:cstheme="minorHAnsi"/>
          <w:i/>
          <w:iCs/>
        </w:rPr>
        <w:t xml:space="preserve">S + I + R = 1 </w:t>
      </w:r>
      <w:r w:rsidRPr="00B966F2">
        <w:rPr>
          <w:rFonts w:cstheme="minorHAnsi"/>
        </w:rPr>
        <w:t>(</w:t>
      </w:r>
      <w:proofErr w:type="spellStart"/>
      <w:r w:rsidRPr="00B966F2">
        <w:rPr>
          <w:rFonts w:cstheme="minorHAnsi"/>
          <w:b/>
          <w:bCs/>
        </w:rPr>
        <w:t>eqn</w:t>
      </w:r>
      <w:proofErr w:type="spellEnd"/>
      <w:r w:rsidRPr="00B966F2">
        <w:rPr>
          <w:rFonts w:cstheme="minorHAnsi"/>
          <w:b/>
          <w:bCs/>
        </w:rPr>
        <w:t xml:space="preserve"> 1.1</w:t>
      </w:r>
      <w:r w:rsidRPr="00B966F2">
        <w:rPr>
          <w:rFonts w:cstheme="minorHAnsi"/>
        </w:rPr>
        <w:t>). The effects of demography were ignored for this model (births, deaths, migration, etc.).</w:t>
      </w:r>
      <w:bookmarkStart w:id="0" w:name="_Hlk46311722"/>
      <w:r w:rsidRPr="00B966F2">
        <w:rPr>
          <w:rFonts w:cstheme="minorHAnsi"/>
        </w:rPr>
        <w:t xml:space="preserve"> </w:t>
      </w:r>
      <w:bookmarkEnd w:id="0"/>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F40948"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F40948"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F40948"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6CBC7C99" w:rsidR="000E1AC7" w:rsidRPr="00B966F2"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β(t)</w:t>
      </w:r>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representing the daily per-capita rate of recovery. This rate was taken as the inverse of the average duration of infectiousness. A baseline pre-NPI basic reproduction number (</w:t>
      </w:r>
      <w:r w:rsidRPr="00B966F2">
        <w:rPr>
          <w:rFonts w:cstheme="minorHAnsi"/>
          <w:i/>
          <w:iCs/>
        </w:rPr>
        <w:t>R</w:t>
      </w:r>
      <w:r w:rsidRPr="00B966F2">
        <w:rPr>
          <w:rFonts w:cstheme="minorHAnsi"/>
          <w:i/>
          <w:iCs/>
          <w:vertAlign w:val="subscript"/>
        </w:rPr>
        <w:t>0</w:t>
      </w:r>
      <w:r w:rsidRPr="00B966F2">
        <w:rPr>
          <w:rFonts w:cstheme="minorHAnsi"/>
        </w:rPr>
        <w:t>) of 2.8 and doubling time (</w:t>
      </w:r>
      <w:r w:rsidRPr="00B966F2">
        <w:rPr>
          <w:rFonts w:cstheme="minorHAnsi"/>
          <w:i/>
          <w:iCs/>
        </w:rPr>
        <w:t>T</w:t>
      </w:r>
      <w:r w:rsidRPr="00B966F2">
        <w:rPr>
          <w:rFonts w:cstheme="minorHAnsi"/>
          <w:i/>
          <w:iCs/>
          <w:vertAlign w:val="subscript"/>
        </w:rPr>
        <w:t>d</w:t>
      </w:r>
      <w:r w:rsidRPr="00B966F2">
        <w:rPr>
          <w:rFonts w:cstheme="minorHAnsi"/>
        </w:rPr>
        <w:t>) of 3 days were assumed, in line with estimates for COVID-19 transmission in the UK and abroad</w:t>
      </w:r>
      <w:r w:rsidR="00800F54">
        <w:rPr>
          <w:rFonts w:cstheme="minorHAnsi"/>
        </w:rPr>
        <w:t xml:space="preserve"> </w:t>
      </w:r>
      <w:r w:rsidR="00800F54">
        <w:rPr>
          <w:rFonts w:cstheme="minorHAnsi"/>
        </w:rPr>
        <w:fldChar w:fldCharType="begin">
          <w:fldData xml:space="preserve">PEVuZE5vdGU+PENpdGU+PEF1dGhvcj5QYW48L0F1dGhvcj48WWVhcj4yMDIwPC9ZZWFyPjxSZWNO
dW0+MzE8L1JlY051bT48RGlzcGxheVRleHQ+KDIwLTI0KTwvRGlzcGxheVRleHQ+PHJlY29yZD48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F40948">
        <w:rPr>
          <w:rFonts w:cstheme="minorHAnsi"/>
        </w:rPr>
        <w:instrText xml:space="preserve"> ADDIN EN.CITE </w:instrText>
      </w:r>
      <w:r w:rsidR="00F40948">
        <w:rPr>
          <w:rFonts w:cstheme="minorHAnsi"/>
        </w:rPr>
        <w:fldChar w:fldCharType="begin">
          <w:fldData xml:space="preserve">PEVuZE5vdGU+PENpdGU+PEF1dGhvcj5QYW48L0F1dGhvcj48WWVhcj4yMDIwPC9ZZWFyPjxSZWNO
dW0+MzE8L1JlY051bT48RGlzcGxheVRleHQ+KDIwLTI0KTwvRGlzcGxheVRleHQ+PHJlY29yZD48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F40948">
        <w:rPr>
          <w:rFonts w:cstheme="minorHAnsi"/>
        </w:rPr>
        <w:instrText xml:space="preserve"> ADDIN EN.CITE.DATA </w:instrText>
      </w:r>
      <w:r w:rsidR="00F40948">
        <w:rPr>
          <w:rFonts w:cstheme="minorHAnsi"/>
        </w:rPr>
      </w:r>
      <w:r w:rsidR="00F40948">
        <w:rPr>
          <w:rFonts w:cstheme="minorHAnsi"/>
        </w:rPr>
        <w:fldChar w:fldCharType="end"/>
      </w:r>
      <w:r w:rsidR="00800F54">
        <w:rPr>
          <w:rFonts w:cstheme="minorHAnsi"/>
        </w:rPr>
        <w:fldChar w:fldCharType="separate"/>
      </w:r>
      <w:r w:rsidR="00F40948">
        <w:rPr>
          <w:rFonts w:cstheme="minorHAnsi"/>
          <w:noProof/>
        </w:rPr>
        <w:t>(</w:t>
      </w:r>
      <w:r w:rsidR="00F40948" w:rsidRPr="00F40948">
        <w:rPr>
          <w:rFonts w:cstheme="minorHAnsi"/>
          <w:b/>
          <w:bCs/>
          <w:noProof/>
          <w:highlight w:val="yellow"/>
        </w:rPr>
        <w:t>20-24</w:t>
      </w:r>
      <w:r w:rsidR="00F40948">
        <w:rPr>
          <w:rFonts w:cstheme="minorHAnsi"/>
          <w:noProof/>
        </w:rPr>
        <w:t>)</w:t>
      </w:r>
      <w:r w:rsidR="00800F54">
        <w:rPr>
          <w:rFonts w:cstheme="minorHAnsi"/>
        </w:rPr>
        <w:fldChar w:fldCharType="end"/>
      </w:r>
      <w:r w:rsidRPr="00B966F2">
        <w:rPr>
          <w:rFonts w:cstheme="minorHAnsi"/>
        </w:rPr>
        <w:t>. The generation time was calculated as a function of these two quantities</w:t>
      </w:r>
      <w:r w:rsidR="00800F54">
        <w:rPr>
          <w:rFonts w:cstheme="minorHAnsi"/>
        </w:rPr>
        <w:t xml:space="preserve"> </w:t>
      </w:r>
      <w:r w:rsidR="00800F54">
        <w:rPr>
          <w:rFonts w:cstheme="minorHAnsi"/>
        </w:rPr>
        <w:fldChar w:fldCharType="begin"/>
      </w:r>
      <w:r w:rsidR="00F40948">
        <w:rPr>
          <w:rFonts w:cstheme="minorHAnsi"/>
        </w:rPr>
        <w:instrText xml:space="preserve"> ADDIN EN.CITE &lt;EndNote&gt;&lt;Cite&gt;&lt;Author&gt;Anderson&lt;/Author&gt;&lt;Year&gt;1991&lt;/Year&gt;&lt;RecNum&gt;29&lt;/RecNum&gt;&lt;DisplayText&gt;(25)&lt;/DisplayText&gt;&lt;record&gt;&lt;rec-number&gt;29&lt;/rec-number&gt;&lt;foreign-keys&gt;&lt;key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Pr>
          <w:rFonts w:cstheme="minorHAnsi"/>
        </w:rPr>
        <w:fldChar w:fldCharType="separate"/>
      </w:r>
      <w:r w:rsidR="00F40948">
        <w:rPr>
          <w:rFonts w:cstheme="minorHAnsi"/>
          <w:noProof/>
        </w:rPr>
        <w:t>(</w:t>
      </w:r>
      <w:r w:rsidR="00F40948" w:rsidRPr="00F40948">
        <w:rPr>
          <w:rFonts w:cstheme="minorHAnsi"/>
          <w:b/>
          <w:bCs/>
          <w:noProof/>
          <w:highlight w:val="yellow"/>
        </w:rPr>
        <w:t>25</w:t>
      </w:r>
      <w:r w:rsidR="00F40948">
        <w:rPr>
          <w:rFonts w:cstheme="minorHAnsi"/>
          <w:noProof/>
        </w:rPr>
        <w:t>)</w:t>
      </w:r>
      <w:r w:rsidR="00800F54">
        <w:rPr>
          <w:rFonts w:cstheme="minorHAnsi"/>
        </w:rPr>
        <w:fldChar w:fldCharType="end"/>
      </w:r>
      <w:r w:rsidRPr="00B966F2">
        <w:rPr>
          <w:rFonts w:cstheme="minorHAnsi"/>
        </w:rPr>
        <w:t xml:space="preserve">, with a baseline generation time of 7.79 days and a resulting </w:t>
      </w:r>
      <w:r w:rsidRPr="00B966F2">
        <w:rPr>
          <w:rFonts w:cstheme="minorHAnsi"/>
          <w:i/>
          <w:iCs/>
        </w:rPr>
        <w:t>γ</w:t>
      </w:r>
      <w:r w:rsidRPr="00B966F2">
        <w:rPr>
          <w:rFonts w:cstheme="minorHAnsi"/>
        </w:rPr>
        <w:t xml:space="preserve"> of 0.128 (</w:t>
      </w:r>
      <w:proofErr w:type="spellStart"/>
      <w:r w:rsidRPr="00B966F2">
        <w:rPr>
          <w:rFonts w:cstheme="minorHAnsi"/>
          <w:b/>
          <w:bCs/>
        </w:rPr>
        <w:t>eqn</w:t>
      </w:r>
      <w:proofErr w:type="spellEnd"/>
      <w:r w:rsidRPr="00B966F2">
        <w:rPr>
          <w:rFonts w:cstheme="minorHAnsi"/>
          <w:b/>
          <w:bCs/>
        </w:rPr>
        <w:t xml:space="preserve"> 1.2</w:t>
      </w:r>
      <w:r w:rsidRPr="00B966F2">
        <w:rPr>
          <w:rFonts w:cstheme="minorHAnsi"/>
        </w:rPr>
        <w:t xml:space="preserve">). </w:t>
      </w:r>
    </w:p>
    <w:p w14:paraId="2F86D2E0" w14:textId="77777777" w:rsidR="000E1AC7" w:rsidRPr="00B966F2" w:rsidRDefault="000E1AC7" w:rsidP="000E1AC7">
      <w:pPr>
        <w:spacing w:line="360" w:lineRule="auto"/>
        <w:jc w:val="both"/>
        <w:rPr>
          <w:rFonts w:cstheme="minorHAnsi"/>
        </w:rPr>
      </w:pPr>
    </w:p>
    <w:p w14:paraId="6254B07E" w14:textId="77777777"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(G)=</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40B6F4FB"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β = 0.359</w:t>
      </w:r>
      <w:r w:rsidRPr="00B966F2">
        <w:rPr>
          <w:rFonts w:cstheme="minorHAnsi"/>
        </w:rPr>
        <w:t xml:space="preserve">. To capture the impact of small-scale NPIs (excluding population lockdown),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 0.252</w:t>
      </w:r>
      <w:r w:rsidRPr="00B966F2">
        <w:rPr>
          <w:rFonts w:cstheme="minorHAnsi"/>
        </w:rPr>
        <w:t xml:space="preserve">, with this 30% reduction being roughly in line with estimates of </w:t>
      </w:r>
      <w:r w:rsidRPr="00B966F2">
        <w:rPr>
          <w:rFonts w:cstheme="minorHAnsi"/>
        </w:rPr>
        <w:lastRenderedPageBreak/>
        <w:t xml:space="preserve">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and excluding lockdown measures</w:t>
      </w:r>
      <w:r w:rsidR="00F40948">
        <w:rPr>
          <w:rFonts w:cstheme="minorHAnsi"/>
        </w:rPr>
        <w:t xml:space="preserve"> </w:t>
      </w:r>
      <w:r w:rsidR="00F40948">
        <w:rPr>
          <w:rFonts w:cstheme="minorHAnsi"/>
        </w:rPr>
        <w:fldChar w:fldCharType="begin">
          <w:fldData xml:space="preserve">PEVuZE5vdGU+PENpdGU+PEF1dGhvcj5EYXZpZXM8L0F1dGhvcj48WWVhcj4yMDIwPC9ZZWFyPjxS
ZWNOdW0+NDwvUmVjTnVtPjxEaXNwbGF5VGV4dD4oMjQsIDI2LCAyNyk8L0Rpc3BsYXlUZXh0Pjxy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F40948">
        <w:rPr>
          <w:rFonts w:cstheme="minorHAnsi"/>
        </w:rPr>
        <w:instrText xml:space="preserve"> ADDIN EN.CITE </w:instrText>
      </w:r>
      <w:r w:rsidR="00F40948">
        <w:rPr>
          <w:rFonts w:cstheme="minorHAnsi"/>
        </w:rPr>
        <w:fldChar w:fldCharType="begin">
          <w:fldData xml:space="preserve">PEVuZE5vdGU+PENpdGU+PEF1dGhvcj5EYXZpZXM8L0F1dGhvcj48WWVhcj4yMDIwPC9ZZWFyPjxS
ZWNOdW0+NDwvUmVjTnVtPjxEaXNwbGF5VGV4dD4oMjQsIDI2LCAyNyk8L0Rpc3BsYXlUZXh0Pjxy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F40948">
        <w:rPr>
          <w:rFonts w:cstheme="minorHAnsi"/>
        </w:rPr>
        <w:instrText xml:space="preserve"> ADDIN EN.CITE.DATA </w:instrText>
      </w:r>
      <w:r w:rsidR="00F40948">
        <w:rPr>
          <w:rFonts w:cstheme="minorHAnsi"/>
        </w:rPr>
      </w:r>
      <w:r w:rsidR="00F40948">
        <w:rPr>
          <w:rFonts w:cstheme="minorHAnsi"/>
        </w:rPr>
        <w:fldChar w:fldCharType="end"/>
      </w:r>
      <w:r w:rsidR="00F40948">
        <w:rPr>
          <w:rFonts w:cstheme="minorHAnsi"/>
        </w:rPr>
        <w:fldChar w:fldCharType="separate"/>
      </w:r>
      <w:r w:rsidR="00F40948">
        <w:rPr>
          <w:rFonts w:cstheme="minorHAnsi"/>
          <w:noProof/>
        </w:rPr>
        <w:t>(</w:t>
      </w:r>
      <w:r w:rsidR="00F40948" w:rsidRPr="00F40948">
        <w:rPr>
          <w:rFonts w:cstheme="minorHAnsi"/>
          <w:b/>
          <w:bCs/>
          <w:noProof/>
          <w:highlight w:val="yellow"/>
        </w:rPr>
        <w:t>24, 26, 27</w:t>
      </w:r>
      <w:r w:rsidR="00F40948">
        <w:rPr>
          <w:rFonts w:cstheme="minorHAnsi"/>
          <w:noProof/>
        </w:rPr>
        <w:t>)</w:t>
      </w:r>
      <w:r w:rsidR="00F40948">
        <w:rPr>
          <w:rFonts w:cstheme="minorHAnsi"/>
        </w:rPr>
        <w:fldChar w:fldCharType="end"/>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lockdown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F40948">
        <w:rPr>
          <w:rFonts w:cstheme="minorHAnsi"/>
        </w:rPr>
        <w:instrText xml:space="preserve"> ADDIN EN.CITE &lt;EndNote&gt;&lt;Cite&gt;&lt;Author&gt;Flaxman&lt;/Author&gt;&lt;Year&gt;2020&lt;/Year&gt;&lt;RecNum&gt;36&lt;/RecNum&gt;&lt;DisplayText&gt;(27)&lt;/DisplayText&gt;&lt;record&gt;&lt;rec-number&gt;36&lt;/rec-number&gt;&lt;foreign-keys&gt;&lt;key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F40948">
        <w:rPr>
          <w:rFonts w:cstheme="minorHAnsi"/>
          <w:noProof/>
        </w:rPr>
        <w:t>(</w:t>
      </w:r>
      <w:r w:rsidR="00F40948" w:rsidRPr="00F40948">
        <w:rPr>
          <w:rFonts w:cstheme="minorHAnsi"/>
          <w:b/>
          <w:bCs/>
          <w:noProof/>
          <w:highlight w:val="yellow"/>
        </w:rPr>
        <w:t>27</w:t>
      </w:r>
      <w:r w:rsidR="00F40948">
        <w:rPr>
          <w:rFonts w:cstheme="minorHAnsi"/>
          <w:noProof/>
        </w:rPr>
        <w:t>)</w:t>
      </w:r>
      <w:r w:rsidR="00F40948">
        <w:rPr>
          <w:rFonts w:cstheme="minorHAnsi"/>
        </w:rPr>
        <w:fldChar w:fldCharType="end"/>
      </w:r>
      <w:r w:rsidR="00452109">
        <w:rPr>
          <w:rFonts w:cstheme="minorHAnsi"/>
        </w:rPr>
        <w:t xml:space="preserve">. </w:t>
      </w:r>
      <w:r w:rsidR="00143D22">
        <w:rPr>
          <w:rFonts w:cstheme="minorHAnsi"/>
        </w:rPr>
        <w:t xml:space="preserve">We assume that these measures are in place at the initiation of the model simulation. </w:t>
      </w:r>
    </w:p>
    <w:p w14:paraId="5EF5EC19" w14:textId="77777777" w:rsidR="000E1AC7" w:rsidRPr="00B966F2" w:rsidRDefault="000E1AC7" w:rsidP="000E1AC7">
      <w:pPr>
        <w:spacing w:after="0" w:line="360" w:lineRule="auto"/>
        <w:jc w:val="both"/>
        <w:rPr>
          <w:rFonts w:cstheme="minorHAnsi"/>
        </w:rPr>
      </w:pPr>
    </w:p>
    <w:p w14:paraId="1B6F5D2A" w14:textId="4FF32B09"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lockdown</w:t>
      </w:r>
      <w:r w:rsidR="00452109">
        <w:rPr>
          <w:rFonts w:cstheme="minorHAnsi"/>
        </w:rPr>
        <w:t xml:space="preserve"> measures</w:t>
      </w:r>
      <w:r w:rsidRPr="00B966F2">
        <w:rPr>
          <w:rFonts w:cstheme="minorHAnsi"/>
        </w:rPr>
        <w:t xml:space="preserve">, with </w:t>
      </w:r>
      <w:r w:rsidRPr="00B966F2">
        <w:rPr>
          <w:rFonts w:cstheme="minorHAnsi"/>
          <w:i/>
          <w:iCs/>
        </w:rPr>
        <w:t>0 ≤ c(t) ≤ 1</w:t>
      </w:r>
      <w:r w:rsidRPr="00B966F2">
        <w:rPr>
          <w:rFonts w:cstheme="minorHAnsi"/>
        </w:rPr>
        <w:t xml:space="preserve">. Reductions associated with this scaling factor are introduced on the lockdown trigger day, </w:t>
      </w:r>
      <w:r w:rsidRPr="00B966F2">
        <w:rPr>
          <w:rFonts w:cstheme="minorHAnsi"/>
          <w:i/>
          <w:iCs/>
        </w:rPr>
        <w:t>t</w:t>
      </w:r>
      <w:r w:rsidRPr="00B966F2">
        <w:rPr>
          <w:rFonts w:cstheme="minorHAnsi"/>
          <w:i/>
          <w:iCs/>
          <w:vertAlign w:val="subscript"/>
        </w:rPr>
        <w:t>p</w:t>
      </w:r>
      <w:r w:rsidRPr="00B966F2">
        <w:rPr>
          <w:rFonts w:cstheme="minorHAnsi"/>
        </w:rPr>
        <w:t>. This is defined</w:t>
      </w:r>
      <w:r w:rsidR="00452109">
        <w:rPr>
          <w:rFonts w:cstheme="minorHAnsi"/>
        </w:rPr>
        <w:t xml:space="preserve"> as</w:t>
      </w:r>
      <w:r w:rsidRPr="00B966F2">
        <w:rPr>
          <w:rFonts w:cstheme="minorHAnsi"/>
        </w:rPr>
        <w:t>:</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77777777" w:rsidR="000E1AC7" w:rsidRDefault="000E1AC7" w:rsidP="000E1AC7">
      <w:pPr>
        <w:spacing w:after="0" w:line="360" w:lineRule="auto"/>
        <w:jc w:val="both"/>
        <w:rPr>
          <w:rFonts w:ascii="Cambria Math" w:hAnsi="Cambria Math"/>
          <w:i/>
          <w:iCs/>
        </w:rPr>
      </w:pPr>
    </w:p>
    <w:p w14:paraId="432E856A" w14:textId="77777777" w:rsidR="00452109" w:rsidRDefault="000E1AC7" w:rsidP="000E1AC7">
      <w:pPr>
        <w:spacing w:after="0" w:line="360" w:lineRule="auto"/>
        <w:jc w:val="both"/>
        <w:rPr>
          <w:rFonts w:cstheme="minorHAnsi"/>
        </w:rPr>
      </w:pPr>
      <w:r w:rsidRPr="00B966F2">
        <w:rPr>
          <w:rFonts w:cstheme="minorHAnsi"/>
        </w:rPr>
        <w:t xml:space="preserve">The shape of </w:t>
      </w:r>
      <w:r w:rsidRPr="00B966F2">
        <w:rPr>
          <w:rFonts w:cstheme="minorHAnsi"/>
          <w:i/>
          <w:iCs/>
        </w:rPr>
        <w:t xml:space="preserve">c(t) </w:t>
      </w:r>
      <w:r w:rsidRPr="00B966F2">
        <w:rPr>
          <w:rFonts w:cstheme="minorHAnsi"/>
        </w:rPr>
        <w:t xml:space="preserve">varies with the different lockdown scenarios explored, with parameter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Pr>
          <w:rFonts w:cstheme="minorHAnsi"/>
        </w:rPr>
        <w:t>the</w:t>
      </w:r>
      <w:r w:rsidR="00671EBA">
        <w:rPr>
          <w:rFonts w:cstheme="minorHAnsi"/>
        </w:rPr>
        <w:t xml:space="preserve"> intervention. </w:t>
      </w:r>
      <w:r w:rsidRPr="00B966F2">
        <w:rPr>
          <w:rFonts w:cstheme="minorHAnsi"/>
        </w:rPr>
        <w:t xml:space="preserve">This parameter ensures that for each considered intervention scenario, the same minimum value of </w:t>
      </w:r>
      <w:r w:rsidRPr="00B966F2">
        <w:rPr>
          <w:rFonts w:cstheme="minorHAnsi"/>
          <w:i/>
          <w:iCs/>
        </w:rPr>
        <w:t>c(t)</w:t>
      </w:r>
      <w:r w:rsidRPr="00B966F2">
        <w:rPr>
          <w:rFonts w:cstheme="minorHAnsi"/>
        </w:rPr>
        <w:t xml:space="preserve"> and therefore </w:t>
      </w:r>
      <w:r w:rsidRPr="00B966F2">
        <w:rPr>
          <w:rFonts w:cstheme="minorHAnsi"/>
          <w:i/>
          <w:iCs/>
        </w:rPr>
        <w:t>β(t)</w:t>
      </w:r>
      <w:r w:rsidRPr="00B966F2">
        <w:rPr>
          <w:rFonts w:cstheme="minorHAnsi"/>
        </w:rPr>
        <w:t xml:space="preserve"> is reached. </w:t>
      </w:r>
    </w:p>
    <w:p w14:paraId="094CB67A" w14:textId="77777777" w:rsidR="00452109" w:rsidRDefault="00452109" w:rsidP="000E1AC7">
      <w:pPr>
        <w:spacing w:after="0" w:line="360" w:lineRule="auto"/>
        <w:jc w:val="both"/>
        <w:rPr>
          <w:rFonts w:cstheme="minorHAnsi"/>
        </w:rPr>
      </w:pPr>
    </w:p>
    <w:p w14:paraId="4BB0FE34" w14:textId="58F3738C" w:rsidR="00143D22" w:rsidRDefault="000E1AC7" w:rsidP="000E1AC7">
      <w:pPr>
        <w:spacing w:after="0" w:line="360" w:lineRule="auto"/>
        <w:jc w:val="both"/>
        <w:rPr>
          <w:rFonts w:cstheme="minorHAnsi"/>
        </w:rPr>
      </w:pPr>
      <w:r w:rsidRPr="00B966F2">
        <w:rPr>
          <w:rFonts w:cstheme="minorHAnsi"/>
        </w:rPr>
        <w:t xml:space="preserve">For baseline reductions to </w:t>
      </w:r>
      <w:r w:rsidRPr="00671EBA">
        <w:rPr>
          <w:rFonts w:cstheme="minorHAnsi"/>
          <w:i/>
          <w:iCs/>
        </w:rPr>
        <w:t>β(t)</w:t>
      </w:r>
      <w:r w:rsidRPr="00B966F2">
        <w:rPr>
          <w:rFonts w:cstheme="minorHAnsi"/>
        </w:rPr>
        <w:t xml:space="preserve"> we define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 0.4, resulting in </w:t>
      </w:r>
      <w:r w:rsidRPr="00B966F2">
        <w:rPr>
          <w:rFonts w:cstheme="minorHAnsi"/>
          <w:i/>
          <w:iCs/>
        </w:rPr>
        <w:t>β</w:t>
      </w:r>
      <w:r w:rsidRPr="00B966F2">
        <w:rPr>
          <w:rFonts w:cstheme="minorHAnsi"/>
        </w:rPr>
        <w:t>(t)</w:t>
      </w:r>
      <w:r w:rsidRPr="00B966F2">
        <w:rPr>
          <w:rFonts w:cstheme="minorHAnsi"/>
          <w:i/>
          <w:iCs/>
        </w:rPr>
        <w:t xml:space="preserve"> </w:t>
      </w:r>
      <w:r w:rsidRPr="00B966F2">
        <w:rPr>
          <w:rFonts w:cstheme="minorHAnsi"/>
        </w:rPr>
        <w:t>= 0.101</w:t>
      </w:r>
      <w:r w:rsidRPr="00B966F2">
        <w:rPr>
          <w:rFonts w:cstheme="minorHAnsi"/>
          <w:i/>
          <w:iCs/>
        </w:rPr>
        <w:t xml:space="preserve"> </w:t>
      </w:r>
      <w:r w:rsidRPr="00B966F2">
        <w:rPr>
          <w:rFonts w:cstheme="minorHAnsi"/>
        </w:rPr>
        <w:t xml:space="preserve">when the lockdown measures are at </w:t>
      </w:r>
      <w:r w:rsidR="00452109">
        <w:rPr>
          <w:rFonts w:cstheme="minorHAnsi"/>
        </w:rPr>
        <w:t>their</w:t>
      </w:r>
      <w:r w:rsidRPr="00B966F2">
        <w:rPr>
          <w:rFonts w:cstheme="minorHAnsi"/>
        </w:rPr>
        <w:t xml:space="preserve"> greatest </w:t>
      </w:r>
      <w:r w:rsidR="00671EBA">
        <w:rPr>
          <w:rFonts w:cstheme="minorHAnsi"/>
        </w:rPr>
        <w:t>magnitude</w:t>
      </w:r>
      <w:r w:rsidRPr="00B966F2">
        <w:rPr>
          <w:rFonts w:cstheme="minorHAnsi"/>
          <w:i/>
          <w:iCs/>
        </w:rPr>
        <w:t>.</w:t>
      </w:r>
      <w:r w:rsidRPr="00B966F2">
        <w:rPr>
          <w:rFonts w:cstheme="minorHAnsi"/>
        </w:rPr>
        <w:t xml:space="preserve"> Baseline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was chosen to roughly achieve an effective reproduction number (</w:t>
      </w:r>
      <w:r w:rsidRPr="00B966F2">
        <w:rPr>
          <w:rFonts w:cstheme="minorHAnsi"/>
          <w:i/>
          <w:iCs/>
        </w:rPr>
        <w:t>R</w:t>
      </w:r>
      <w:r w:rsidRPr="00B966F2">
        <w:rPr>
          <w:rFonts w:cstheme="minorHAnsi"/>
          <w:i/>
          <w:iCs/>
          <w:vertAlign w:val="subscript"/>
        </w:rPr>
        <w:t>e</w:t>
      </w:r>
      <w:r w:rsidRPr="00B966F2">
        <w:rPr>
          <w:rFonts w:cstheme="minorHAnsi"/>
        </w:rPr>
        <w:t>)</w:t>
      </w:r>
      <w:r w:rsidR="00CF5D5B">
        <w:rPr>
          <w:rFonts w:cstheme="minorHAnsi"/>
        </w:rPr>
        <w:t xml:space="preserve"> of </w:t>
      </w:r>
      <w:r w:rsidR="00CF5D5B" w:rsidRPr="00B966F2">
        <w:rPr>
          <w:rFonts w:cstheme="minorHAnsi"/>
          <w:i/>
          <w:iCs/>
        </w:rPr>
        <w:t>0.7 ≤ R</w:t>
      </w:r>
      <w:r w:rsidR="00CF5D5B" w:rsidRPr="00B966F2">
        <w:rPr>
          <w:rFonts w:cstheme="minorHAnsi"/>
          <w:i/>
          <w:iCs/>
          <w:vertAlign w:val="subscript"/>
        </w:rPr>
        <w:t>e</w:t>
      </w:r>
      <w:r w:rsidR="00CF5D5B" w:rsidRPr="00B966F2">
        <w:rPr>
          <w:rFonts w:cstheme="minorHAnsi"/>
          <w:i/>
          <w:iCs/>
        </w:rPr>
        <w:t xml:space="preserve"> ≤ 1</w:t>
      </w:r>
      <w:r w:rsidRPr="00B966F2">
        <w:rPr>
          <w:rFonts w:cstheme="minorHAnsi"/>
        </w:rPr>
        <w:t xml:space="preserve"> during lockdown, similar to that observed in COVID-19 literature</w:t>
      </w:r>
      <w:r w:rsidR="0066335A">
        <w:rPr>
          <w:rFonts w:cstheme="minorHAnsi"/>
        </w:rPr>
        <w:t xml:space="preserve"> </w:t>
      </w:r>
      <w:r w:rsidR="0066335A">
        <w:rPr>
          <w:rFonts w:cstheme="minorHAnsi"/>
        </w:rPr>
        <w:fldChar w:fldCharType="begin">
          <w:fldData xml:space="preserve">PEVuZE5vdGU+PENpdGU+PEF1dGhvcj5GbGF4bWFuPC9BdXRob3I+PFllYXI+MjAyMDwvWWVhcj48
UmVjTnVtPjU8L1JlY051bT48RGlzcGxheVRleHQ+KDI0LCAyNiwgMjcpPC9EaXNwbGF5VGV4dD48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66335A">
        <w:rPr>
          <w:rFonts w:cstheme="minorHAnsi"/>
        </w:rPr>
        <w:instrText xml:space="preserve"> ADDIN EN.CITE </w:instrText>
      </w:r>
      <w:r w:rsidR="0066335A">
        <w:rPr>
          <w:rFonts w:cstheme="minorHAnsi"/>
        </w:rPr>
        <w:fldChar w:fldCharType="begin">
          <w:fldData xml:space="preserve">PEVuZE5vdGU+PENpdGU+PEF1dGhvcj5GbGF4bWFuPC9BdXRob3I+PFllYXI+MjAyMDwvWWVhcj48
UmVjTnVtPjU8L1JlY051bT48RGlzcGxheVRleHQ+KDI0LCAyNiwgMjcpPC9EaXNwbGF5VGV4dD48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66335A">
        <w:rPr>
          <w:rFonts w:cstheme="minorHAnsi"/>
        </w:rPr>
        <w:instrText xml:space="preserve"> ADDIN EN.CITE.DATA </w:instrText>
      </w:r>
      <w:r w:rsidR="0066335A">
        <w:rPr>
          <w:rFonts w:cstheme="minorHAnsi"/>
        </w:rPr>
      </w:r>
      <w:r w:rsidR="0066335A">
        <w:rPr>
          <w:rFonts w:cstheme="minorHAnsi"/>
        </w:rPr>
        <w:fldChar w:fldCharType="end"/>
      </w:r>
      <w:r w:rsidR="0066335A">
        <w:rPr>
          <w:rFonts w:cstheme="minorHAnsi"/>
        </w:rPr>
        <w:fldChar w:fldCharType="separate"/>
      </w:r>
      <w:r w:rsidR="0066335A">
        <w:rPr>
          <w:rFonts w:cstheme="minorHAnsi"/>
          <w:noProof/>
        </w:rPr>
        <w:t>(</w:t>
      </w:r>
      <w:r w:rsidR="0066335A" w:rsidRPr="0066335A">
        <w:rPr>
          <w:rFonts w:cstheme="minorHAnsi"/>
          <w:b/>
          <w:bCs/>
          <w:noProof/>
          <w:highlight w:val="yellow"/>
        </w:rPr>
        <w:t>24, 26, 27)</w:t>
      </w:r>
      <w:r w:rsidR="0066335A">
        <w:rPr>
          <w:rFonts w:cstheme="minorHAnsi"/>
        </w:rPr>
        <w:fldChar w:fldCharType="end"/>
      </w:r>
      <w:r w:rsidR="0066335A">
        <w:rPr>
          <w:rFonts w:cstheme="minorHAnsi"/>
        </w:rPr>
        <w:t>,</w:t>
      </w:r>
      <w:r w:rsidR="00CF5D5B">
        <w:rPr>
          <w:rFonts w:cstheme="minorHAnsi"/>
        </w:rPr>
        <w:t xml:space="preserve"> </w:t>
      </w:r>
      <w:r w:rsidRPr="00B966F2">
        <w:rPr>
          <w:rFonts w:cstheme="minorHAnsi"/>
        </w:rPr>
        <w:t xml:space="preserve">with </w:t>
      </w:r>
      <w:r w:rsidRPr="00B966F2">
        <w:rPr>
          <w:rFonts w:cstheme="minorHAnsi"/>
          <w:i/>
          <w:iCs/>
        </w:rPr>
        <w:t>R</w:t>
      </w:r>
      <w:r w:rsidRPr="00671EBA">
        <w:rPr>
          <w:rFonts w:cstheme="minorHAnsi"/>
          <w:i/>
          <w:iCs/>
          <w:vertAlign w:val="subscript"/>
        </w:rPr>
        <w:t>e</w:t>
      </w:r>
      <w:r w:rsidRPr="00B966F2">
        <w:rPr>
          <w:rFonts w:cstheme="minorHAnsi"/>
        </w:rPr>
        <w:t xml:space="preserve"> defined as </w:t>
      </w:r>
      <w:r w:rsidRPr="00B966F2">
        <w:rPr>
          <w:rFonts w:cstheme="minorHAnsi"/>
          <w:i/>
          <w:iCs/>
        </w:rPr>
        <w:t>R</w:t>
      </w:r>
      <w:r w:rsidRPr="00B966F2">
        <w:rPr>
          <w:rFonts w:cstheme="minorHAnsi"/>
          <w:i/>
          <w:iCs/>
          <w:vertAlign w:val="subscript"/>
        </w:rPr>
        <w:t>0</w:t>
      </w:r>
      <w:r w:rsidRPr="00B966F2">
        <w:rPr>
          <w:rFonts w:cstheme="minorHAnsi"/>
          <w:i/>
          <w:iCs/>
        </w:rPr>
        <w:t>S</w:t>
      </w:r>
      <w:r w:rsidRPr="00B966F2">
        <w:rPr>
          <w:rFonts w:cstheme="minorHAnsi"/>
        </w:rPr>
        <w:t xml:space="preserve">. All lockdown interventions were initiated at baseline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i/>
          <w:iCs/>
          <w:vertAlign w:val="subscript"/>
        </w:rPr>
        <w:t xml:space="preserve"> </w:t>
      </w:r>
      <w:r w:rsidRPr="00B966F2">
        <w:rPr>
          <w:rFonts w:cstheme="minorHAnsi"/>
        </w:rPr>
        <w:t xml:space="preserve">= 52 days, equivalent to a total cumulative infected fraction at the initiation of population lockdown, </w:t>
      </w:r>
      <w:proofErr w:type="spellStart"/>
      <w:r w:rsidRPr="00B966F2">
        <w:rPr>
          <w:rFonts w:cstheme="minorHAnsi"/>
          <w:i/>
          <w:iCs/>
        </w:rPr>
        <w:t>I</w:t>
      </w:r>
      <w:r w:rsidRPr="00B966F2">
        <w:rPr>
          <w:rFonts w:cstheme="minorHAnsi"/>
          <w:i/>
          <w:iCs/>
          <w:vertAlign w:val="subscript"/>
        </w:rPr>
        <w:t>c</w:t>
      </w:r>
      <w:proofErr w:type="spellEnd"/>
      <w:r w:rsidRPr="00B966F2">
        <w:rPr>
          <w:rFonts w:cstheme="minorHAnsi"/>
        </w:rPr>
        <w:t>(52)</w:t>
      </w:r>
      <w:r w:rsidRPr="00B966F2">
        <w:rPr>
          <w:rFonts w:cstheme="minorHAnsi"/>
          <w:i/>
          <w:iCs/>
        </w:rPr>
        <w:t xml:space="preserve"> </w:t>
      </w:r>
      <w:r w:rsidRPr="00B966F2">
        <w:rPr>
          <w:rFonts w:cstheme="minorHAnsi"/>
        </w:rPr>
        <w:t xml:space="preserve">= 0.02, in line with model-based UK </w:t>
      </w:r>
      <w:r w:rsidR="00671EBA" w:rsidRPr="00B966F2">
        <w:rPr>
          <w:rFonts w:cstheme="minorHAnsi"/>
        </w:rPr>
        <w:t>COVID-19</w:t>
      </w:r>
      <w:r w:rsidR="00671EBA">
        <w:rPr>
          <w:rFonts w:cstheme="minorHAnsi"/>
        </w:rPr>
        <w:t xml:space="preserve"> </w:t>
      </w:r>
      <w:r w:rsidRPr="00B966F2">
        <w:rPr>
          <w:rFonts w:cstheme="minorHAnsi"/>
        </w:rPr>
        <w:t xml:space="preserve">estimates </w:t>
      </w:r>
      <w:r w:rsidR="00C67B1C">
        <w:rPr>
          <w:rFonts w:cstheme="minorHAnsi"/>
        </w:rPr>
        <w:fldChar w:fldCharType="begin"/>
      </w:r>
      <w:r w:rsidR="00C67B1C">
        <w:rPr>
          <w:rFonts w:cstheme="minorHAnsi"/>
        </w:rPr>
        <w:instrText xml:space="preserve"> ADDIN EN.CITE &lt;EndNote&gt;&lt;Cite&gt;&lt;Author&gt;Flaxman&lt;/Author&gt;&lt;Year&gt;2020&lt;/Year&gt;&lt;RecNum&gt;36&lt;/RecNum&gt;&lt;DisplayText&gt;(27)&lt;/DisplayText&gt;&lt;record&gt;&lt;rec-number&gt;36&lt;/rec-number&gt;&lt;foreign-keys&gt;&lt;key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Pr>
          <w:rFonts w:cstheme="minorHAnsi"/>
        </w:rPr>
        <w:fldChar w:fldCharType="separate"/>
      </w:r>
      <w:r w:rsidR="00C67B1C">
        <w:rPr>
          <w:rFonts w:cstheme="minorHAnsi"/>
          <w:noProof/>
        </w:rPr>
        <w:t>(</w:t>
      </w:r>
      <w:r w:rsidR="00C67B1C" w:rsidRPr="00C67B1C">
        <w:rPr>
          <w:rFonts w:cstheme="minorHAnsi"/>
          <w:b/>
          <w:bCs/>
          <w:noProof/>
          <w:highlight w:val="yellow"/>
        </w:rPr>
        <w:t>27</w:t>
      </w:r>
      <w:r w:rsidR="00C67B1C">
        <w:rPr>
          <w:rFonts w:cstheme="minorHAnsi"/>
          <w:noProof/>
        </w:rPr>
        <w:t>)</w:t>
      </w:r>
      <w:r w:rsidR="00C67B1C">
        <w:rPr>
          <w:rFonts w:cstheme="minorHAnsi"/>
        </w:rPr>
        <w:fldChar w:fldCharType="end"/>
      </w:r>
      <w:r w:rsidRPr="00B966F2">
        <w:rPr>
          <w:rFonts w:cstheme="minorHAnsi"/>
        </w:rPr>
        <w:t xml:space="preserve">. The model was seeded with an initial infectious fraction, </w:t>
      </w:r>
      <w:r w:rsidRPr="00B966F2">
        <w:rPr>
          <w:rFonts w:cstheme="minorHAnsi"/>
          <w:i/>
          <w:iCs/>
        </w:rPr>
        <w:t>I</w:t>
      </w:r>
      <w:r w:rsidRPr="00B966F2">
        <w:rPr>
          <w:rFonts w:cstheme="minorHAnsi"/>
        </w:rPr>
        <w:t xml:space="preserve">(0) = 0.00001. </w:t>
      </w:r>
    </w:p>
    <w:p w14:paraId="1C1689C6" w14:textId="77777777" w:rsidR="00143D22" w:rsidRDefault="00143D22" w:rsidP="000E1AC7">
      <w:pPr>
        <w:spacing w:after="0" w:line="360" w:lineRule="auto"/>
        <w:jc w:val="both"/>
        <w:rPr>
          <w:rFonts w:cstheme="minorHAnsi"/>
        </w:rPr>
      </w:pPr>
    </w:p>
    <w:p w14:paraId="2F5DB0BE" w14:textId="13C81508" w:rsidR="00143D22" w:rsidRDefault="00967832" w:rsidP="000E1AC7">
      <w:pPr>
        <w:spacing w:after="0" w:line="360" w:lineRule="auto"/>
        <w:jc w:val="both"/>
        <w:rPr>
          <w:rFonts w:cstheme="minorHAnsi"/>
        </w:rPr>
      </w:pPr>
      <w:r>
        <w:rPr>
          <w:rFonts w:cstheme="minorHAnsi"/>
        </w:rPr>
        <w:t>We note that</w:t>
      </w:r>
      <w:r w:rsidR="00143D22">
        <w:rPr>
          <w:rFonts w:cstheme="minorHAnsi"/>
        </w:rPr>
        <w:t xml:space="preserve"> </w:t>
      </w:r>
      <w:proofErr w:type="spellStart"/>
      <w:r w:rsidR="00143D22" w:rsidRPr="00967832">
        <w:rPr>
          <w:rFonts w:cstheme="minorHAnsi"/>
          <w:i/>
          <w:iCs/>
        </w:rPr>
        <w:t>t</w:t>
      </w:r>
      <w:r w:rsidR="00143D22" w:rsidRPr="00967832">
        <w:rPr>
          <w:rFonts w:cstheme="minorHAnsi"/>
          <w:i/>
          <w:iCs/>
          <w:vertAlign w:val="subscript"/>
        </w:rPr>
        <w:t>p</w:t>
      </w:r>
      <w:proofErr w:type="spellEnd"/>
      <w:r w:rsidR="00143D22">
        <w:rPr>
          <w:rFonts w:cstheme="minorHAnsi"/>
        </w:rPr>
        <w:t xml:space="preserve"> = 52</w:t>
      </w:r>
      <w:r>
        <w:rPr>
          <w:rFonts w:cstheme="minorHAnsi"/>
        </w:rPr>
        <w:t xml:space="preserve"> days</w:t>
      </w:r>
      <w:r w:rsidR="00143D22">
        <w:rPr>
          <w:rFonts w:cstheme="minorHAnsi"/>
        </w:rPr>
        <w:t xml:space="preserve"> represents a significantly higher value compared to the UK intervention timeline (~13 days). However, with a sufficiently large initial infected fraction and with the model </w:t>
      </w:r>
      <w:proofErr w:type="spellStart"/>
      <w:r w:rsidR="00143D22" w:rsidRPr="00967832">
        <w:rPr>
          <w:rFonts w:cstheme="minorHAnsi"/>
          <w:i/>
          <w:iCs/>
        </w:rPr>
        <w:t>t</w:t>
      </w:r>
      <w:r w:rsidR="00143D22" w:rsidRPr="00967832">
        <w:rPr>
          <w:rFonts w:cstheme="minorHAnsi"/>
          <w:i/>
          <w:iCs/>
          <w:vertAlign w:val="subscript"/>
        </w:rPr>
        <w:t>p</w:t>
      </w:r>
      <w:proofErr w:type="spellEnd"/>
      <w:r w:rsidR="00143D22">
        <w:rPr>
          <w:rFonts w:cstheme="minorHAnsi"/>
        </w:rPr>
        <w:t xml:space="preserve"> occurring at an epidemiologically accurate cumulative incidence, </w:t>
      </w:r>
      <w:r>
        <w:rPr>
          <w:rFonts w:cstheme="minorHAnsi"/>
        </w:rPr>
        <w:t xml:space="preserve">we note that </w:t>
      </w:r>
      <w:r w:rsidR="00CF3F6A">
        <w:rPr>
          <w:rFonts w:cstheme="minorHAnsi"/>
        </w:rPr>
        <w:t xml:space="preserve">the initial epidemic dynamics can be accurately captured, while simultaneously </w:t>
      </w:r>
      <w:r>
        <w:rPr>
          <w:rFonts w:cstheme="minorHAnsi"/>
        </w:rPr>
        <w:t>increasing model tractability, as</w:t>
      </w:r>
      <w:r w:rsidR="00CF3F6A">
        <w:rPr>
          <w:rFonts w:cstheme="minorHAnsi"/>
        </w:rPr>
        <w:t xml:space="preserve"> </w:t>
      </w:r>
      <w:r w:rsidR="00CF5D5B">
        <w:rPr>
          <w:rFonts w:cstheme="minorHAnsi"/>
        </w:rPr>
        <w:t xml:space="preserve">it </w:t>
      </w:r>
      <w:r w:rsidR="00CF3F6A">
        <w:rPr>
          <w:rFonts w:cstheme="minorHAnsi"/>
        </w:rPr>
        <w:t xml:space="preserve">then becomes unnecessary to </w:t>
      </w:r>
      <w:r>
        <w:rPr>
          <w:rFonts w:cstheme="minorHAnsi"/>
        </w:rPr>
        <w:t xml:space="preserve">model the exact UK COVID-19 intervention timeline. </w:t>
      </w:r>
    </w:p>
    <w:p w14:paraId="7E9BE6B5" w14:textId="47081A96" w:rsidR="000E1AC7" w:rsidRDefault="000E1AC7" w:rsidP="000E1AC7">
      <w:pPr>
        <w:spacing w:after="0" w:line="360" w:lineRule="auto"/>
        <w:jc w:val="both"/>
        <w:rPr>
          <w:rFonts w:cstheme="minorHAnsi"/>
        </w:rPr>
      </w:pPr>
    </w:p>
    <w:p w14:paraId="1CF0C4D6" w14:textId="5BBBFF23" w:rsidR="00C67B1C" w:rsidRDefault="00C67B1C" w:rsidP="000E1AC7">
      <w:pPr>
        <w:spacing w:after="0" w:line="360" w:lineRule="auto"/>
        <w:jc w:val="both"/>
        <w:rPr>
          <w:rFonts w:cstheme="minorHAnsi"/>
        </w:rPr>
      </w:pPr>
    </w:p>
    <w:p w14:paraId="5637C0CC" w14:textId="77777777" w:rsidR="00C67B1C" w:rsidRPr="00B966F2" w:rsidRDefault="00C67B1C" w:rsidP="000E1AC7">
      <w:pPr>
        <w:spacing w:after="0" w:line="360" w:lineRule="auto"/>
        <w:jc w:val="both"/>
        <w:rPr>
          <w:rFonts w:cstheme="minorHAnsi"/>
        </w:rPr>
      </w:pPr>
    </w:p>
    <w:p w14:paraId="3DEEB959"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lastRenderedPageBreak/>
        <w:t>Single Intervention Population Lockdown</w:t>
      </w:r>
    </w:p>
    <w:p w14:paraId="0A494E19" w14:textId="0E7C8679" w:rsidR="000E1AC7" w:rsidRPr="00B966F2" w:rsidRDefault="000E1AC7" w:rsidP="000E1AC7">
      <w:pPr>
        <w:spacing w:after="0" w:line="360" w:lineRule="auto"/>
        <w:jc w:val="both"/>
        <w:rPr>
          <w:rFonts w:cstheme="minorHAnsi"/>
        </w:rPr>
      </w:pPr>
      <w:r w:rsidRPr="00B966F2">
        <w:rPr>
          <w:rFonts w:cstheme="minorHAnsi"/>
        </w:rPr>
        <w:t>A time-limited population lockdown was the primary NPI explored in this model,</w:t>
      </w:r>
      <w:r w:rsidR="00452109">
        <w:rPr>
          <w:rFonts w:cstheme="minorHAnsi"/>
        </w:rPr>
        <w:t xml:space="preserve"> with optimisation occurring in relation to this intervention. We explored f</w:t>
      </w:r>
      <w:r w:rsidRPr="00B966F2">
        <w:rPr>
          <w:rFonts w:cstheme="minorHAnsi"/>
        </w:rPr>
        <w:t>ive different lockdown strategies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ach intervention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Pr>
          <w:rFonts w:cstheme="minorHAnsi"/>
        </w:rPr>
        <w:t>intervention duration</w:t>
      </w:r>
      <w:r w:rsidRPr="00B966F2">
        <w:rPr>
          <w:rFonts w:cstheme="minorHAnsi"/>
        </w:rPr>
        <w:t xml:space="preserve">, defined as </w:t>
      </w:r>
      <w:r w:rsidRPr="00B966F2">
        <w:rPr>
          <w:rFonts w:cstheme="minorHAnsi"/>
          <w:i/>
          <w:iCs/>
        </w:rPr>
        <w:t>d</w:t>
      </w:r>
      <w:r w:rsidRPr="00B966F2">
        <w:rPr>
          <w:rFonts w:cstheme="minorHAnsi"/>
          <w:i/>
          <w:iCs/>
          <w:vertAlign w:val="subscript"/>
        </w:rPr>
        <w:t>t</w:t>
      </w:r>
      <w:r w:rsidRPr="00B966F2">
        <w:rPr>
          <w:rFonts w:cstheme="minorHAnsi"/>
        </w:rPr>
        <w:t xml:space="preserve"> (</w:t>
      </w:r>
      <w:r w:rsidRPr="00B966F2">
        <w:rPr>
          <w:rFonts w:cstheme="minorHAnsi"/>
          <w:b/>
          <w:bCs/>
        </w:rPr>
        <w:t>Table 1</w:t>
      </w:r>
      <w:r w:rsidRPr="00B966F2">
        <w:rPr>
          <w:rFonts w:cstheme="minorHAnsi"/>
        </w:rPr>
        <w:t>). The model simulation was run for 400 days.</w:t>
      </w:r>
      <w:r w:rsidR="005E60B7">
        <w:rPr>
          <w:rFonts w:cstheme="minorHAnsi"/>
        </w:rPr>
        <w:t xml:space="preserve"> </w:t>
      </w:r>
      <w:r w:rsidR="00AF789F">
        <w:rPr>
          <w:rFonts w:cstheme="minorHAnsi"/>
        </w:rPr>
        <w:t xml:space="preserve">We provide the rationale and real-world parallels for each of these scenarios in the </w:t>
      </w:r>
      <w:r w:rsidR="00AF789F" w:rsidRPr="00AF789F">
        <w:rPr>
          <w:rFonts w:cstheme="minorHAnsi"/>
          <w:b/>
          <w:bCs/>
          <w:i/>
          <w:iCs/>
        </w:rPr>
        <w:t>supplementary material</w:t>
      </w:r>
      <w:r w:rsidR="00AF789F" w:rsidRPr="00AF789F">
        <w:rPr>
          <w:rFonts w:cstheme="minorHAnsi"/>
        </w:rPr>
        <w:t>.</w:t>
      </w:r>
      <w:r w:rsidR="00AF789F">
        <w:rPr>
          <w:rFonts w:cstheme="minorHAnsi"/>
        </w:rPr>
        <w:t xml:space="preserve"> </w:t>
      </w:r>
    </w:p>
    <w:p w14:paraId="2B57C171" w14:textId="063BD2EB" w:rsidR="000E1AC7" w:rsidRDefault="000E1AC7" w:rsidP="000E1AC7">
      <w:pPr>
        <w:spacing w:after="0" w:line="360" w:lineRule="auto"/>
        <w:jc w:val="both"/>
        <w:rPr>
          <w:rFonts w:cstheme="minorHAnsi"/>
        </w:rPr>
      </w:pPr>
    </w:p>
    <w:p w14:paraId="60A4DF25" w14:textId="77777777" w:rsidR="000E1AC7" w:rsidRPr="00B966F2" w:rsidRDefault="000E1AC7" w:rsidP="000E1AC7">
      <w:pPr>
        <w:spacing w:after="0" w:line="360" w:lineRule="auto"/>
        <w:jc w:val="both"/>
        <w:rPr>
          <w:rFonts w:cstheme="minorHAnsi"/>
        </w:rPr>
      </w:pPr>
      <w:r w:rsidRPr="00B966F2">
        <w:rPr>
          <w:rFonts w:cstheme="minorHAnsi"/>
          <w:b/>
          <w:bCs/>
        </w:rPr>
        <w:t>Table 1</w:t>
      </w:r>
      <w:r w:rsidRPr="00B966F2">
        <w:rPr>
          <w:rFonts w:cstheme="minorHAnsi"/>
        </w:rPr>
        <w:t xml:space="preserve"> – Description of the five lockdown interventions. </w:t>
      </w:r>
    </w:p>
    <w:tbl>
      <w:tblPr>
        <w:tblStyle w:val="GridTable4"/>
        <w:tblW w:w="9072" w:type="dxa"/>
        <w:tblInd w:w="-5" w:type="dxa"/>
        <w:tblLayout w:type="fixed"/>
        <w:tblLook w:val="04A0" w:firstRow="1" w:lastRow="0" w:firstColumn="1" w:lastColumn="0" w:noHBand="0" w:noVBand="1"/>
      </w:tblPr>
      <w:tblGrid>
        <w:gridCol w:w="1070"/>
        <w:gridCol w:w="3041"/>
        <w:gridCol w:w="4961"/>
      </w:tblGrid>
      <w:tr w:rsidR="000E1AC7" w:rsidRPr="00A811A7" w14:paraId="196702A2" w14:textId="77777777" w:rsidTr="00FF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bookmarkStart w:id="1" w:name="_Hlk48319177"/>
            <w:r w:rsidRPr="00E20BFC">
              <w:rPr>
                <w:rFonts w:cstheme="minorHAnsi"/>
              </w:rPr>
              <w:t>Scenario</w:t>
            </w:r>
          </w:p>
        </w:tc>
        <w:tc>
          <w:tcPr>
            <w:tcW w:w="3041" w:type="dxa"/>
            <w:vAlign w:val="center"/>
          </w:tcPr>
          <w:p w14:paraId="296126BB" w14:textId="634F7BF7" w:rsidR="000E1AC7" w:rsidRPr="00E20BFC" w:rsidRDefault="00FF798F"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i/>
                <w:iCs/>
              </w:rPr>
              <w:t>c</w:t>
            </w:r>
            <w:r w:rsidR="000E1AC7" w:rsidRPr="00E20BFC">
              <w:rPr>
                <w:rFonts w:cstheme="minorHAnsi"/>
                <w:i/>
                <w:iCs/>
              </w:rPr>
              <w:t>(t)</w:t>
            </w:r>
            <w:r w:rsidR="000E1AC7" w:rsidRPr="00E20BFC">
              <w:rPr>
                <w:rFonts w:cstheme="minorHAnsi"/>
              </w:rPr>
              <w:t xml:space="preserve"> during the simulation</w:t>
            </w:r>
          </w:p>
        </w:tc>
        <w:tc>
          <w:tcPr>
            <w:tcW w:w="4961" w:type="dxa"/>
            <w:vAlign w:val="center"/>
          </w:tcPr>
          <w:p w14:paraId="0F17A6CF" w14:textId="77777777"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scaling parameter </w:t>
            </w:r>
          </w:p>
        </w:tc>
      </w:tr>
      <w:tr w:rsidR="000E1AC7" w:rsidRPr="00A811A7" w14:paraId="4F52EF29"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041"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w:t>
            </w:r>
          </w:p>
        </w:tc>
        <w:tc>
          <w:tcPr>
            <w:tcW w:w="4961"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041"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961"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041"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041"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041" w:type="dxa"/>
            <w:shd w:val="clear" w:color="auto" w:fill="auto"/>
            <w:vAlign w:val="center"/>
          </w:tcPr>
          <w:p w14:paraId="7993056A" w14:textId="6B59FEC1"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lockdown with immediate reductions to </w:t>
            </w:r>
            <w:proofErr w:type="spellStart"/>
            <w:r w:rsidRPr="00CF5D5B">
              <w:rPr>
                <w:rFonts w:cstheme="minorHAnsi"/>
                <w:i/>
                <w:iCs/>
              </w:rPr>
              <w:t>c</w:t>
            </w:r>
            <w:r w:rsidRPr="00CF5D5B">
              <w:rPr>
                <w:rFonts w:cstheme="minorHAnsi"/>
                <w:i/>
                <w:iCs/>
                <w:vertAlign w:val="subscript"/>
              </w:rPr>
              <w:t>min</w:t>
            </w:r>
            <w:proofErr w:type="spellEnd"/>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961" w:type="dxa"/>
            <w:shd w:val="clear" w:color="auto" w:fill="auto"/>
            <w:vAlign w:val="center"/>
          </w:tcPr>
          <w:p w14:paraId="1843A9AC"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0.167d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+0.167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0.333d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+0.333</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0.5d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+0.5</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0.667d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+0.667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e>
                    </m:eqArr>
                  </m:e>
                </m:d>
              </m:oMath>
            </m:oMathPara>
          </w:p>
        </w:tc>
      </w:tr>
      <w:bookmarkEnd w:id="1"/>
    </w:tbl>
    <w:p w14:paraId="0F3C5CE1" w14:textId="77777777" w:rsidR="000E1AC7" w:rsidRDefault="000E1AC7" w:rsidP="000E1AC7">
      <w:pPr>
        <w:spacing w:after="0" w:line="360" w:lineRule="auto"/>
        <w:jc w:val="both"/>
        <w:rPr>
          <w:rFonts w:ascii="Cambria Math" w:hAnsi="Cambria Math" w:cstheme="minorHAnsi"/>
        </w:rPr>
      </w:pPr>
    </w:p>
    <w:p w14:paraId="529C1FBE" w14:textId="77777777" w:rsidR="00AF789F" w:rsidRDefault="000E1AC7" w:rsidP="000E1AC7">
      <w:pPr>
        <w:spacing w:after="0" w:line="360" w:lineRule="auto"/>
        <w:jc w:val="both"/>
        <w:rPr>
          <w:rFonts w:cstheme="minorHAnsi"/>
        </w:rPr>
      </w:pPr>
      <w:r w:rsidRPr="00B966F2">
        <w:rPr>
          <w:rFonts w:cstheme="minorHAnsi"/>
        </w:rPr>
        <w:t xml:space="preserve">For a total length of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CF5D5B">
        <w:rPr>
          <w:rFonts w:cstheme="minorHAnsi"/>
        </w:rPr>
        <w:t>period</w:t>
      </w:r>
      <w:r w:rsidRPr="00B966F2">
        <w:rPr>
          <w:rFonts w:cstheme="minorHAnsi"/>
        </w:rPr>
        <w:t xml:space="preserve"> is half for scenario 2, 3, 4 and 5 relative to scenario 1. To maintain comparable overall </w:t>
      </w:r>
      <w:r w:rsidRPr="00B966F2">
        <w:rPr>
          <w:rFonts w:cstheme="minorHAnsi"/>
          <w:i/>
          <w:iCs/>
        </w:rPr>
        <w:t>β(t)</w:t>
      </w:r>
      <w:r w:rsidRPr="00B966F2">
        <w:rPr>
          <w:rFonts w:cstheme="minorHAnsi"/>
        </w:rPr>
        <w:t xml:space="preserve"> reductions over the intervention period, </w:t>
      </w:r>
      <w:r w:rsidRPr="00B966F2">
        <w:rPr>
          <w:rFonts w:cstheme="minorHAnsi"/>
          <w:i/>
          <w:iCs/>
        </w:rPr>
        <w:t>d</w:t>
      </w:r>
      <w:r w:rsidRPr="00B966F2">
        <w:rPr>
          <w:rFonts w:cstheme="minorHAnsi"/>
          <w:i/>
          <w:iCs/>
          <w:vertAlign w:val="subscript"/>
        </w:rPr>
        <w:t>t</w:t>
      </w:r>
      <w:r w:rsidRPr="00B966F2">
        <w:rPr>
          <w:rFonts w:cstheme="minorHAnsi"/>
        </w:rPr>
        <w:t xml:space="preserve"> was doubled for scenario 2, 3, 4 and 5 relative to scenario 1 for baseline </w:t>
      </w:r>
      <w:r w:rsidR="00CF5D5B">
        <w:rPr>
          <w:rFonts w:cstheme="minorHAnsi"/>
        </w:rPr>
        <w:t>analyses</w:t>
      </w:r>
      <w:r w:rsidRPr="00B966F2">
        <w:rPr>
          <w:rFonts w:cstheme="minorHAnsi"/>
        </w:rPr>
        <w:t xml:space="preserve">. </w:t>
      </w:r>
      <w:r w:rsidR="00CF5D5B">
        <w:rPr>
          <w:rFonts w:cstheme="minorHAnsi"/>
        </w:rPr>
        <w:t>T</w:t>
      </w:r>
      <w:r w:rsidRPr="00B966F2">
        <w:rPr>
          <w:rFonts w:cstheme="minorHAnsi"/>
        </w:rPr>
        <w:t xml:space="preserve">his corresponds to </w:t>
      </w:r>
      <w:r w:rsidRPr="00B966F2">
        <w:rPr>
          <w:rFonts w:cstheme="minorHAnsi"/>
          <w:i/>
          <w:iCs/>
        </w:rPr>
        <w:t>d</w:t>
      </w:r>
      <w:r w:rsidRPr="00B966F2">
        <w:rPr>
          <w:rFonts w:cstheme="minorHAnsi"/>
          <w:i/>
          <w:iCs/>
          <w:vertAlign w:val="subscript"/>
        </w:rPr>
        <w:t>t</w:t>
      </w:r>
      <w:r w:rsidRPr="00B966F2">
        <w:rPr>
          <w:rFonts w:cstheme="minorHAnsi"/>
        </w:rPr>
        <w:t xml:space="preserve"> = 84 days for scenario 1 (12 weeks) and </w:t>
      </w:r>
      <w:r w:rsidRPr="00B966F2">
        <w:rPr>
          <w:rFonts w:cstheme="minorHAnsi"/>
          <w:i/>
          <w:iCs/>
        </w:rPr>
        <w:t>d</w:t>
      </w:r>
      <w:r w:rsidRPr="00B966F2">
        <w:rPr>
          <w:rFonts w:cstheme="minorHAnsi"/>
          <w:i/>
          <w:iCs/>
          <w:vertAlign w:val="subscript"/>
        </w:rPr>
        <w:t>t</w:t>
      </w:r>
      <w:r w:rsidRPr="00B966F2">
        <w:rPr>
          <w:rFonts w:cstheme="minorHAnsi"/>
        </w:rPr>
        <w:t xml:space="preserve"> = 168 days (24 weeks) for all other scenarios. </w:t>
      </w:r>
    </w:p>
    <w:p w14:paraId="5F85C668" w14:textId="77777777" w:rsidR="00AF789F" w:rsidRDefault="00AF789F" w:rsidP="000E1AC7">
      <w:pPr>
        <w:spacing w:after="0" w:line="360" w:lineRule="auto"/>
        <w:jc w:val="both"/>
        <w:rPr>
          <w:rFonts w:cstheme="minorHAnsi"/>
        </w:rPr>
      </w:pPr>
    </w:p>
    <w:p w14:paraId="7EAE61F9" w14:textId="4A7AAE83" w:rsidR="00FF798F" w:rsidRDefault="000E1AC7" w:rsidP="000E1AC7">
      <w:pPr>
        <w:spacing w:after="0" w:line="360" w:lineRule="auto"/>
        <w:jc w:val="both"/>
        <w:rPr>
          <w:rFonts w:cstheme="minorHAnsi"/>
        </w:rPr>
      </w:pPr>
      <w:r w:rsidRPr="00B966F2">
        <w:rPr>
          <w:rFonts w:cstheme="minorHAnsi"/>
        </w:rPr>
        <w:t xml:space="preserve">An alternative approach was considered by keeping </w:t>
      </w:r>
      <w:r w:rsidRPr="00B966F2">
        <w:rPr>
          <w:rFonts w:cstheme="minorHAnsi"/>
          <w:i/>
          <w:iCs/>
        </w:rPr>
        <w:t>d</w:t>
      </w:r>
      <w:r w:rsidRPr="00B966F2">
        <w:rPr>
          <w:rFonts w:cstheme="minorHAnsi"/>
          <w:i/>
          <w:iCs/>
          <w:vertAlign w:val="subscript"/>
        </w:rPr>
        <w:t>t</w:t>
      </w:r>
      <w:r w:rsidRPr="00B966F2">
        <w:rPr>
          <w:rFonts w:cstheme="minorHAnsi"/>
        </w:rPr>
        <w:t xml:space="preserve"> constant and doubling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reductions observed in scenario 2, 3, 4 and 5</w:t>
      </w:r>
      <w:r w:rsidR="00CF5D5B">
        <w:rPr>
          <w:rFonts w:cstheme="minorHAnsi"/>
        </w:rPr>
        <w:t xml:space="preserve"> </w:t>
      </w:r>
      <w:r w:rsidRPr="00B966F2">
        <w:rPr>
          <w:rFonts w:cstheme="minorHAnsi"/>
        </w:rPr>
        <w:t xml:space="preserve"> relative to scenario 1 (</w:t>
      </w:r>
      <w:r w:rsidRPr="00B966F2">
        <w:rPr>
          <w:rFonts w:cstheme="minorHAnsi"/>
          <w:b/>
          <w:bCs/>
        </w:rPr>
        <w:t>Figure S1 + 2</w:t>
      </w:r>
      <w:r w:rsidRPr="00B966F2">
        <w:rPr>
          <w:rFonts w:cstheme="minorHAnsi"/>
        </w:rPr>
        <w:t xml:space="preserve">). Either method is plausible when </w:t>
      </w:r>
      <w:r w:rsidRPr="00B966F2">
        <w:rPr>
          <w:rFonts w:cstheme="minorHAnsi"/>
        </w:rPr>
        <w:lastRenderedPageBreak/>
        <w:t xml:space="preserve">considering potential intervention scenarios, but we argue that in practice it is more plausible to alter </w:t>
      </w:r>
      <w:r w:rsidRPr="00B966F2">
        <w:rPr>
          <w:rFonts w:cstheme="minorHAnsi"/>
          <w:i/>
          <w:iCs/>
        </w:rPr>
        <w:t>d</w:t>
      </w:r>
      <w:r w:rsidRPr="00B966F2">
        <w:rPr>
          <w:rFonts w:cstheme="minorHAnsi"/>
          <w:i/>
          <w:iCs/>
          <w:vertAlign w:val="subscript"/>
        </w:rPr>
        <w:t>t</w:t>
      </w:r>
      <w:r w:rsidRPr="00B966F2">
        <w:rPr>
          <w:rFonts w:cstheme="minorHAnsi"/>
        </w:rPr>
        <w:t xml:space="preserve"> than it is to alter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in a public health context.  </w:t>
      </w:r>
    </w:p>
    <w:p w14:paraId="2DE0E3A1" w14:textId="77777777" w:rsidR="00AF789F" w:rsidRPr="00B966F2" w:rsidRDefault="00AF789F" w:rsidP="000E1AC7">
      <w:pPr>
        <w:spacing w:after="0" w:line="360" w:lineRule="auto"/>
        <w:jc w:val="both"/>
        <w:rPr>
          <w:rFonts w:cstheme="minorHAnsi"/>
        </w:rPr>
      </w:pPr>
    </w:p>
    <w:p w14:paraId="4D8B233A" w14:textId="5FBBB3DC"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Multiple Intervention Population Lockdown</w:t>
      </w:r>
      <w:r w:rsidR="00B14737">
        <w:rPr>
          <w:rFonts w:cstheme="minorHAnsi"/>
          <w:b/>
          <w:bCs/>
        </w:rPr>
        <w:t>s</w:t>
      </w:r>
    </w:p>
    <w:p w14:paraId="6DD351CB" w14:textId="42DE01FF" w:rsidR="000E1AC7" w:rsidRPr="00B966F2" w:rsidRDefault="000E1AC7" w:rsidP="000E1AC7">
      <w:pPr>
        <w:spacing w:after="0" w:line="360" w:lineRule="auto"/>
        <w:jc w:val="both"/>
        <w:rPr>
          <w:rFonts w:cstheme="minorHAnsi"/>
        </w:rPr>
      </w:pPr>
      <w:r w:rsidRPr="00B966F2">
        <w:rPr>
          <w:rFonts w:cstheme="minorHAnsi"/>
        </w:rPr>
        <w:t>To explore the transmission dynamics resulting from multiple time-limited lockdown</w:t>
      </w:r>
      <w:r w:rsidR="00CF5D5B">
        <w:rPr>
          <w:rFonts w:cstheme="minorHAnsi"/>
        </w:rPr>
        <w:t xml:space="preserve"> </w:t>
      </w:r>
      <w:r w:rsidR="005E60B7">
        <w:rPr>
          <w:rFonts w:cstheme="minorHAnsi"/>
        </w:rPr>
        <w:t>measures</w:t>
      </w:r>
      <w:r w:rsidRPr="00B966F2">
        <w:rPr>
          <w:rFonts w:cstheme="minorHAnsi"/>
        </w:rPr>
        <w:t xml:space="preserve">, two interventions were modelled sequentially over the course of the simulation. The generic shape of </w:t>
      </w:r>
      <w:r w:rsidRPr="00B966F2">
        <w:rPr>
          <w:rFonts w:cstheme="minorHAnsi"/>
          <w:i/>
          <w:iCs/>
        </w:rPr>
        <w:t>c(t)</w:t>
      </w:r>
      <w:r w:rsidRPr="00B966F2">
        <w:rPr>
          <w:rFonts w:cstheme="minorHAnsi"/>
        </w:rPr>
        <w:t xml:space="preserve"> reductions for the five different lockdown scenarios were kept constant for both intervention 1 and 2 (</w:t>
      </w:r>
      <w:r w:rsidRPr="00B966F2">
        <w:rPr>
          <w:rFonts w:cstheme="minorHAnsi"/>
          <w:b/>
          <w:bCs/>
        </w:rPr>
        <w:t>Table S2</w:t>
      </w:r>
      <w:r w:rsidRPr="00B966F2">
        <w:rPr>
          <w:rFonts w:cstheme="minorHAnsi"/>
        </w:rPr>
        <w:t xml:space="preserve">). We define the </w:t>
      </w:r>
      <w:r w:rsidR="00671EBA">
        <w:rPr>
          <w:rFonts w:cstheme="minorHAnsi"/>
        </w:rPr>
        <w:t xml:space="preserve">minimum value of the </w:t>
      </w:r>
      <w:r w:rsidRPr="00B966F2">
        <w:rPr>
          <w:rFonts w:cstheme="minorHAnsi"/>
        </w:rPr>
        <w:t xml:space="preserve">lockdown-related </w:t>
      </w:r>
      <w:r w:rsidR="00671EBA" w:rsidRPr="00671EBA">
        <w:rPr>
          <w:rFonts w:cstheme="minorHAnsi"/>
          <w:i/>
          <w:iCs/>
        </w:rPr>
        <w:t>c</w:t>
      </w:r>
      <w:r w:rsidRPr="00B966F2">
        <w:rPr>
          <w:rFonts w:cstheme="minorHAnsi"/>
          <w:i/>
          <w:iCs/>
        </w:rPr>
        <w:t>(t)</w:t>
      </w:r>
      <w:r w:rsidRPr="00B966F2">
        <w:rPr>
          <w:rFonts w:cstheme="minorHAnsi"/>
        </w:rPr>
        <w:t xml:space="preserve"> scaling factor, lockdown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We highlight 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exact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5EF5BDE6" w14:textId="77777777" w:rsidR="000E1AC7" w:rsidRPr="00B966F2" w:rsidRDefault="000E1AC7" w:rsidP="000E1AC7">
      <w:pPr>
        <w:spacing w:after="0" w:line="360" w:lineRule="auto"/>
        <w:jc w:val="both"/>
        <w:rPr>
          <w:rFonts w:cstheme="minorHAnsi"/>
        </w:rPr>
      </w:pPr>
    </w:p>
    <w:p w14:paraId="148302CA" w14:textId="44BEDFB4" w:rsidR="000E1AC7" w:rsidRPr="00B966F2" w:rsidRDefault="000E1AC7" w:rsidP="000E1AC7">
      <w:pPr>
        <w:spacing w:after="0" w:line="360" w:lineRule="auto"/>
        <w:jc w:val="both"/>
        <w:rPr>
          <w:rFonts w:cstheme="minorHAnsi"/>
        </w:rPr>
      </w:pPr>
      <w:r w:rsidRPr="00B966F2">
        <w:rPr>
          <w:rFonts w:cstheme="minorHAnsi"/>
        </w:rPr>
        <w:t xml:space="preserve">Baseline </w:t>
      </w:r>
      <w:r w:rsidRPr="00B966F2">
        <w:rPr>
          <w:rFonts w:cstheme="minorHAnsi"/>
          <w:i/>
          <w:iCs/>
        </w:rPr>
        <w:t>d</w:t>
      </w:r>
      <w:r w:rsidRPr="00B966F2">
        <w:rPr>
          <w:rFonts w:cstheme="minorHAnsi"/>
          <w:i/>
          <w:iCs/>
          <w:vertAlign w:val="subscript"/>
        </w:rPr>
        <w:t>t1</w:t>
      </w:r>
      <w:r w:rsidRPr="00B966F2">
        <w:rPr>
          <w:rFonts w:cstheme="minorHAnsi"/>
          <w:i/>
          <w:iCs/>
        </w:rPr>
        <w:t xml:space="preserve"> </w:t>
      </w:r>
      <w:r w:rsidRPr="00B966F2">
        <w:rPr>
          <w:rFonts w:cstheme="minorHAnsi"/>
        </w:rPr>
        <w:t xml:space="preserve"> and </w:t>
      </w:r>
      <w:r w:rsidRPr="00B966F2">
        <w:rPr>
          <w:rFonts w:cstheme="minorHAnsi"/>
          <w:i/>
          <w:iCs/>
        </w:rPr>
        <w:t>d</w:t>
      </w:r>
      <w:r w:rsidRPr="00B966F2">
        <w:rPr>
          <w:rFonts w:cstheme="minorHAnsi"/>
          <w:i/>
          <w:iCs/>
          <w:vertAlign w:val="subscript"/>
        </w:rPr>
        <w:t>t2</w:t>
      </w:r>
      <w:r w:rsidRPr="00B966F2">
        <w:rPr>
          <w:rFonts w:cstheme="minorHAnsi"/>
        </w:rPr>
        <w:t xml:space="preserve"> for multiple interventions were halved relative to the single intervention scenarios to ensure that the intervention</w:t>
      </w:r>
      <w:r w:rsidR="00671EBA">
        <w:rPr>
          <w:rFonts w:cstheme="minorHAnsi"/>
        </w:rPr>
        <w:t>s</w:t>
      </w:r>
      <w:r w:rsidRPr="00B966F2">
        <w:rPr>
          <w:rFonts w:cstheme="minorHAnsi"/>
        </w:rPr>
        <w:t xml:space="preserve"> could occur within the timeframe of the simulated epidemic curve. Similar to the single intervention scenario, the intervention duration of scenario 2, 3, 4 and 5 were doubled relative to scenario 1 to ensure comparable magnitudes of </w:t>
      </w:r>
      <w:r w:rsidRPr="00B966F2">
        <w:rPr>
          <w:rFonts w:cstheme="minorHAnsi"/>
          <w:i/>
          <w:iCs/>
        </w:rPr>
        <w:t>β(t)</w:t>
      </w:r>
      <w:r w:rsidRPr="00B966F2">
        <w:rPr>
          <w:rFonts w:cstheme="minorHAnsi"/>
        </w:rPr>
        <w:t xml:space="preserve"> reductions over the intervention period.  Baseline parameter values for the multiple intervention scenario were </w:t>
      </w:r>
      <w:r w:rsidR="00BE34A5">
        <w:rPr>
          <w:rFonts w:cstheme="minorHAnsi"/>
        </w:rPr>
        <w:t>set</w:t>
      </w:r>
      <w:r w:rsidRPr="00B966F2">
        <w:rPr>
          <w:rFonts w:cstheme="minorHAnsi"/>
        </w:rPr>
        <w:t xml:space="preserve"> a</w:t>
      </w:r>
      <w:r w:rsidR="00BE34A5">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(12 weeks) for scenarios 2, 3, 4 and 5. </w:t>
      </w:r>
      <w:r w:rsidR="00D42BF3">
        <w:rPr>
          <w:rFonts w:cstheme="minorHAnsi"/>
        </w:rPr>
        <w:t xml:space="preserve">The minimum value of lockdown-related scaling factor </w:t>
      </w:r>
      <w:r w:rsidR="00D42BF3" w:rsidRPr="00D42BF3">
        <w:rPr>
          <w:rFonts w:cstheme="minorHAnsi"/>
          <w:i/>
          <w:iCs/>
        </w:rPr>
        <w:t>c(t)</w:t>
      </w:r>
      <w:r w:rsidR="00D42BF3">
        <w:rPr>
          <w:rFonts w:cstheme="minorHAnsi"/>
        </w:rPr>
        <w:t xml:space="preserve"> was kept static at baseline for both interventions </w:t>
      </w:r>
      <w:r w:rsidR="00BE34A5">
        <w:rPr>
          <w:rFonts w:cstheme="minorHAnsi"/>
        </w:rPr>
        <w:t xml:space="preserve">at </w:t>
      </w:r>
      <w:r w:rsidR="00D42BF3" w:rsidRPr="006D0A6F">
        <w:rPr>
          <w:rFonts w:cstheme="minorHAnsi"/>
          <w:i/>
          <w:iCs/>
        </w:rPr>
        <w:t>c</w:t>
      </w:r>
      <w:r w:rsidR="00D42BF3" w:rsidRPr="006D0A6F">
        <w:rPr>
          <w:rFonts w:cstheme="minorHAnsi"/>
          <w:i/>
          <w:iCs/>
          <w:vertAlign w:val="subscript"/>
        </w:rPr>
        <w:t>min1</w:t>
      </w:r>
      <w:r w:rsidR="00D42BF3">
        <w:rPr>
          <w:rFonts w:cstheme="minorHAnsi"/>
        </w:rPr>
        <w:t xml:space="preserve"> = </w:t>
      </w:r>
      <w:r w:rsidR="00D42BF3" w:rsidRPr="006D0A6F">
        <w:rPr>
          <w:rFonts w:cstheme="minorHAnsi"/>
          <w:i/>
          <w:iCs/>
        </w:rPr>
        <w:t>c</w:t>
      </w:r>
      <w:r w:rsidR="00D42BF3" w:rsidRPr="006D0A6F">
        <w:rPr>
          <w:rFonts w:cstheme="minorHAnsi"/>
          <w:i/>
          <w:iCs/>
          <w:vertAlign w:val="subscript"/>
        </w:rPr>
        <w:t>min2</w:t>
      </w:r>
      <w:r w:rsidR="00D42BF3">
        <w:rPr>
          <w:rFonts w:cstheme="minorHAnsi"/>
        </w:rPr>
        <w:t xml:space="preserve"> = 0.4. </w:t>
      </w:r>
      <w:r w:rsidRPr="00B966F2">
        <w:rPr>
          <w:rFonts w:cstheme="minorHAnsi"/>
        </w:rPr>
        <w:t>The model simulation was run for 730 days.</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0B268552"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w:t>
      </w:r>
      <w:proofErr w:type="spellStart"/>
      <w:r w:rsidRPr="00B966F2">
        <w:rPr>
          <w:rFonts w:cstheme="minorHAnsi"/>
        </w:rPr>
        <w:t>c</w:t>
      </w:r>
      <w:r w:rsidRPr="00B966F2">
        <w:rPr>
          <w:rFonts w:cstheme="minorHAnsi"/>
          <w:vertAlign w:val="subscript"/>
        </w:rPr>
        <w:t>min</w:t>
      </w:r>
      <w:proofErr w:type="spellEnd"/>
      <w:r w:rsidRPr="00B966F2">
        <w:rPr>
          <w:rFonts w:cstheme="minorHAnsi"/>
        </w:rPr>
        <w:t>) to minimise the values of two outcome measures:</w:t>
      </w:r>
    </w:p>
    <w:p w14:paraId="5FD54280" w14:textId="77777777" w:rsidR="0008793F" w:rsidRPr="00B966F2" w:rsidRDefault="0008793F" w:rsidP="000E1AC7">
      <w:pPr>
        <w:spacing w:after="0" w:line="360" w:lineRule="auto"/>
        <w:jc w:val="both"/>
        <w:rPr>
          <w:rFonts w:cstheme="minorHAnsi"/>
        </w:rPr>
      </w:pPr>
    </w:p>
    <w:p w14:paraId="0B200DAB" w14:textId="77777777" w:rsidR="0008793F" w:rsidRPr="00B966F2" w:rsidRDefault="0008793F" w:rsidP="00CF3F6A">
      <w:pPr>
        <w:pStyle w:val="ListParagraph"/>
        <w:numPr>
          <w:ilvl w:val="0"/>
          <w:numId w:val="6"/>
        </w:numPr>
        <w:spacing w:after="0" w:line="360" w:lineRule="auto"/>
        <w:jc w:val="both"/>
        <w:rPr>
          <w:rFonts w:cstheme="minorHAnsi"/>
        </w:rPr>
      </w:pPr>
      <w:r w:rsidRPr="00B966F2">
        <w:rPr>
          <w:rFonts w:cstheme="minorHAnsi"/>
        </w:rPr>
        <w:t xml:space="preserve">Maximum peak prevalence </w:t>
      </w:r>
      <w:r w:rsidRPr="00B966F2">
        <w:rPr>
          <w:rFonts w:cstheme="minorHAnsi"/>
          <w:i/>
          <w:iCs/>
        </w:rPr>
        <w:t>I(t)</w:t>
      </w:r>
      <w:r w:rsidRPr="00B966F2">
        <w:rPr>
          <w:rFonts w:cstheme="minorHAnsi"/>
          <w:i/>
          <w:iCs/>
          <w:vertAlign w:val="subscript"/>
        </w:rPr>
        <w:t>:</w:t>
      </w:r>
      <w:r w:rsidRPr="00B966F2">
        <w:rPr>
          <w:rFonts w:cstheme="minorHAnsi"/>
          <w:i/>
          <w:iCs/>
        </w:rPr>
        <w:t xml:space="preserve"> I</w:t>
      </w:r>
      <w:r w:rsidRPr="00B966F2">
        <w:rPr>
          <w:rFonts w:cstheme="minorHAnsi"/>
          <w:i/>
          <w:iCs/>
          <w:vertAlign w:val="subscript"/>
        </w:rPr>
        <w:t>max</w:t>
      </w:r>
    </w:p>
    <w:p w14:paraId="6F7FA2FB" w14:textId="32DD400A" w:rsidR="000E1AC7" w:rsidRPr="00292147" w:rsidRDefault="0008793F" w:rsidP="00CF3F6A">
      <w:pPr>
        <w:pStyle w:val="ListParagraph"/>
        <w:numPr>
          <w:ilvl w:val="0"/>
          <w:numId w:val="6"/>
        </w:numPr>
        <w:spacing w:after="0" w:line="360" w:lineRule="auto"/>
        <w:jc w:val="both"/>
        <w:rPr>
          <w:rFonts w:cstheme="minorHAnsi"/>
        </w:rPr>
      </w:pPr>
      <w:r w:rsidRPr="00292147">
        <w:rPr>
          <w:rFonts w:cstheme="minorHAnsi"/>
        </w:rPr>
        <w:t xml:space="preserve">Total cumulative incidence: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r>
              <w:rPr>
                <w:rFonts w:ascii="Cambria Math" w:hAnsi="Cambria Math" w:cstheme="minorHAnsi"/>
              </w:rPr>
              <m:t>∞</m:t>
            </m:r>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r>
                  <w:rPr>
                    <w:rFonts w:ascii="Cambria Math" w:hAnsi="Cambria Math" w:cstheme="minorHAnsi"/>
                  </w:rPr>
                  <m:t>→∞</m:t>
                </m:r>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m:t>
            </m:r>
            <m:r>
              <w:rPr>
                <w:rFonts w:ascii="Cambria Math" w:hAnsi="Cambria Math" w:cstheme="minorHAnsi"/>
              </w:rPr>
              <m:t>t</m:t>
            </m:r>
            <m:r>
              <w:rPr>
                <w:rFonts w:ascii="Cambria Math" w:hAnsi="Cambria Math" w:cstheme="minorHAnsi"/>
              </w:rPr>
              <m:t>)</m:t>
            </m:r>
          </m:e>
        </m:func>
      </m:oMath>
      <w:r w:rsidRPr="00292147">
        <w:rPr>
          <w:rFonts w:cstheme="minorHAnsi"/>
          <w:i/>
          <w:iCs/>
        </w:rPr>
        <w:t xml:space="preserve"> </w:t>
      </w:r>
      <w:r w:rsidR="00292147" w:rsidRPr="00292147">
        <w:rPr>
          <w:rFonts w:cstheme="minorHAnsi"/>
        </w:rPr>
        <w:t>equivalent to</w:t>
      </w:r>
      <w:r w:rsidR="00292147">
        <w:rPr>
          <w:rFonts w:cstheme="minorHAnsi"/>
        </w:rPr>
        <w:t xml:space="preserve"> </w:t>
      </w:r>
      <w:r w:rsidR="00292147" w:rsidRPr="00292147">
        <w:rPr>
          <w:rFonts w:cstheme="minorHAnsi"/>
          <w:i/>
          <w:iCs/>
        </w:rPr>
        <w:t>R(</w:t>
      </w:r>
      <w:r w:rsidR="00292147">
        <w:rPr>
          <w:rFonts w:cstheme="minorHAnsi"/>
          <w:i/>
          <w:iCs/>
        </w:rPr>
        <w:t>∞</w:t>
      </w:r>
      <w:r w:rsidR="00292147" w:rsidRPr="00292147">
        <w:rPr>
          <w:rFonts w:cstheme="minorHAnsi"/>
          <w:i/>
          <w:iCs/>
        </w:rPr>
        <w:t>) = 1- S(∞)</w:t>
      </w:r>
    </w:p>
    <w:p w14:paraId="49C0F912" w14:textId="77777777" w:rsidR="0008793F" w:rsidRPr="00292147" w:rsidRDefault="0008793F" w:rsidP="000E1AC7">
      <w:pPr>
        <w:spacing w:after="0" w:line="360" w:lineRule="auto"/>
        <w:jc w:val="both"/>
        <w:rPr>
          <w:rFonts w:cstheme="minorHAnsi"/>
          <w:b/>
          <w:bCs/>
        </w:rPr>
      </w:pPr>
    </w:p>
    <w:p w14:paraId="0F1EDF39" w14:textId="138B272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maximums where </w:t>
      </w:r>
      <w:r w:rsidRPr="00A26472">
        <w:rPr>
          <w:rFonts w:cstheme="minorHAnsi"/>
          <w:i/>
          <w:iCs/>
        </w:rPr>
        <w:t>I(t) &gt; 0</w:t>
      </w:r>
      <w:r w:rsidRPr="00A26472">
        <w:rPr>
          <w:rFonts w:cstheme="minorHAnsi"/>
        </w:rPr>
        <w:t xml:space="preserve"> and </w:t>
      </w:r>
      <w:r w:rsidRPr="00A26472">
        <w:rPr>
          <w:rFonts w:cstheme="minorHAnsi"/>
          <w:i/>
          <w:iCs/>
        </w:rPr>
        <w:t>I’(t) = 0</w:t>
      </w:r>
      <w:r w:rsidRPr="00A26472">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r w:rsidR="00A26472">
        <w:rPr>
          <w:rFonts w:cstheme="minorHAnsi"/>
          <w:i/>
          <w:iCs/>
        </w:rPr>
        <w:t>∞</w:t>
      </w:r>
      <w:r w:rsidRPr="00A26472">
        <w:rPr>
          <w:rFonts w:cstheme="minorHAnsi"/>
          <w:i/>
          <w:iCs/>
        </w:rPr>
        <w:t>)</w:t>
      </w:r>
      <w:r w:rsidRPr="00A26472">
        <w:rPr>
          <w:rFonts w:cstheme="minorHAnsi"/>
        </w:rPr>
        <w:t xml:space="preserve"> in the explored parameter space.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lastRenderedPageBreak/>
        <w:t>Software Used</w:t>
      </w:r>
    </w:p>
    <w:p w14:paraId="69ED94F0" w14:textId="78BB9410" w:rsidR="000E1AC7" w:rsidRPr="00B966F2" w:rsidRDefault="000E1AC7" w:rsidP="000E1AC7">
      <w:pPr>
        <w:spacing w:after="0" w:line="360" w:lineRule="auto"/>
        <w:jc w:val="both"/>
        <w:rPr>
          <w:rFonts w:cstheme="minorHAnsi"/>
        </w:rPr>
      </w:pPr>
      <w:r w:rsidRPr="00B966F2">
        <w:rPr>
          <w:rFonts w:cstheme="minorHAnsi"/>
        </w:rPr>
        <w:t xml:space="preserve">All model simulations were carried out using R (v3.6.2) and </w:t>
      </w:r>
      <w:proofErr w:type="spellStart"/>
      <w:r w:rsidRPr="00B966F2">
        <w:rPr>
          <w:rFonts w:cstheme="minorHAnsi"/>
        </w:rPr>
        <w:t>Rstudio</w:t>
      </w:r>
      <w:proofErr w:type="spellEnd"/>
      <w:r w:rsidRPr="00B966F2">
        <w:rPr>
          <w:rFonts w:cstheme="minorHAnsi"/>
        </w:rPr>
        <w:t>. The</w:t>
      </w:r>
      <w:r w:rsidR="00A26472">
        <w:rPr>
          <w:rFonts w:cstheme="minorHAnsi"/>
        </w:rPr>
        <w:t xml:space="preserve"> following packages were used for all R-based simulations and plotting:</w:t>
      </w:r>
      <w:r w:rsidRPr="00B966F2">
        <w:rPr>
          <w:rFonts w:cstheme="minorHAnsi"/>
        </w:rPr>
        <w:t xml:space="preserve"> “</w:t>
      </w:r>
      <w:proofErr w:type="spellStart"/>
      <w:r w:rsidRPr="00A20686">
        <w:rPr>
          <w:rFonts w:cstheme="minorHAnsi"/>
          <w:i/>
          <w:iCs/>
        </w:rPr>
        <w:t>desolve</w:t>
      </w:r>
      <w:proofErr w:type="spellEnd"/>
      <w:r w:rsidRPr="00B966F2">
        <w:rPr>
          <w:rFonts w:cstheme="minorHAnsi"/>
        </w:rPr>
        <w:t xml:space="preserve">” </w:t>
      </w:r>
      <w:r w:rsidR="00A26472">
        <w:rPr>
          <w:rFonts w:cstheme="minorHAnsi"/>
        </w:rPr>
        <w:t>(</w:t>
      </w:r>
      <w:r w:rsidR="00052232">
        <w:rPr>
          <w:rFonts w:cstheme="minorHAnsi"/>
        </w:rPr>
        <w:t>v1.28</w:t>
      </w:r>
      <w:r w:rsidR="00A26472">
        <w:rPr>
          <w:rFonts w:cstheme="minorHAnsi"/>
        </w:rPr>
        <w:t>), “</w:t>
      </w:r>
      <w:r w:rsidR="00A26472" w:rsidRPr="00A20686">
        <w:rPr>
          <w:rFonts w:cstheme="minorHAnsi"/>
          <w:i/>
          <w:iCs/>
        </w:rPr>
        <w:t>ggplot</w:t>
      </w:r>
      <w:r w:rsidR="00A20686">
        <w:rPr>
          <w:rFonts w:cstheme="minorHAnsi"/>
        </w:rPr>
        <w:t>2</w:t>
      </w:r>
      <w:r w:rsidR="00A26472">
        <w:rPr>
          <w:rFonts w:cstheme="minorHAnsi"/>
        </w:rPr>
        <w:t>” (</w:t>
      </w:r>
      <w:r w:rsidR="00052232">
        <w:rPr>
          <w:rFonts w:cstheme="minorHAnsi"/>
        </w:rPr>
        <w:t>v3.3.2</w:t>
      </w:r>
      <w:r w:rsidR="00A26472">
        <w:rPr>
          <w:rFonts w:cstheme="minorHAnsi"/>
        </w:rPr>
        <w:t>), “</w:t>
      </w:r>
      <w:r w:rsidR="00A26472" w:rsidRPr="00A20686">
        <w:rPr>
          <w:rFonts w:cstheme="minorHAnsi"/>
          <w:i/>
          <w:iCs/>
        </w:rPr>
        <w:t>reshape2</w:t>
      </w:r>
      <w:r w:rsidR="00A26472">
        <w:rPr>
          <w:rFonts w:cstheme="minorHAnsi"/>
        </w:rPr>
        <w:t>” (</w:t>
      </w:r>
      <w:r w:rsidR="00052232">
        <w:rPr>
          <w:rFonts w:cstheme="minorHAnsi"/>
        </w:rPr>
        <w:t>v1.4.4</w:t>
      </w:r>
      <w:r w:rsidR="00A26472">
        <w:rPr>
          <w:rFonts w:cstheme="minorHAnsi"/>
        </w:rPr>
        <w:t>) and “</w:t>
      </w:r>
      <w:proofErr w:type="spellStart"/>
      <w:r w:rsidR="00A26472" w:rsidRPr="00A20686">
        <w:rPr>
          <w:rFonts w:cstheme="minorHAnsi"/>
          <w:i/>
          <w:iCs/>
        </w:rPr>
        <w:t>ggpubr</w:t>
      </w:r>
      <w:proofErr w:type="spellEnd"/>
      <w:r w:rsidR="00A26472">
        <w:rPr>
          <w:rFonts w:cstheme="minorHAnsi"/>
        </w:rPr>
        <w:t>” (</w:t>
      </w:r>
      <w:r w:rsidR="00052232">
        <w:rPr>
          <w:rFonts w:cstheme="minorHAnsi"/>
        </w:rPr>
        <w:t>v0.4.0</w:t>
      </w:r>
      <w:r w:rsidR="00A26472">
        <w:rPr>
          <w:rFonts w:cstheme="minorHAnsi"/>
        </w:rPr>
        <w:t>)</w:t>
      </w:r>
      <w:r w:rsidRPr="00B966F2">
        <w:rPr>
          <w:rFonts w:cstheme="minorHAnsi"/>
        </w:rPr>
        <w:t>.</w:t>
      </w:r>
    </w:p>
    <w:p w14:paraId="4F8CA2AC" w14:textId="57AFF5E8" w:rsidR="000E1AC7" w:rsidRDefault="000E1AC7">
      <w:pPr>
        <w:rPr>
          <w:rFonts w:cstheme="minorHAnsi"/>
        </w:rPr>
      </w:pPr>
    </w:p>
    <w:p w14:paraId="1479AFE8" w14:textId="1B5E1CF8" w:rsidR="000A14E2" w:rsidRDefault="000A14E2">
      <w:pPr>
        <w:rPr>
          <w:rFonts w:cstheme="minorHAnsi"/>
        </w:rPr>
      </w:pPr>
    </w:p>
    <w:p w14:paraId="048A06BA" w14:textId="3E30BCA0" w:rsidR="000A14E2" w:rsidRDefault="000A14E2">
      <w:pPr>
        <w:rPr>
          <w:rFonts w:cstheme="minorHAnsi"/>
        </w:rPr>
      </w:pPr>
    </w:p>
    <w:p w14:paraId="6EC122A9" w14:textId="025B93C0" w:rsidR="000A14E2" w:rsidRDefault="000A14E2">
      <w:pPr>
        <w:rPr>
          <w:rFonts w:cstheme="minorHAnsi"/>
        </w:rPr>
      </w:pPr>
    </w:p>
    <w:p w14:paraId="0E3FE506" w14:textId="4441DA78" w:rsidR="000A14E2" w:rsidRDefault="000A14E2">
      <w:pPr>
        <w:rPr>
          <w:rFonts w:cstheme="minorHAnsi"/>
        </w:rPr>
      </w:pPr>
    </w:p>
    <w:p w14:paraId="2D66FC6B" w14:textId="62EE7201" w:rsidR="000A14E2" w:rsidRDefault="000A14E2">
      <w:pPr>
        <w:rPr>
          <w:rFonts w:cstheme="minorHAnsi"/>
        </w:rPr>
      </w:pPr>
    </w:p>
    <w:p w14:paraId="70988819" w14:textId="26AA0AF7" w:rsidR="000A14E2" w:rsidRDefault="000A14E2">
      <w:pPr>
        <w:rPr>
          <w:rFonts w:cstheme="minorHAnsi"/>
        </w:rPr>
      </w:pPr>
    </w:p>
    <w:p w14:paraId="64735E26" w14:textId="38EFCF64" w:rsidR="000A14E2" w:rsidRDefault="000A14E2">
      <w:pPr>
        <w:rPr>
          <w:rFonts w:cstheme="minorHAnsi"/>
        </w:rPr>
      </w:pPr>
    </w:p>
    <w:p w14:paraId="62F40545" w14:textId="467B0F05" w:rsidR="000A14E2" w:rsidRDefault="000A14E2">
      <w:pPr>
        <w:rPr>
          <w:rFonts w:cstheme="minorHAnsi"/>
        </w:rPr>
      </w:pPr>
    </w:p>
    <w:p w14:paraId="79FBFC51" w14:textId="530BB6E5" w:rsidR="000A14E2" w:rsidRDefault="000A14E2">
      <w:pPr>
        <w:rPr>
          <w:rFonts w:cstheme="minorHAnsi"/>
        </w:rPr>
      </w:pPr>
    </w:p>
    <w:p w14:paraId="0374589F" w14:textId="21786EAE" w:rsidR="000A14E2" w:rsidRDefault="000A14E2">
      <w:pPr>
        <w:rPr>
          <w:rFonts w:cstheme="minorHAnsi"/>
        </w:rPr>
      </w:pPr>
    </w:p>
    <w:p w14:paraId="243AD56A" w14:textId="001A12F0" w:rsidR="000A14E2" w:rsidRDefault="000A14E2">
      <w:pPr>
        <w:rPr>
          <w:rFonts w:cstheme="minorHAnsi"/>
        </w:rPr>
      </w:pPr>
    </w:p>
    <w:p w14:paraId="035522FC" w14:textId="742BCDF3" w:rsidR="000A14E2" w:rsidRDefault="000A14E2">
      <w:pPr>
        <w:rPr>
          <w:rFonts w:cstheme="minorHAnsi"/>
        </w:rPr>
      </w:pPr>
    </w:p>
    <w:p w14:paraId="4F88D887" w14:textId="4FE7975F" w:rsidR="000A14E2" w:rsidRDefault="000A14E2">
      <w:pPr>
        <w:rPr>
          <w:rFonts w:cstheme="minorHAnsi"/>
        </w:rPr>
      </w:pPr>
    </w:p>
    <w:p w14:paraId="02A6F9AC" w14:textId="5AC4ED03" w:rsidR="000A14E2" w:rsidRDefault="000A14E2">
      <w:pPr>
        <w:rPr>
          <w:rFonts w:cstheme="minorHAnsi"/>
        </w:rPr>
      </w:pPr>
    </w:p>
    <w:p w14:paraId="4FC56867" w14:textId="63431FDE" w:rsidR="000A14E2" w:rsidRDefault="000A14E2">
      <w:pPr>
        <w:rPr>
          <w:rFonts w:cstheme="minorHAnsi"/>
        </w:rPr>
      </w:pPr>
    </w:p>
    <w:p w14:paraId="212A696F" w14:textId="731B7C5F" w:rsidR="000A14E2" w:rsidRDefault="000A14E2">
      <w:pPr>
        <w:rPr>
          <w:rFonts w:cstheme="minorHAnsi"/>
        </w:rPr>
      </w:pPr>
    </w:p>
    <w:p w14:paraId="007F396F" w14:textId="2BCB009C" w:rsidR="000A14E2" w:rsidRDefault="000A14E2">
      <w:pPr>
        <w:rPr>
          <w:rFonts w:cstheme="minorHAnsi"/>
        </w:rPr>
      </w:pPr>
    </w:p>
    <w:p w14:paraId="25E33DBC" w14:textId="19C42B34" w:rsidR="000A14E2" w:rsidRDefault="000A14E2">
      <w:pPr>
        <w:rPr>
          <w:rFonts w:cstheme="minorHAnsi"/>
        </w:rPr>
      </w:pPr>
    </w:p>
    <w:p w14:paraId="15BA3A2E" w14:textId="2456AF19" w:rsidR="000A14E2" w:rsidRDefault="000A14E2">
      <w:pPr>
        <w:rPr>
          <w:rFonts w:cstheme="minorHAnsi"/>
        </w:rPr>
      </w:pPr>
    </w:p>
    <w:p w14:paraId="2C880CA4" w14:textId="7A59B466" w:rsidR="000A14E2" w:rsidRDefault="000A14E2">
      <w:pPr>
        <w:rPr>
          <w:rFonts w:cstheme="minorHAnsi"/>
        </w:rPr>
      </w:pPr>
    </w:p>
    <w:p w14:paraId="5E6A93D1" w14:textId="39B5AA98" w:rsidR="000A14E2" w:rsidRDefault="000A14E2">
      <w:pPr>
        <w:rPr>
          <w:rFonts w:cstheme="minorHAnsi"/>
        </w:rPr>
      </w:pPr>
    </w:p>
    <w:p w14:paraId="095E51C1" w14:textId="02730600" w:rsidR="000A14E2" w:rsidRDefault="000A14E2">
      <w:pPr>
        <w:rPr>
          <w:rFonts w:cstheme="minorHAnsi"/>
        </w:rPr>
      </w:pPr>
    </w:p>
    <w:p w14:paraId="11B9D9E9" w14:textId="21E9840F" w:rsidR="000A14E2" w:rsidRDefault="000A14E2">
      <w:pPr>
        <w:rPr>
          <w:rFonts w:cstheme="minorHAnsi"/>
        </w:rPr>
      </w:pPr>
    </w:p>
    <w:p w14:paraId="167BF7B6" w14:textId="2CDAC6CD" w:rsidR="000A14E2" w:rsidRDefault="000A14E2">
      <w:pPr>
        <w:rPr>
          <w:rFonts w:cstheme="minorHAnsi"/>
        </w:rPr>
      </w:pPr>
    </w:p>
    <w:p w14:paraId="60097D76" w14:textId="671F13A6" w:rsidR="000A14E2" w:rsidRDefault="000A14E2">
      <w:pPr>
        <w:rPr>
          <w:rFonts w:cstheme="minorHAnsi"/>
        </w:rPr>
      </w:pPr>
    </w:p>
    <w:p w14:paraId="2E41A3D8" w14:textId="77777777" w:rsidR="000A14E2" w:rsidRDefault="000A14E2">
      <w:pPr>
        <w:rPr>
          <w:rFonts w:cstheme="minorHAnsi"/>
        </w:rPr>
      </w:pP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34FC9D8C" w:rsidR="00CF3F6A" w:rsidRPr="0008018B" w:rsidRDefault="005F24C7" w:rsidP="00CF3F6A">
      <w:pPr>
        <w:spacing w:after="0" w:line="360" w:lineRule="auto"/>
        <w:jc w:val="both"/>
        <w:rPr>
          <w:rFonts w:cstheme="minorHAnsi"/>
        </w:rPr>
      </w:pPr>
      <w:r>
        <w:rPr>
          <w:rFonts w:cstheme="minorHAnsi"/>
        </w:rPr>
        <w:t>Using baseline intervention parameters, the impact of the five intervention scenarios on the trajectory of the simulated COVID-19 simulation was qualitatively explored</w:t>
      </w:r>
      <w:r w:rsidR="00CF3F6A">
        <w:rPr>
          <w:rFonts w:cstheme="minorHAnsi"/>
        </w:rPr>
        <w:t xml:space="preserve"> (</w:t>
      </w:r>
      <w:r w:rsidR="00CF3F6A" w:rsidRPr="002029E5">
        <w:rPr>
          <w:rFonts w:cstheme="minorHAnsi"/>
          <w:b/>
          <w:bCs/>
        </w:rPr>
        <w:t>Figure 1A</w:t>
      </w:r>
      <w:r w:rsidR="00CF3F6A">
        <w:rPr>
          <w:rFonts w:cstheme="minorHAnsi"/>
        </w:rPr>
        <w:t xml:space="preserve">). 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Pr>
          <w:rFonts w:cstheme="minorHAnsi"/>
        </w:rPr>
        <w:t>initial outbreak</w:t>
      </w:r>
      <w:r w:rsidR="004912FE">
        <w:rPr>
          <w:rFonts w:cstheme="minorHAnsi"/>
        </w:rPr>
        <w:t xml:space="preserve"> </w:t>
      </w:r>
      <w:r w:rsidR="00CF3F6A">
        <w:rPr>
          <w:rFonts w:cstheme="minorHAnsi"/>
        </w:rPr>
        <w:t>following the initiation of lockdown measures</w:t>
      </w:r>
      <w:r w:rsidR="004912FE">
        <w:rPr>
          <w:rFonts w:cstheme="minorHAnsi"/>
        </w:rPr>
        <w:t xml:space="preserve"> (</w:t>
      </w:r>
      <w:r w:rsidR="004912FE" w:rsidRPr="004912FE">
        <w:rPr>
          <w:rFonts w:cstheme="minorHAnsi"/>
          <w:i/>
          <w:iCs/>
        </w:rPr>
        <w:t>R</w:t>
      </w:r>
      <w:r w:rsidR="004912FE" w:rsidRPr="004912FE">
        <w:rPr>
          <w:rFonts w:cstheme="minorHAnsi"/>
          <w:i/>
          <w:iCs/>
          <w:vertAlign w:val="subscript"/>
        </w:rPr>
        <w:t>e</w:t>
      </w:r>
      <w:r w:rsidR="004912FE">
        <w:rPr>
          <w:rFonts w:cstheme="minorHAnsi"/>
        </w:rPr>
        <w:t xml:space="preserve"> &gt; 1),</w:t>
      </w:r>
      <w:r w:rsidR="00CF3F6A">
        <w:rPr>
          <w:rFonts w:cstheme="minorHAnsi"/>
        </w:rPr>
        <w:t xml:space="preserve"> </w:t>
      </w:r>
      <w:r w:rsidR="004912FE">
        <w:rPr>
          <w:rFonts w:cstheme="minorHAnsi"/>
        </w:rPr>
        <w:t xml:space="preserve">with a notable delay in the timing of the maximum peak prevalence. </w:t>
      </w:r>
      <w:r w:rsidR="00CF3F6A">
        <w:rPr>
          <w:rFonts w:cstheme="minorHAnsi"/>
        </w:rPr>
        <w:t xml:space="preserve">This can be attributed to the large pool of remaining </w:t>
      </w:r>
      <w:proofErr w:type="spellStart"/>
      <w:r w:rsidR="00CF3F6A">
        <w:rPr>
          <w:rFonts w:cstheme="minorHAnsi"/>
        </w:rPr>
        <w:t>susceptibles</w:t>
      </w:r>
      <w:proofErr w:type="spellEnd"/>
      <w:r w:rsidR="00CF3F6A">
        <w:rPr>
          <w:rFonts w:cstheme="minorHAnsi"/>
        </w:rPr>
        <w:t xml:space="preserve"> following the cessation of the intervention</w:t>
      </w:r>
      <w:r w:rsidR="00BE34A5">
        <w:rPr>
          <w:rFonts w:cstheme="minorHAnsi"/>
        </w:rPr>
        <w:t>,</w:t>
      </w:r>
      <w:r w:rsidR="00CF3F6A">
        <w:rPr>
          <w:rFonts w:cstheme="minorHAnsi"/>
        </w:rPr>
        <w:t xml:space="preserve"> due to strong initial lockdown measures. In contrast, a</w:t>
      </w:r>
      <w:r w:rsidR="00BE34A5">
        <w:rPr>
          <w:rFonts w:cstheme="minorHAnsi"/>
        </w:rPr>
        <w:t xml:space="preserve"> single</w:t>
      </w:r>
      <w:r w:rsidR="00CF3F6A">
        <w:rPr>
          <w:rFonts w:cstheme="minorHAnsi"/>
        </w:rPr>
        <w:t xml:space="preserve"> mitigated epidemic peak was observed for scenario 3 and 4</w:t>
      </w:r>
      <w:r>
        <w:rPr>
          <w:rFonts w:cstheme="minorHAnsi"/>
        </w:rPr>
        <w:t xml:space="preserve">. The steady ramping up of  </w:t>
      </w:r>
      <w:r w:rsidRPr="00D43492">
        <w:rPr>
          <w:rFonts w:cstheme="minorHAnsi"/>
          <w:i/>
          <w:iCs/>
        </w:rPr>
        <w:t>β(t)</w:t>
      </w:r>
      <w:r>
        <w:rPr>
          <w:rFonts w:cstheme="minorHAnsi"/>
        </w:rPr>
        <w:t xml:space="preserve"> reductions and the protective effects of population immunity resulted in a more gradual, albeit sustained reduction to </w:t>
      </w:r>
      <w:r w:rsidRPr="005F24C7">
        <w:rPr>
          <w:rFonts w:cstheme="minorHAnsi"/>
          <w:i/>
          <w:iCs/>
        </w:rPr>
        <w:t>R</w:t>
      </w:r>
      <w:r w:rsidRPr="005F24C7">
        <w:rPr>
          <w:rFonts w:cstheme="minorHAnsi"/>
          <w:i/>
          <w:iCs/>
          <w:vertAlign w:val="subscript"/>
        </w:rPr>
        <w:t>e</w:t>
      </w:r>
      <w:r>
        <w:rPr>
          <w:rFonts w:cstheme="minorHAnsi"/>
        </w:rPr>
        <w:t xml:space="preserve"> below 1, preventing the resurgence or delaying effect of a second epidemic peak.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&lt; 1</w:t>
      </w:r>
      <w:r>
        <w:rPr>
          <w:rFonts w:cstheme="minorHAnsi"/>
        </w:rPr>
        <w:t>), observed in the trajectory plot as sharp decreases and increases in</w:t>
      </w:r>
      <w:r w:rsidR="00BD73CB">
        <w:rPr>
          <w:rFonts w:cstheme="minorHAnsi"/>
        </w:rPr>
        <w:t xml:space="preserve"> COVID-19 prevalence. </w:t>
      </w:r>
      <w:r w:rsidR="00CF3F6A">
        <w:rPr>
          <w:rFonts w:cstheme="minorHAnsi"/>
        </w:rPr>
        <w:t xml:space="preserve"> </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30F7E06B" w:rsidR="000E1AC7" w:rsidRPr="00C13B7B" w:rsidRDefault="00C70EE2" w:rsidP="000E1AC7">
      <w:pPr>
        <w:spacing w:after="0" w:line="360" w:lineRule="auto"/>
        <w:jc w:val="center"/>
        <w:rPr>
          <w:rFonts w:cstheme="minorHAnsi"/>
        </w:rPr>
      </w:pPr>
      <w:r>
        <w:rPr>
          <w:noProof/>
        </w:rPr>
        <w:lastRenderedPageBreak/>
        <w:drawing>
          <wp:inline distT="0" distB="0" distL="0" distR="0" wp14:anchorId="5C7857C8" wp14:editId="6544FB95">
            <wp:extent cx="5731510" cy="46570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0CB24C59" w14:textId="33B86252" w:rsidR="002029E5" w:rsidRDefault="000E1AC7" w:rsidP="002029E5">
      <w:pPr>
        <w:spacing w:after="0" w:line="360" w:lineRule="auto"/>
        <w:jc w:val="both"/>
        <w:rPr>
          <w:rFonts w:cstheme="minorHAnsi"/>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2" w:name="_Hlk48038664"/>
      <w:r w:rsidR="00EC6079" w:rsidRPr="00EC6079">
        <w:rPr>
          <w:rFonts w:cstheme="minorHAnsi"/>
          <w:b/>
          <w:bCs/>
        </w:rPr>
        <w:t>Sensitivity analysis for Intervention trigger day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of lockdown measures (</w:t>
      </w:r>
      <w:proofErr w:type="spellStart"/>
      <w:r w:rsidR="00EC6079" w:rsidRPr="00EC6079">
        <w:rPr>
          <w:rFonts w:cstheme="minorHAnsi"/>
          <w:b/>
          <w:bCs/>
          <w:i/>
          <w:iCs/>
        </w:rPr>
        <w:t>c</w:t>
      </w:r>
      <w:r w:rsidR="00EC6079" w:rsidRPr="00EC6079">
        <w:rPr>
          <w:rFonts w:cstheme="minorHAnsi"/>
          <w:b/>
          <w:bCs/>
          <w:i/>
          <w:iCs/>
          <w:vertAlign w:val="subscript"/>
        </w:rPr>
        <w:t>min</w:t>
      </w:r>
      <w:proofErr w:type="spellEnd"/>
      <w:r w:rsidR="00EC6079" w:rsidRPr="00EC6079">
        <w:rPr>
          <w:rFonts w:cstheme="minorHAnsi"/>
          <w:b/>
          <w:bCs/>
        </w:rPr>
        <w:t>) and intervention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 maximum </w:t>
      </w:r>
      <w:r w:rsidR="00EC6079" w:rsidRPr="00D43492">
        <w:rPr>
          <w:rFonts w:cstheme="minorHAnsi"/>
          <w:b/>
          <w:bCs/>
          <w:i/>
          <w:iCs/>
        </w:rPr>
        <w:t xml:space="preserve">I(t) </w:t>
      </w:r>
      <w:r w:rsidR="00EC6079" w:rsidRPr="00CB2A0D">
        <w:rPr>
          <w:rFonts w:cstheme="minorHAnsi"/>
          <w:b/>
          <w:bCs/>
        </w:rPr>
        <w:t>peak</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total cumulative incidence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r w:rsidR="00EC6079">
        <w:rPr>
          <w:rFonts w:cstheme="minorHAnsi"/>
          <w:b/>
          <w:bCs/>
          <w:i/>
          <w:iCs/>
        </w:rPr>
        <w:t>)</w:t>
      </w:r>
      <w:r w:rsidR="00EC6079" w:rsidRPr="00CB2A0D">
        <w:rPr>
          <w:rFonts w:cstheme="minorHAnsi"/>
          <w:b/>
          <w:bCs/>
        </w:rPr>
        <w:t>.</w:t>
      </w:r>
      <w:bookmarkEnd w:id="2"/>
      <w:r w:rsidR="00EC6079">
        <w:rPr>
          <w:rFonts w:cstheme="minorHAnsi"/>
          <w:b/>
          <w:bCs/>
        </w:rPr>
        <w:t xml:space="preserve"> </w:t>
      </w:r>
      <w:r w:rsidR="00EC6079" w:rsidRPr="00EC6079">
        <w:rPr>
          <w:rFonts w:cstheme="minorHAnsi"/>
        </w:rPr>
        <w:t>Note that for A)</w:t>
      </w:r>
      <w:r w:rsidR="00EC6079">
        <w:rPr>
          <w:rFonts w:cstheme="minorHAnsi"/>
        </w:rPr>
        <w:t xml:space="preserve"> o</w:t>
      </w:r>
      <w:r>
        <w:rPr>
          <w:rFonts w:cstheme="minorHAnsi"/>
        </w:rPr>
        <w:t>paque red and blue lines</w:t>
      </w:r>
      <w:r w:rsidR="00EC6079">
        <w:rPr>
          <w:rFonts w:cstheme="minorHAnsi"/>
        </w:rPr>
        <w:t xml:space="preserve"> in the trajectory plot</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indicates the </w:t>
      </w:r>
      <w:r>
        <w:rPr>
          <w:rFonts w:cstheme="minorHAnsi"/>
        </w:rPr>
        <w:t>period</w:t>
      </w:r>
      <w:r w:rsidRPr="009E647B">
        <w:rPr>
          <w:rFonts w:cstheme="minorHAnsi"/>
        </w:rPr>
        <w:t xml:space="preserve"> of the intervention. Dotted line on the </w:t>
      </w:r>
      <w:r w:rsidRPr="00C370CE">
        <w:rPr>
          <w:rFonts w:cstheme="minorHAnsi"/>
          <w:i/>
          <w:iCs/>
        </w:rPr>
        <w:t>R</w:t>
      </w:r>
      <w:r w:rsidRPr="00C370CE">
        <w:rPr>
          <w:rFonts w:cstheme="minorHAnsi"/>
          <w:i/>
          <w:iCs/>
          <w:vertAlign w:val="subscript"/>
        </w:rPr>
        <w:t>e</w:t>
      </w:r>
      <w:r w:rsidRPr="009E647B">
        <w:rPr>
          <w:rFonts w:cstheme="minorHAnsi"/>
        </w:rPr>
        <w:t xml:space="preserve"> plot denotes the threshold for sustained epidemic growth.</w:t>
      </w:r>
      <w:r>
        <w:rPr>
          <w:rFonts w:cstheme="minorHAnsi"/>
          <w:b/>
          <w:bCs/>
        </w:rPr>
        <w:t xml:space="preserve"> </w:t>
      </w:r>
      <w:bookmarkStart w:id="3" w:name="_Hlk48038689"/>
      <w:r w:rsidR="002029E5" w:rsidRPr="002029E5">
        <w:rPr>
          <w:rFonts w:cstheme="minorHAnsi"/>
        </w:rPr>
        <w:t>Note that</w:t>
      </w:r>
      <w:r w:rsidR="002029E5">
        <w:rPr>
          <w:rFonts w:cstheme="minorHAnsi"/>
        </w:rPr>
        <w:t xml:space="preserve"> for </w:t>
      </w:r>
      <w:r w:rsidR="00EC6079">
        <w:rPr>
          <w:rFonts w:cstheme="minorHAnsi"/>
        </w:rPr>
        <w:t>B</w:t>
      </w:r>
      <w:r w:rsidR="002029E5">
        <w:rPr>
          <w:rFonts w:cstheme="minorHAnsi"/>
        </w:rPr>
        <w:t>) scenarios are comparable for a specific explored parameter value, with the duration of scenario 2, 3, 4 and 5 being doubled to ensure similar intervention magnitudes across all scenarios. This was not possible for</w:t>
      </w:r>
      <w:r w:rsidR="00EC6079">
        <w:rPr>
          <w:rFonts w:cstheme="minorHAnsi"/>
        </w:rPr>
        <w:t xml:space="preserve"> the intervention duration sensitivity analysis, as </w:t>
      </w:r>
      <w:r w:rsidR="00EC6079" w:rsidRPr="00EC6079">
        <w:rPr>
          <w:rFonts w:cstheme="minorHAnsi"/>
        </w:rPr>
        <w:t xml:space="preserve">the parameter value </w:t>
      </w:r>
      <w:r w:rsidR="00EC6079">
        <w:rPr>
          <w:rFonts w:cstheme="minorHAnsi"/>
        </w:rPr>
        <w:t>r</w:t>
      </w:r>
      <w:r w:rsidR="002029E5">
        <w:rPr>
          <w:rFonts w:cstheme="minorHAnsi"/>
        </w:rPr>
        <w:t xml:space="preserve">emains fixed </w:t>
      </w:r>
      <w:r w:rsidR="00EC6079">
        <w:rPr>
          <w:rFonts w:cstheme="minorHAnsi"/>
        </w:rPr>
        <w:t xml:space="preserve">for a specific explored value of </w:t>
      </w:r>
      <w:r w:rsidR="00EC6079" w:rsidRPr="00EC6079">
        <w:rPr>
          <w:rFonts w:cstheme="minorHAnsi"/>
          <w:i/>
          <w:iCs/>
        </w:rPr>
        <w:t>d</w:t>
      </w:r>
      <w:r w:rsidR="00EC6079" w:rsidRPr="00EC6079">
        <w:rPr>
          <w:rFonts w:cstheme="minorHAnsi"/>
          <w:i/>
          <w:iCs/>
          <w:vertAlign w:val="subscript"/>
        </w:rPr>
        <w:t>t</w:t>
      </w:r>
      <w:r w:rsidR="00EC6079">
        <w:rPr>
          <w:rFonts w:cstheme="minorHAnsi"/>
        </w:rPr>
        <w:t>.</w:t>
      </w:r>
      <w:r w:rsidR="002029E5">
        <w:rPr>
          <w:rFonts w:cstheme="minorHAnsi"/>
        </w:rPr>
        <w:t xml:space="preserve"> </w:t>
      </w:r>
      <w:bookmarkEnd w:id="3"/>
    </w:p>
    <w:p w14:paraId="53555EA3" w14:textId="099036FA" w:rsidR="000E1AC7" w:rsidRDefault="000E1AC7" w:rsidP="000E1AC7">
      <w:pPr>
        <w:spacing w:after="0" w:line="360" w:lineRule="auto"/>
        <w:jc w:val="both"/>
        <w:rPr>
          <w:rFonts w:cstheme="minorHAnsi"/>
          <w:b/>
          <w:bCs/>
          <w:u w:val="single"/>
        </w:rPr>
      </w:pPr>
    </w:p>
    <w:p w14:paraId="060D368B" w14:textId="56B5445A" w:rsidR="000E1AC7" w:rsidRDefault="00CF3F6A" w:rsidP="000E1AC7">
      <w:pPr>
        <w:spacing w:after="0" w:line="360" w:lineRule="auto"/>
        <w:jc w:val="both"/>
        <w:rPr>
          <w:rFonts w:cstheme="minorHAnsi"/>
        </w:rPr>
      </w:pPr>
      <w:r>
        <w:rPr>
          <w:rFonts w:cstheme="minorHAnsi"/>
        </w:rPr>
        <w:t>Sensitivity analys</w:t>
      </w:r>
      <w:r w:rsidR="00BE34A5">
        <w:rPr>
          <w:rFonts w:cstheme="minorHAnsi"/>
        </w:rPr>
        <w:t>e</w:t>
      </w:r>
      <w:r>
        <w:rPr>
          <w:rFonts w:cstheme="minorHAnsi"/>
        </w:rPr>
        <w:t xml:space="preserve">s were also conducted to observe the sensitivity of </w:t>
      </w:r>
      <w:r w:rsidR="00BE34A5">
        <w:rPr>
          <w:rFonts w:cstheme="minorHAnsi"/>
        </w:rPr>
        <w:t xml:space="preserve">the maximum </w:t>
      </w:r>
      <w:r w:rsidRPr="00D43492">
        <w:rPr>
          <w:rFonts w:cstheme="minorHAnsi"/>
          <w:i/>
          <w:iCs/>
        </w:rPr>
        <w:t xml:space="preserve">I(t) </w:t>
      </w:r>
      <w:r>
        <w:rPr>
          <w:rFonts w:cstheme="minorHAnsi"/>
        </w:rPr>
        <w:t xml:space="preserve">peak, </w:t>
      </w:r>
      <w:r w:rsidRPr="001D226C">
        <w:rPr>
          <w:rFonts w:cstheme="minorHAnsi"/>
          <w:i/>
          <w:iCs/>
        </w:rPr>
        <w:t>I</w:t>
      </w:r>
      <w:r w:rsidRPr="001D226C">
        <w:rPr>
          <w:rFonts w:cstheme="minorHAnsi"/>
          <w:i/>
          <w:iCs/>
          <w:vertAlign w:val="subscript"/>
        </w:rPr>
        <w:t>max</w:t>
      </w:r>
      <w:r>
        <w:rPr>
          <w:rFonts w:cstheme="minorHAnsi"/>
        </w:rPr>
        <w:t xml:space="preserve">, and the total cumulative incidence,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r w:rsidR="00BE34A5">
        <w:rPr>
          <w:rFonts w:cstheme="minorHAnsi"/>
        </w:rPr>
        <w:t xml:space="preserve"> to the intervent</w:t>
      </w:r>
      <w:r w:rsidR="00BE34A5" w:rsidRPr="00BE34A5">
        <w:rPr>
          <w:rFonts w:cstheme="minorHAnsi"/>
        </w:rPr>
        <w:t>ion trigger day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of lockdown measures (</w:t>
      </w:r>
      <w:proofErr w:type="spellStart"/>
      <w:r w:rsidR="00BE34A5" w:rsidRPr="00BE34A5">
        <w:rPr>
          <w:rFonts w:cstheme="minorHAnsi"/>
          <w:i/>
          <w:iCs/>
        </w:rPr>
        <w:t>c</w:t>
      </w:r>
      <w:r w:rsidR="00BE34A5" w:rsidRPr="00BE34A5">
        <w:rPr>
          <w:rFonts w:cstheme="minorHAnsi"/>
          <w:i/>
          <w:iCs/>
          <w:vertAlign w:val="subscript"/>
        </w:rPr>
        <w:t>min</w:t>
      </w:r>
      <w:proofErr w:type="spellEnd"/>
      <w:r w:rsidR="00BE34A5" w:rsidRPr="00BE34A5">
        <w:rPr>
          <w:rFonts w:cstheme="minorHAnsi"/>
        </w:rPr>
        <w:t>) and intervention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parameters (</w:t>
      </w:r>
      <w:r w:rsidR="00BE34A5" w:rsidRPr="000324AA">
        <w:rPr>
          <w:rFonts w:cstheme="minorHAnsi"/>
          <w:b/>
          <w:bCs/>
        </w:rPr>
        <w:t xml:space="preserve">Figure </w:t>
      </w:r>
      <w:r w:rsidR="00BE34A5">
        <w:rPr>
          <w:rFonts w:cstheme="minorHAnsi"/>
          <w:b/>
          <w:bCs/>
        </w:rPr>
        <w:t>1B</w:t>
      </w:r>
      <w:r w:rsidR="00BE34A5">
        <w:rPr>
          <w:rFonts w:cstheme="minorHAnsi"/>
        </w:rPr>
        <w:t>)</w:t>
      </w:r>
      <w:r>
        <w:rPr>
          <w:rFonts w:cstheme="minorHAnsi"/>
        </w:rPr>
        <w:t xml:space="preserve">. Each sensitivity analysis was conducted with all other parameters held at baseline levels. </w:t>
      </w:r>
      <w:r w:rsidR="000E1AC7">
        <w:rPr>
          <w:rFonts w:cstheme="minorHAnsi"/>
        </w:rPr>
        <w:t xml:space="preserve">A range of </w:t>
      </w:r>
      <w:r w:rsidR="002978CF">
        <w:rPr>
          <w:rFonts w:cstheme="minorHAnsi"/>
        </w:rPr>
        <w:t>early-to-intermediate</w:t>
      </w:r>
      <w:r w:rsidR="000E1AC7">
        <w:rPr>
          <w:rFonts w:cstheme="minorHAnsi"/>
        </w:rPr>
        <w:t xml:space="preserve"> optimal trigger </w:t>
      </w:r>
      <w:r w:rsidR="000E1AC7" w:rsidRPr="00101DA7">
        <w:rPr>
          <w:rFonts w:cstheme="minorHAnsi"/>
        </w:rPr>
        <w:t xml:space="preserve">points (7 ≤ </w:t>
      </w:r>
      <w:proofErr w:type="spellStart"/>
      <w:r w:rsidR="000E1AC7" w:rsidRPr="00101DA7">
        <w:rPr>
          <w:rFonts w:cstheme="minorHAnsi"/>
          <w:i/>
          <w:iCs/>
        </w:rPr>
        <w:t>t</w:t>
      </w:r>
      <w:r w:rsidR="000E1AC7" w:rsidRPr="00101DA7">
        <w:rPr>
          <w:rFonts w:cstheme="minorHAnsi"/>
          <w:i/>
          <w:iCs/>
          <w:vertAlign w:val="subscript"/>
        </w:rPr>
        <w:t>p</w:t>
      </w:r>
      <w:proofErr w:type="spellEnd"/>
      <w:r w:rsidR="000E1AC7" w:rsidRPr="00101DA7">
        <w:rPr>
          <w:rFonts w:cstheme="minorHAnsi"/>
        </w:rPr>
        <w:t xml:space="preserve"> ≤ 74) to minimise</w:t>
      </w:r>
      <w:r w:rsidR="000E1AC7">
        <w:rPr>
          <w:rFonts w:cstheme="minorHAnsi"/>
        </w:rPr>
        <w:t xml:space="preserve"> </w:t>
      </w:r>
      <w:r w:rsidR="000E1AC7" w:rsidRPr="00E26762">
        <w:rPr>
          <w:rFonts w:cstheme="minorHAnsi"/>
          <w:i/>
          <w:iCs/>
        </w:rPr>
        <w:t>I</w:t>
      </w:r>
      <w:r w:rsidR="000E1AC7" w:rsidRPr="00E26762">
        <w:rPr>
          <w:rFonts w:cstheme="minorHAnsi"/>
          <w:i/>
          <w:iCs/>
          <w:vertAlign w:val="subscript"/>
        </w:rPr>
        <w:t>max</w:t>
      </w:r>
      <w:r w:rsidR="000E1AC7">
        <w:rPr>
          <w:rFonts w:cstheme="minorHAnsi"/>
        </w:rPr>
        <w:t xml:space="preserve"> were identified across all </w:t>
      </w:r>
      <w:r w:rsidR="00BE34A5">
        <w:rPr>
          <w:rFonts w:cstheme="minorHAnsi"/>
        </w:rPr>
        <w:t xml:space="preserve">five </w:t>
      </w:r>
      <w:r w:rsidR="000E1AC7">
        <w:rPr>
          <w:rFonts w:cstheme="minorHAnsi"/>
        </w:rPr>
        <w:t xml:space="preserve">scenarios. These optimums were highly sensitive to suboptimal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 for</w:t>
      </w:r>
      <w:r w:rsidR="000E1AC7">
        <w:rPr>
          <w:rFonts w:cstheme="minorHAnsi"/>
        </w:rPr>
        <w:t xml:space="preserve"> scenario 1, 2, 3 and 4,</w:t>
      </w:r>
      <w:r w:rsidR="002978CF">
        <w:rPr>
          <w:rFonts w:cstheme="minorHAnsi"/>
        </w:rPr>
        <w:t xml:space="preserve"> </w:t>
      </w:r>
      <w:r w:rsidR="002978CF">
        <w:rPr>
          <w:rFonts w:cstheme="minorHAnsi"/>
        </w:rPr>
        <w:lastRenderedPageBreak/>
        <w:t>with s</w:t>
      </w:r>
      <w:r w:rsidR="00A66E59">
        <w:rPr>
          <w:rFonts w:cstheme="minorHAnsi"/>
        </w:rPr>
        <w:t>imilar</w:t>
      </w:r>
      <w:r w:rsidR="002978CF">
        <w:rPr>
          <w:rFonts w:cstheme="minorHAnsi"/>
        </w:rPr>
        <w:t xml:space="preserve">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r w:rsidR="00A66E59">
        <w:rPr>
          <w:rFonts w:cstheme="minorHAnsi"/>
        </w:rPr>
        <w:t xml:space="preserve"> either side of the </w:t>
      </w:r>
      <w:proofErr w:type="spellStart"/>
      <w:r w:rsidR="00A66E59" w:rsidRPr="00A66E59">
        <w:rPr>
          <w:rFonts w:cstheme="minorHAnsi"/>
          <w:i/>
          <w:iCs/>
        </w:rPr>
        <w:t>t</w:t>
      </w:r>
      <w:r w:rsidR="00A66E59" w:rsidRPr="00A66E59">
        <w:rPr>
          <w:rFonts w:cstheme="minorHAnsi"/>
          <w:i/>
          <w:iCs/>
          <w:vertAlign w:val="subscript"/>
        </w:rPr>
        <w:t>p</w:t>
      </w:r>
      <w:proofErr w:type="spellEnd"/>
      <w:r w:rsidR="00A66E59">
        <w:rPr>
          <w:rFonts w:cstheme="minorHAnsi"/>
        </w:rPr>
        <w:t xml:space="preserve"> optimum suggest</w:t>
      </w:r>
      <w:r w:rsidR="002978CF">
        <w:rPr>
          <w:rFonts w:cstheme="minorHAnsi"/>
        </w:rPr>
        <w:t>ing that</w:t>
      </w:r>
      <w:r w:rsidR="00A66E59">
        <w:rPr>
          <w:rFonts w:cstheme="minorHAnsi"/>
        </w:rPr>
        <w:t xml:space="preserve"> in</w:t>
      </w:r>
      <w:r w:rsidR="000E1AC7">
        <w:rPr>
          <w:rFonts w:cstheme="minorHAnsi"/>
        </w:rPr>
        <w:t xml:space="preserve">tervening too early/late makes little difference in the context of preventing increases in </w:t>
      </w:r>
      <w:r w:rsidR="000E1AC7" w:rsidRPr="00312383">
        <w:rPr>
          <w:rFonts w:cstheme="minorHAnsi"/>
          <w:i/>
          <w:iCs/>
        </w:rPr>
        <w:t>I</w:t>
      </w:r>
      <w:r w:rsidR="000E1AC7" w:rsidRPr="00312383">
        <w:rPr>
          <w:rFonts w:cstheme="minorHAnsi"/>
          <w:i/>
          <w:iCs/>
          <w:vertAlign w:val="subscript"/>
        </w:rPr>
        <w:t>max</w:t>
      </w:r>
      <w:r w:rsidR="000E1AC7">
        <w:rPr>
          <w:rFonts w:cstheme="minorHAnsi"/>
        </w:rPr>
        <w:t xml:space="preserve"> and </w:t>
      </w:r>
      <w:proofErr w:type="spellStart"/>
      <w:r w:rsidR="000E1AC7" w:rsidRPr="00312383">
        <w:rPr>
          <w:rFonts w:cstheme="minorHAnsi"/>
          <w:i/>
          <w:iCs/>
        </w:rPr>
        <w:t>I</w:t>
      </w:r>
      <w:r w:rsidR="000E1AC7" w:rsidRPr="00312383">
        <w:rPr>
          <w:rFonts w:cstheme="minorHAnsi"/>
          <w:i/>
          <w:iCs/>
          <w:vertAlign w:val="subscript"/>
        </w:rPr>
        <w:t>c</w:t>
      </w:r>
      <w:proofErr w:type="spellEnd"/>
      <w:r w:rsidR="000E1AC7" w:rsidRPr="00312383">
        <w:rPr>
          <w:rFonts w:cstheme="minorHAnsi"/>
          <w:i/>
          <w:iCs/>
        </w:rPr>
        <w:t>(∞)</w:t>
      </w:r>
      <w:r w:rsidR="000E1AC7">
        <w:rPr>
          <w:rFonts w:cstheme="minorHAnsi"/>
        </w:rPr>
        <w:t xml:space="preserve"> with a poorly timed, suboptimal intervention. In contrast, an early intervention was more beneficial to minimise </w:t>
      </w:r>
      <w:r w:rsidR="000E1AC7" w:rsidRPr="00A70246">
        <w:rPr>
          <w:rFonts w:cstheme="minorHAnsi"/>
          <w:i/>
          <w:iCs/>
        </w:rPr>
        <w:t>I</w:t>
      </w:r>
      <w:r w:rsidR="000E1AC7" w:rsidRPr="00A70246">
        <w:rPr>
          <w:rFonts w:cstheme="minorHAnsi"/>
          <w:i/>
          <w:iCs/>
          <w:vertAlign w:val="subscript"/>
        </w:rPr>
        <w:t>max</w:t>
      </w:r>
      <w:r w:rsidR="000E1AC7">
        <w:rPr>
          <w:rFonts w:cstheme="minorHAnsi"/>
        </w:rPr>
        <w:t xml:space="preserve"> and </w:t>
      </w:r>
      <w:proofErr w:type="spellStart"/>
      <w:r w:rsidR="000E1AC7" w:rsidRPr="00F90A0C">
        <w:rPr>
          <w:rFonts w:cstheme="minorHAnsi"/>
          <w:i/>
          <w:iCs/>
        </w:rPr>
        <w:t>I</w:t>
      </w:r>
      <w:r w:rsidR="000E1AC7" w:rsidRPr="00F90A0C">
        <w:rPr>
          <w:rFonts w:cstheme="minorHAnsi"/>
          <w:i/>
          <w:iCs/>
          <w:vertAlign w:val="subscript"/>
        </w:rPr>
        <w:t>c</w:t>
      </w:r>
      <w:proofErr w:type="spellEnd"/>
      <w:r w:rsidR="000E1AC7" w:rsidRPr="00F90A0C">
        <w:rPr>
          <w:rFonts w:cstheme="minorHAnsi"/>
          <w:i/>
          <w:iCs/>
        </w:rPr>
        <w:t>(∞)</w:t>
      </w:r>
      <w:r w:rsidR="000E1AC7">
        <w:rPr>
          <w:rFonts w:cstheme="minorHAnsi"/>
        </w:rPr>
        <w:t xml:space="preserve"> for scenario 3, and with a large range of optimal trigger points being observed for scenario 5 </w:t>
      </w:r>
      <w:r w:rsidR="000E1AC7" w:rsidRPr="003306B0">
        <w:rPr>
          <w:rFonts w:cstheme="minorHAnsi"/>
        </w:rPr>
        <w:t xml:space="preserve">(32 &lt; </w:t>
      </w:r>
      <w:proofErr w:type="spellStart"/>
      <w:r w:rsidR="000E1AC7" w:rsidRPr="003306B0">
        <w:rPr>
          <w:rFonts w:cstheme="minorHAnsi"/>
          <w:i/>
          <w:iCs/>
        </w:rPr>
        <w:t>t</w:t>
      </w:r>
      <w:r w:rsidR="000E1AC7" w:rsidRPr="0026025E">
        <w:rPr>
          <w:rFonts w:cstheme="minorHAnsi"/>
          <w:i/>
          <w:iCs/>
          <w:vertAlign w:val="subscript"/>
        </w:rPr>
        <w:t>p</w:t>
      </w:r>
      <w:proofErr w:type="spellEnd"/>
      <w:r w:rsidR="000E1AC7" w:rsidRPr="003306B0">
        <w:rPr>
          <w:rFonts w:cstheme="minorHAnsi"/>
        </w:rPr>
        <w:t xml:space="preserve"> &lt; 74)</w:t>
      </w:r>
      <w:r w:rsidR="000E1AC7">
        <w:rPr>
          <w:rFonts w:cstheme="minorHAnsi"/>
        </w:rPr>
        <w:t xml:space="preserve">. </w:t>
      </w:r>
    </w:p>
    <w:p w14:paraId="1F54C9A4" w14:textId="77777777" w:rsidR="00C204F9" w:rsidRDefault="00C204F9" w:rsidP="000E1AC7">
      <w:pPr>
        <w:spacing w:after="0" w:line="360" w:lineRule="auto"/>
        <w:jc w:val="both"/>
        <w:rPr>
          <w:rFonts w:cstheme="minorHAnsi"/>
        </w:rPr>
      </w:pPr>
    </w:p>
    <w:p w14:paraId="593D72D3" w14:textId="7F68666F" w:rsidR="000E1AC7" w:rsidRDefault="000E1AC7" w:rsidP="000E1AC7">
      <w:pPr>
        <w:spacing w:after="0" w:line="360" w:lineRule="auto"/>
        <w:jc w:val="both"/>
        <w:rPr>
          <w:rFonts w:cstheme="minorHAnsi"/>
        </w:rPr>
      </w:pPr>
      <w:r>
        <w:rPr>
          <w:rFonts w:cstheme="minorHAnsi"/>
        </w:rPr>
        <w:t>Stronger interventions were</w:t>
      </w:r>
      <w:r w:rsidR="00C94C95">
        <w:rPr>
          <w:rFonts w:cstheme="minorHAnsi"/>
        </w:rPr>
        <w:t xml:space="preserve"> found to be</w:t>
      </w:r>
      <w:r>
        <w:rPr>
          <w:rFonts w:cstheme="minorHAnsi"/>
        </w:rPr>
        <w:t xml:space="preserve"> more optimal to minimise </w:t>
      </w:r>
      <w:r w:rsidRPr="00EB1536">
        <w:rPr>
          <w:rFonts w:cstheme="minorHAnsi"/>
          <w:i/>
          <w:iCs/>
        </w:rPr>
        <w:t>I</w:t>
      </w:r>
      <w:r w:rsidRPr="00EB1536">
        <w:rPr>
          <w:rFonts w:cstheme="minorHAnsi"/>
          <w:i/>
          <w:iCs/>
          <w:vertAlign w:val="subscript"/>
        </w:rPr>
        <w:t>max</w:t>
      </w:r>
      <w:r>
        <w:rPr>
          <w:rFonts w:cstheme="minorHAnsi"/>
        </w:rPr>
        <w:t xml:space="preserve"> and </w:t>
      </w:r>
      <w:proofErr w:type="spellStart"/>
      <w:r w:rsidRPr="00EB1536">
        <w:rPr>
          <w:rFonts w:cstheme="minorHAnsi"/>
          <w:i/>
          <w:iCs/>
        </w:rPr>
        <w:t>I</w:t>
      </w:r>
      <w:r w:rsidRPr="00EB1536">
        <w:rPr>
          <w:rFonts w:cstheme="minorHAnsi"/>
          <w:i/>
          <w:iCs/>
          <w:vertAlign w:val="subscript"/>
        </w:rPr>
        <w:t>c</w:t>
      </w:r>
      <w:proofErr w:type="spellEnd"/>
      <w:r w:rsidRPr="00EB1536">
        <w:rPr>
          <w:rFonts w:cstheme="minorHAnsi"/>
          <w:i/>
          <w:iCs/>
        </w:rPr>
        <w:t>(∞)</w:t>
      </w:r>
      <w:r>
        <w:rPr>
          <w:rFonts w:cstheme="minorHAnsi"/>
          <w:i/>
          <w:iCs/>
        </w:rPr>
        <w:t xml:space="preserve"> </w:t>
      </w:r>
      <w:r>
        <w:rPr>
          <w:rFonts w:cstheme="minorHAnsi"/>
        </w:rPr>
        <w:t xml:space="preserve">for scenario 3 and 4. In contrast, scenario 1, 2 and 5 were able to </w:t>
      </w:r>
      <w:r w:rsidR="00C94C95">
        <w:rPr>
          <w:rFonts w:cstheme="minorHAnsi"/>
        </w:rPr>
        <w:t xml:space="preserve">optimally </w:t>
      </w:r>
      <w:r>
        <w:rPr>
          <w:rFonts w:cstheme="minorHAnsi"/>
        </w:rPr>
        <w:t xml:space="preserve">minimise both outcome measures using an intermediate strength intervention </w:t>
      </w:r>
      <w:r w:rsidRPr="00101DA7">
        <w:rPr>
          <w:rFonts w:cstheme="minorHAnsi"/>
        </w:rPr>
        <w:t xml:space="preserve">(0.27 ≤ </w:t>
      </w:r>
      <w:proofErr w:type="spellStart"/>
      <w:r w:rsidRPr="00101DA7">
        <w:rPr>
          <w:rFonts w:cstheme="minorHAnsi"/>
          <w:i/>
          <w:iCs/>
        </w:rPr>
        <w:t>c</w:t>
      </w:r>
      <w:r w:rsidRPr="00101DA7">
        <w:rPr>
          <w:rFonts w:cstheme="minorHAnsi"/>
          <w:i/>
          <w:iCs/>
          <w:vertAlign w:val="subscript"/>
        </w:rPr>
        <w:t>min</w:t>
      </w:r>
      <w:proofErr w:type="spellEnd"/>
      <w:r w:rsidRPr="00101DA7">
        <w:rPr>
          <w:rFonts w:cstheme="minorHAnsi"/>
        </w:rPr>
        <w:t xml:space="preserve"> ≤ 0.72).</w:t>
      </w:r>
      <w:r>
        <w:rPr>
          <w:rFonts w:cstheme="minorHAnsi"/>
        </w:rPr>
        <w:t xml:space="preserve"> We note that despite the optimums observed for scenario 1, 2 and 5, it was still more beneficial to intervene too strongly than insufficiently, with lower suboptimal </w:t>
      </w:r>
      <w:proofErr w:type="spellStart"/>
      <w:r w:rsidRPr="00800C18">
        <w:rPr>
          <w:rFonts w:cstheme="minorHAnsi"/>
          <w:i/>
          <w:iCs/>
        </w:rPr>
        <w:t>c</w:t>
      </w:r>
      <w:r w:rsidRPr="00800C18">
        <w:rPr>
          <w:rFonts w:cstheme="minorHAnsi"/>
          <w:i/>
          <w:iCs/>
          <w:vertAlign w:val="subscript"/>
        </w:rPr>
        <w:t>min</w:t>
      </w:r>
      <w:proofErr w:type="spellEnd"/>
      <w:r>
        <w:rPr>
          <w:rFonts w:cstheme="minorHAnsi"/>
        </w:rPr>
        <w:t xml:space="preserve"> values being more capable of minimising </w:t>
      </w:r>
      <w:r w:rsidRPr="00800C18">
        <w:rPr>
          <w:rFonts w:cstheme="minorHAnsi"/>
          <w:i/>
          <w:iCs/>
        </w:rPr>
        <w:t>I</w:t>
      </w:r>
      <w:r w:rsidRPr="00800C18">
        <w:rPr>
          <w:rFonts w:cstheme="minorHAnsi"/>
          <w:i/>
          <w:iCs/>
          <w:vertAlign w:val="subscript"/>
        </w:rPr>
        <w:t>max</w:t>
      </w:r>
      <w:r>
        <w:rPr>
          <w:rFonts w:cstheme="minorHAnsi"/>
        </w:rPr>
        <w:t xml:space="preserve"> and </w:t>
      </w:r>
      <w:proofErr w:type="spellStart"/>
      <w:r w:rsidRPr="00800C18">
        <w:rPr>
          <w:rFonts w:cstheme="minorHAnsi"/>
          <w:i/>
          <w:iCs/>
        </w:rPr>
        <w:t>I</w:t>
      </w:r>
      <w:r w:rsidRPr="00800C18">
        <w:rPr>
          <w:rFonts w:cstheme="minorHAnsi"/>
          <w:i/>
          <w:iCs/>
          <w:vertAlign w:val="subscript"/>
        </w:rPr>
        <w:t>c</w:t>
      </w:r>
      <w:proofErr w:type="spellEnd"/>
      <w:r w:rsidRPr="00800C18">
        <w:rPr>
          <w:rFonts w:cstheme="minorHAnsi"/>
          <w:i/>
          <w:iCs/>
        </w:rPr>
        <w:t>(∞)</w:t>
      </w:r>
      <w:r>
        <w:rPr>
          <w:rFonts w:cstheme="minorHAnsi"/>
        </w:rPr>
        <w:t xml:space="preserve">, </w:t>
      </w:r>
      <w:r w:rsidR="00C94C95">
        <w:rPr>
          <w:rFonts w:cstheme="minorHAnsi"/>
        </w:rPr>
        <w:t xml:space="preserve">compared to </w:t>
      </w:r>
      <w:r>
        <w:rPr>
          <w:rFonts w:cstheme="minorHAnsi"/>
        </w:rPr>
        <w:t xml:space="preserve">suboptimal values of </w:t>
      </w:r>
      <w:proofErr w:type="spellStart"/>
      <w:r w:rsidRPr="00800C18">
        <w:rPr>
          <w:rFonts w:cstheme="minorHAnsi"/>
          <w:i/>
          <w:iCs/>
        </w:rPr>
        <w:t>c</w:t>
      </w:r>
      <w:r w:rsidRPr="00800C18">
        <w:rPr>
          <w:rFonts w:cstheme="minorHAnsi"/>
          <w:i/>
          <w:iCs/>
          <w:vertAlign w:val="subscript"/>
        </w:rPr>
        <w:t>min</w:t>
      </w:r>
      <w:proofErr w:type="spellEnd"/>
      <w:r>
        <w:rPr>
          <w:rFonts w:cstheme="minorHAnsi"/>
        </w:rPr>
        <w:t xml:space="preserve"> which were too high. </w:t>
      </w:r>
      <w:r w:rsidR="002978CF">
        <w:rPr>
          <w:rFonts w:cstheme="minorHAnsi"/>
        </w:rPr>
        <w:t xml:space="preserve">This was observed through the steeper increase in both outcome measures as greater-than-optimal </w:t>
      </w:r>
      <w:proofErr w:type="spellStart"/>
      <w:r w:rsidR="002978CF" w:rsidRPr="002978CF">
        <w:rPr>
          <w:rFonts w:cstheme="minorHAnsi"/>
          <w:i/>
          <w:iCs/>
        </w:rPr>
        <w:t>c</w:t>
      </w:r>
      <w:r w:rsidR="002978CF" w:rsidRPr="002978CF">
        <w:rPr>
          <w:rFonts w:cstheme="minorHAnsi"/>
          <w:i/>
          <w:iCs/>
          <w:vertAlign w:val="subscript"/>
        </w:rPr>
        <w:t>min</w:t>
      </w:r>
      <w:proofErr w:type="spellEnd"/>
      <w:r w:rsidR="002978CF">
        <w:rPr>
          <w:rFonts w:cstheme="minorHAnsi"/>
        </w:rPr>
        <w:t xml:space="preserve"> values were chosen, relative to </w:t>
      </w:r>
      <w:proofErr w:type="spellStart"/>
      <w:r w:rsidR="002978CF" w:rsidRPr="002978CF">
        <w:rPr>
          <w:rFonts w:cstheme="minorHAnsi"/>
          <w:i/>
          <w:iCs/>
        </w:rPr>
        <w:t>c</w:t>
      </w:r>
      <w:r w:rsidR="002978CF" w:rsidRPr="002978CF">
        <w:rPr>
          <w:rFonts w:cstheme="minorHAnsi"/>
          <w:i/>
          <w:iCs/>
          <w:vertAlign w:val="subscript"/>
        </w:rPr>
        <w:t>min</w:t>
      </w:r>
      <w:proofErr w:type="spellEnd"/>
      <w:r w:rsidR="002978CF">
        <w:rPr>
          <w:rFonts w:cstheme="minorHAnsi"/>
        </w:rPr>
        <w:t xml:space="preserve"> values which were lower-than-optimal. </w:t>
      </w:r>
      <w:r>
        <w:rPr>
          <w:rFonts w:cstheme="minorHAnsi"/>
        </w:rPr>
        <w:t>Longer intervention durations were found to be optimal to reduce</w:t>
      </w:r>
      <w:r w:rsidRPr="003306B0">
        <w:rPr>
          <w:rFonts w:cstheme="minorHAnsi"/>
        </w:rPr>
        <w:t xml:space="preserve"> </w:t>
      </w:r>
      <w:r w:rsidRPr="003306B0">
        <w:rPr>
          <w:rFonts w:cstheme="minorHAnsi"/>
          <w:i/>
          <w:iCs/>
        </w:rPr>
        <w:t>I</w:t>
      </w:r>
      <w:r w:rsidRPr="003306B0">
        <w:rPr>
          <w:rFonts w:cstheme="minorHAnsi"/>
          <w:i/>
          <w:iCs/>
          <w:vertAlign w:val="subscript"/>
        </w:rPr>
        <w:t>max</w:t>
      </w:r>
      <w:r w:rsidRPr="003306B0">
        <w:rPr>
          <w:rFonts w:cstheme="minorHAnsi"/>
        </w:rPr>
        <w:t xml:space="preserve"> and </w:t>
      </w:r>
      <w:proofErr w:type="spellStart"/>
      <w:r w:rsidRPr="003306B0">
        <w:rPr>
          <w:rFonts w:cstheme="minorHAnsi"/>
          <w:i/>
          <w:iCs/>
        </w:rPr>
        <w:t>I</w:t>
      </w:r>
      <w:r w:rsidRPr="003306B0">
        <w:rPr>
          <w:rFonts w:cstheme="minorHAnsi"/>
          <w:i/>
          <w:iCs/>
          <w:vertAlign w:val="subscript"/>
        </w:rPr>
        <w:t>c</w:t>
      </w:r>
      <w:proofErr w:type="spellEnd"/>
      <w:r w:rsidRPr="003306B0">
        <w:rPr>
          <w:rFonts w:cstheme="minorHAnsi"/>
          <w:i/>
          <w:iCs/>
        </w:rPr>
        <w:t>(∞)</w:t>
      </w:r>
      <w:r w:rsidRPr="003306B0">
        <w:rPr>
          <w:rFonts w:cstheme="minorHAnsi"/>
        </w:rPr>
        <w:t xml:space="preserve"> </w:t>
      </w:r>
      <w:r>
        <w:rPr>
          <w:rFonts w:cstheme="minorHAnsi"/>
        </w:rPr>
        <w:t>for scenario 1 and 2. Intermediate length interventions were found to be optimal for all other scenari</w:t>
      </w:r>
      <w:r w:rsidRPr="00101DA7">
        <w:rPr>
          <w:rFonts w:cstheme="minorHAnsi"/>
        </w:rPr>
        <w:t xml:space="preserve">os (60 ≤ </w:t>
      </w:r>
      <w:r w:rsidRPr="00101DA7">
        <w:rPr>
          <w:rFonts w:cstheme="minorHAnsi"/>
          <w:i/>
          <w:iCs/>
        </w:rPr>
        <w:t>d</w:t>
      </w:r>
      <w:r w:rsidRPr="00101DA7">
        <w:rPr>
          <w:rFonts w:cstheme="minorHAnsi"/>
          <w:i/>
          <w:iCs/>
          <w:vertAlign w:val="subscript"/>
        </w:rPr>
        <w:t>t</w:t>
      </w:r>
      <w:r w:rsidRPr="00101DA7">
        <w:rPr>
          <w:rFonts w:cstheme="minorHAnsi"/>
        </w:rPr>
        <w:t xml:space="preserve"> ≤ 175). However, we note </w:t>
      </w:r>
      <w:r>
        <w:rPr>
          <w:rFonts w:cstheme="minorHAnsi"/>
        </w:rPr>
        <w:t xml:space="preserve">that if a suboptimal intervention duration is introduced, it is more beneficial to intervene for too long, with increases in </w:t>
      </w:r>
      <w:r w:rsidRPr="007B49D0">
        <w:rPr>
          <w:rFonts w:cstheme="minorHAnsi"/>
          <w:i/>
          <w:iCs/>
        </w:rPr>
        <w:t>I</w:t>
      </w:r>
      <w:r w:rsidRPr="007B49D0">
        <w:rPr>
          <w:rFonts w:cstheme="minorHAnsi"/>
          <w:i/>
          <w:iCs/>
          <w:vertAlign w:val="subscript"/>
        </w:rPr>
        <w:t>max</w:t>
      </w:r>
      <w:r>
        <w:rPr>
          <w:rFonts w:cstheme="minorHAnsi"/>
        </w:rPr>
        <w:t xml:space="preserve"> and </w:t>
      </w:r>
      <w:proofErr w:type="spellStart"/>
      <w:r w:rsidRPr="007B49D0">
        <w:rPr>
          <w:rFonts w:cstheme="minorHAnsi"/>
          <w:i/>
          <w:iCs/>
        </w:rPr>
        <w:t>I</w:t>
      </w:r>
      <w:r w:rsidRPr="007B49D0">
        <w:rPr>
          <w:rFonts w:cstheme="minorHAnsi"/>
          <w:i/>
          <w:iCs/>
          <w:vertAlign w:val="subscript"/>
        </w:rPr>
        <w:t>c</w:t>
      </w:r>
      <w:proofErr w:type="spellEnd"/>
      <w:r w:rsidRPr="007B49D0">
        <w:rPr>
          <w:rFonts w:cstheme="minorHAnsi"/>
          <w:i/>
          <w:iCs/>
        </w:rPr>
        <w:t>(∞)</w:t>
      </w:r>
      <w:r>
        <w:rPr>
          <w:rFonts w:cstheme="minorHAnsi"/>
        </w:rPr>
        <w:t xml:space="preserve"> being less severe in an intervention that is longer than optimal, compared to an intervention that is shorter</w:t>
      </w:r>
      <w:r w:rsidR="00C94C95">
        <w:rPr>
          <w:rFonts w:cstheme="minorHAnsi"/>
        </w:rPr>
        <w:t xml:space="preserve"> than optimal</w:t>
      </w:r>
      <w:r>
        <w:rPr>
          <w:rFonts w:cstheme="minorHAnsi"/>
        </w:rPr>
        <w:t>.</w:t>
      </w:r>
    </w:p>
    <w:p w14:paraId="256AFF1E" w14:textId="77777777" w:rsidR="000E1AC7" w:rsidRDefault="000E1AC7" w:rsidP="000E1AC7">
      <w:pPr>
        <w:spacing w:after="0" w:line="360" w:lineRule="auto"/>
        <w:jc w:val="both"/>
        <w:rPr>
          <w:rFonts w:cstheme="minorHAnsi"/>
        </w:rPr>
      </w:pPr>
    </w:p>
    <w:p w14:paraId="1F0B6A0A" w14:textId="29BFF4A2" w:rsidR="000E1AC7" w:rsidRDefault="000E1AC7" w:rsidP="000E1AC7">
      <w:pPr>
        <w:spacing w:after="0" w:line="360" w:lineRule="auto"/>
        <w:jc w:val="both"/>
        <w:rPr>
          <w:rFonts w:cstheme="minorHAnsi"/>
        </w:rPr>
      </w:pPr>
      <w:r>
        <w:rPr>
          <w:rFonts w:cstheme="minorHAnsi"/>
        </w:rPr>
        <w:t xml:space="preserve">To explore the interplay between multiple model parameters, a sensitivity analysis was next conducted to identify the optimal parameter space to minimise </w:t>
      </w:r>
      <w:r w:rsidRPr="00714775">
        <w:rPr>
          <w:rFonts w:cstheme="minorHAnsi"/>
          <w:i/>
          <w:iCs/>
        </w:rPr>
        <w:t>I</w:t>
      </w:r>
      <w:r w:rsidRPr="00714775">
        <w:rPr>
          <w:rFonts w:cstheme="minorHAnsi"/>
          <w:i/>
          <w:iCs/>
          <w:vertAlign w:val="subscript"/>
        </w:rPr>
        <w:t>max</w:t>
      </w:r>
      <w:r>
        <w:rPr>
          <w:rFonts w:cstheme="minorHAnsi"/>
        </w:rPr>
        <w:t xml:space="preserve"> and </w:t>
      </w:r>
      <w:proofErr w:type="spellStart"/>
      <w:r w:rsidRPr="00714775">
        <w:rPr>
          <w:rFonts w:cstheme="minorHAnsi"/>
          <w:i/>
          <w:iCs/>
        </w:rPr>
        <w:t>I</w:t>
      </w:r>
      <w:r w:rsidRPr="00714775">
        <w:rPr>
          <w:rFonts w:cstheme="minorHAnsi"/>
          <w:i/>
          <w:iCs/>
          <w:vertAlign w:val="subscript"/>
        </w:rPr>
        <w:t>c</w:t>
      </w:r>
      <w:proofErr w:type="spellEnd"/>
      <w:r w:rsidRPr="00714775">
        <w:rPr>
          <w:rFonts w:cstheme="minorHAnsi"/>
          <w:i/>
          <w:iCs/>
        </w:rPr>
        <w:t>(∞)</w:t>
      </w:r>
      <w:r>
        <w:rPr>
          <w:rFonts w:cstheme="minorHAnsi"/>
        </w:rPr>
        <w:t xml:space="preserve"> for a multi-dimensional parameter space: 1) Intervention trigger day (</w:t>
      </w:r>
      <w:proofErr w:type="spellStart"/>
      <w:r w:rsidRPr="00714775">
        <w:rPr>
          <w:rFonts w:cstheme="minorHAnsi"/>
          <w:i/>
          <w:iCs/>
        </w:rPr>
        <w:t>t</w:t>
      </w:r>
      <w:r w:rsidRPr="00714775">
        <w:rPr>
          <w:rFonts w:cstheme="minorHAnsi"/>
          <w:i/>
          <w:iCs/>
          <w:vertAlign w:val="subscript"/>
        </w:rPr>
        <w:t>p</w:t>
      </w:r>
      <w:proofErr w:type="spellEnd"/>
      <w:r>
        <w:rPr>
          <w:rFonts w:cstheme="minorHAnsi"/>
        </w:rPr>
        <w:t>) and 2) Intervention duration (</w:t>
      </w:r>
      <w:r w:rsidRPr="00714775">
        <w:rPr>
          <w:rFonts w:cstheme="minorHAnsi"/>
          <w:i/>
          <w:iCs/>
        </w:rPr>
        <w:t>d</w:t>
      </w:r>
      <w:r w:rsidRPr="00714775">
        <w:rPr>
          <w:rFonts w:cstheme="minorHAnsi"/>
          <w:i/>
          <w:iCs/>
          <w:vertAlign w:val="subscript"/>
        </w:rPr>
        <w:t>t</w:t>
      </w:r>
      <w:r>
        <w:rPr>
          <w:rFonts w:cstheme="minorHAnsi"/>
        </w:rPr>
        <w:t>) (</w:t>
      </w:r>
      <w:r w:rsidRPr="00541416">
        <w:rPr>
          <w:rFonts w:cstheme="minorHAnsi"/>
          <w:b/>
          <w:bCs/>
        </w:rPr>
        <w:t xml:space="preserve">Figure </w:t>
      </w:r>
      <w:r w:rsidR="00D42BF3">
        <w:rPr>
          <w:rFonts w:cstheme="minorHAnsi"/>
          <w:b/>
          <w:bCs/>
        </w:rPr>
        <w:t>2</w:t>
      </w:r>
      <w:r>
        <w:rPr>
          <w:rFonts w:cstheme="minorHAnsi"/>
        </w:rPr>
        <w:t xml:space="preserve">). </w:t>
      </w:r>
    </w:p>
    <w:p w14:paraId="70794885" w14:textId="77777777" w:rsidR="000E1AC7" w:rsidRPr="00C13B7B" w:rsidRDefault="000E1AC7" w:rsidP="000E1AC7">
      <w:pPr>
        <w:spacing w:after="0" w:line="360" w:lineRule="auto"/>
        <w:jc w:val="center"/>
        <w:rPr>
          <w:rFonts w:cstheme="minorHAnsi"/>
        </w:rPr>
      </w:pPr>
      <w:r>
        <w:rPr>
          <w:noProof/>
        </w:rPr>
        <w:lastRenderedPageBreak/>
        <w:drawing>
          <wp:inline distT="0" distB="0" distL="0" distR="0" wp14:anchorId="64EB3F37" wp14:editId="2FE4FD38">
            <wp:extent cx="4540380" cy="726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4979" cy="7271758"/>
                    </a:xfrm>
                    <a:prstGeom prst="rect">
                      <a:avLst/>
                    </a:prstGeom>
                    <a:noFill/>
                    <a:ln>
                      <a:noFill/>
                    </a:ln>
                  </pic:spPr>
                </pic:pic>
              </a:graphicData>
            </a:graphic>
          </wp:inline>
        </w:drawing>
      </w:r>
    </w:p>
    <w:p w14:paraId="77E001E9" w14:textId="530AA1CE" w:rsidR="000E1AC7" w:rsidRDefault="000E1AC7" w:rsidP="000E1AC7">
      <w:pPr>
        <w:spacing w:after="0" w:line="360" w:lineRule="auto"/>
        <w:jc w:val="both"/>
        <w:rPr>
          <w:rFonts w:cstheme="minorHAnsi"/>
          <w:b/>
          <w:bCs/>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maximum </w:t>
      </w:r>
      <w:r w:rsidRPr="00714775">
        <w:rPr>
          <w:rFonts w:cstheme="minorHAnsi"/>
          <w:b/>
          <w:bCs/>
          <w:i/>
          <w:iCs/>
        </w:rPr>
        <w:t>I(t)</w:t>
      </w:r>
      <w:r>
        <w:rPr>
          <w:rFonts w:cstheme="minorHAnsi"/>
          <w:b/>
          <w:bCs/>
        </w:rPr>
        <w:t xml:space="preserve"> peak, </w:t>
      </w:r>
      <w:r w:rsidRPr="001B4082">
        <w:rPr>
          <w:rFonts w:cstheme="minorHAnsi"/>
          <w:b/>
          <w:bCs/>
          <w:i/>
          <w:iCs/>
        </w:rPr>
        <w:t>I</w:t>
      </w:r>
      <w:r w:rsidRPr="001B4082">
        <w:rPr>
          <w:rFonts w:cstheme="minorHAnsi"/>
          <w:b/>
          <w:bCs/>
          <w:i/>
          <w:iCs/>
          <w:vertAlign w:val="subscript"/>
        </w:rPr>
        <w:t>max</w:t>
      </w:r>
      <w:r>
        <w:rPr>
          <w:rFonts w:cstheme="minorHAnsi"/>
          <w:b/>
          <w:bCs/>
        </w:rPr>
        <w:t xml:space="preserve">, and total cumulative incidence,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r>
        <w:rPr>
          <w:rFonts w:cstheme="minorHAnsi"/>
          <w:b/>
          <w:bCs/>
        </w:rPr>
        <w:t xml:space="preserve">, for intervention trigger day,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the intervention duration, </w:t>
      </w:r>
      <w:r w:rsidRPr="001B4082">
        <w:rPr>
          <w:rFonts w:cstheme="minorHAnsi"/>
          <w:b/>
          <w:bCs/>
          <w:i/>
          <w:iCs/>
        </w:rPr>
        <w:t>d</w:t>
      </w:r>
      <w:r w:rsidRPr="001B4082">
        <w:rPr>
          <w:rFonts w:cstheme="minorHAnsi"/>
          <w:b/>
          <w:bCs/>
          <w:i/>
          <w:iCs/>
          <w:vertAlign w:val="subscript"/>
        </w:rPr>
        <w:t>t</w:t>
      </w:r>
      <w:r>
        <w:rPr>
          <w:rFonts w:cstheme="minorHAnsi"/>
          <w:b/>
          <w:bCs/>
        </w:rPr>
        <w:t xml:space="preserve">. This was explored for the five intervention scenarios. </w:t>
      </w:r>
      <w:r w:rsidRPr="003306B0">
        <w:rPr>
          <w:rFonts w:cstheme="minorHAnsi"/>
        </w:rPr>
        <w:t xml:space="preserve">Note that for a specific value of </w:t>
      </w:r>
      <w:r w:rsidRPr="003306B0">
        <w:rPr>
          <w:rFonts w:cstheme="minorHAnsi"/>
          <w:i/>
          <w:iCs/>
        </w:rPr>
        <w:t>d</w:t>
      </w:r>
      <w:r w:rsidRPr="003306B0">
        <w:rPr>
          <w:rFonts w:cstheme="minorHAnsi"/>
          <w:i/>
          <w:iCs/>
          <w:vertAlign w:val="subscript"/>
        </w:rPr>
        <w:t>t</w:t>
      </w:r>
      <w:r w:rsidRPr="003306B0">
        <w:rPr>
          <w:rFonts w:cstheme="minorHAnsi"/>
        </w:rPr>
        <w:t>, scenario</w:t>
      </w:r>
      <w:r>
        <w:rPr>
          <w:rFonts w:cstheme="minorHAnsi"/>
        </w:rPr>
        <w:t xml:space="preserve"> 1 is not comparable with </w:t>
      </w:r>
      <w:r w:rsidRPr="003306B0">
        <w:rPr>
          <w:rFonts w:cstheme="minorHAnsi"/>
        </w:rPr>
        <w:t>scenario</w:t>
      </w:r>
      <w:r>
        <w:rPr>
          <w:rFonts w:cstheme="minorHAnsi"/>
        </w:rPr>
        <w:t xml:space="preserve"> </w:t>
      </w:r>
      <w:r w:rsidRPr="003306B0">
        <w:rPr>
          <w:rFonts w:cstheme="minorHAnsi"/>
        </w:rPr>
        <w:t>2,</w:t>
      </w:r>
      <w:r>
        <w:rPr>
          <w:rFonts w:cstheme="minorHAnsi"/>
        </w:rPr>
        <w:t xml:space="preserve"> </w:t>
      </w:r>
      <w:r w:rsidRPr="003306B0">
        <w:rPr>
          <w:rFonts w:cstheme="minorHAnsi"/>
        </w:rPr>
        <w:t>3,</w:t>
      </w:r>
      <w:r>
        <w:rPr>
          <w:rFonts w:cstheme="minorHAnsi"/>
        </w:rPr>
        <w:t xml:space="preserve"> </w:t>
      </w:r>
      <w:r w:rsidRPr="003306B0">
        <w:rPr>
          <w:rFonts w:cstheme="minorHAnsi"/>
        </w:rPr>
        <w:t>4 and 5</w:t>
      </w:r>
      <w:r>
        <w:rPr>
          <w:rFonts w:cstheme="minorHAnsi"/>
        </w:rPr>
        <w:t xml:space="preserve"> due to the </w:t>
      </w:r>
      <w:r w:rsidRPr="003306B0">
        <w:rPr>
          <w:rFonts w:cstheme="minorHAnsi"/>
        </w:rPr>
        <w:t xml:space="preserve">need to double </w:t>
      </w:r>
      <w:r w:rsidRPr="003306B0">
        <w:rPr>
          <w:rFonts w:cstheme="minorHAnsi"/>
          <w:i/>
          <w:iCs/>
        </w:rPr>
        <w:t>d</w:t>
      </w:r>
      <w:r w:rsidRPr="003306B0">
        <w:rPr>
          <w:rFonts w:cstheme="minorHAnsi"/>
          <w:i/>
          <w:iCs/>
          <w:vertAlign w:val="subscript"/>
        </w:rPr>
        <w:t>t</w:t>
      </w:r>
      <w:r w:rsidRPr="003306B0">
        <w:rPr>
          <w:rFonts w:cstheme="minorHAnsi"/>
        </w:rPr>
        <w:t xml:space="preserve"> for the latter scenarios</w:t>
      </w:r>
      <w:r>
        <w:rPr>
          <w:rFonts w:cstheme="minorHAnsi"/>
        </w:rPr>
        <w:t xml:space="preserve"> to ensure a comparable intervention magnitude over the intervention duration. This is not p</w:t>
      </w:r>
      <w:r w:rsidRPr="003306B0">
        <w:rPr>
          <w:rFonts w:cstheme="minorHAnsi"/>
        </w:rPr>
        <w:t xml:space="preserve">ossible for this </w:t>
      </w:r>
      <w:r>
        <w:rPr>
          <w:rFonts w:cstheme="minorHAnsi"/>
        </w:rPr>
        <w:t>sensitivity analysis with</w:t>
      </w:r>
      <w:r w:rsidRPr="003306B0">
        <w:rPr>
          <w:rFonts w:cstheme="minorHAnsi"/>
        </w:rPr>
        <w:t xml:space="preserve"> </w:t>
      </w:r>
      <w:r w:rsidRPr="003306B0">
        <w:rPr>
          <w:rFonts w:cstheme="minorHAnsi"/>
          <w:i/>
          <w:iCs/>
        </w:rPr>
        <w:t>d</w:t>
      </w:r>
      <w:r w:rsidRPr="003306B0">
        <w:rPr>
          <w:rFonts w:cstheme="minorHAnsi"/>
          <w:i/>
          <w:iCs/>
          <w:vertAlign w:val="subscript"/>
        </w:rPr>
        <w:t>t</w:t>
      </w:r>
      <w:r w:rsidRPr="003306B0">
        <w:rPr>
          <w:rFonts w:cstheme="minorHAnsi"/>
        </w:rPr>
        <w:t xml:space="preserve"> being a</w:t>
      </w:r>
      <w:r>
        <w:rPr>
          <w:rFonts w:cstheme="minorHAnsi"/>
        </w:rPr>
        <w:t xml:space="preserve"> fixed</w:t>
      </w:r>
      <w:r w:rsidRPr="003306B0">
        <w:rPr>
          <w:rFonts w:cstheme="minorHAnsi"/>
        </w:rPr>
        <w:t xml:space="preserve"> explored parameter</w:t>
      </w:r>
      <w:r>
        <w:rPr>
          <w:rFonts w:cstheme="minorHAnsi"/>
        </w:rPr>
        <w:t xml:space="preserve"> and heatmap legends will</w:t>
      </w:r>
      <w:r w:rsidR="005300C8">
        <w:rPr>
          <w:rFonts w:cstheme="minorHAnsi"/>
        </w:rPr>
        <w:t xml:space="preserve"> therefore</w:t>
      </w:r>
      <w:r>
        <w:rPr>
          <w:rFonts w:cstheme="minorHAnsi"/>
        </w:rPr>
        <w:t xml:space="preserve"> differ across scenarios. </w:t>
      </w:r>
    </w:p>
    <w:p w14:paraId="67B6418D" w14:textId="1ED524E7" w:rsidR="000E1AC7" w:rsidRDefault="000E1AC7" w:rsidP="000E1AC7">
      <w:pPr>
        <w:spacing w:after="0" w:line="360" w:lineRule="auto"/>
        <w:jc w:val="both"/>
        <w:rPr>
          <w:rFonts w:cstheme="minorHAnsi"/>
        </w:rPr>
      </w:pPr>
      <w:r>
        <w:rPr>
          <w:rFonts w:cstheme="minorHAnsi"/>
        </w:rPr>
        <w:lastRenderedPageBreak/>
        <w:t xml:space="preserve">A long intervention </w:t>
      </w:r>
      <w:r w:rsidRPr="002A4EA6">
        <w:rPr>
          <w:rFonts w:cstheme="minorHAnsi"/>
        </w:rPr>
        <w:t>duration (</w:t>
      </w:r>
      <w:r w:rsidRPr="002A4EA6">
        <w:rPr>
          <w:rFonts w:cstheme="minorHAnsi"/>
          <w:i/>
          <w:iCs/>
        </w:rPr>
        <w:t>d</w:t>
      </w:r>
      <w:r w:rsidRPr="002A4EA6">
        <w:rPr>
          <w:rFonts w:cstheme="minorHAnsi"/>
          <w:i/>
          <w:iCs/>
          <w:vertAlign w:val="subscript"/>
        </w:rPr>
        <w:t>t</w:t>
      </w:r>
      <w:r w:rsidRPr="002A4EA6">
        <w:rPr>
          <w:rFonts w:cstheme="minorHAnsi"/>
        </w:rPr>
        <w:t xml:space="preserve"> &gt; 200) and an intermediate trigger point (</w:t>
      </w:r>
      <w:proofErr w:type="spellStart"/>
      <w:r w:rsidRPr="002A4EA6">
        <w:rPr>
          <w:rFonts w:cstheme="minorHAnsi"/>
          <w:i/>
          <w:iCs/>
        </w:rPr>
        <w:t>t</w:t>
      </w:r>
      <w:r w:rsidRPr="002A4EA6">
        <w:rPr>
          <w:rFonts w:cstheme="minorHAnsi"/>
          <w:i/>
          <w:iCs/>
          <w:vertAlign w:val="subscript"/>
        </w:rPr>
        <w:t>p</w:t>
      </w:r>
      <w:proofErr w:type="spellEnd"/>
      <w:r w:rsidRPr="002A4EA6">
        <w:rPr>
          <w:rFonts w:cstheme="minorHAnsi"/>
        </w:rPr>
        <w:t xml:space="preserve"> = 65) was optimal for scenario 1 and 2 to minimise </w:t>
      </w:r>
      <w:r w:rsidRPr="002A4EA6">
        <w:rPr>
          <w:rFonts w:cstheme="minorHAnsi"/>
          <w:i/>
          <w:iCs/>
        </w:rPr>
        <w:t>I</w:t>
      </w:r>
      <w:r w:rsidRPr="002A4EA6">
        <w:rPr>
          <w:rFonts w:cstheme="minorHAnsi"/>
          <w:i/>
          <w:iCs/>
          <w:vertAlign w:val="subscript"/>
        </w:rPr>
        <w:t>max</w:t>
      </w:r>
      <w:r w:rsidRPr="002A4EA6">
        <w:rPr>
          <w:rFonts w:cstheme="minorHAnsi"/>
        </w:rPr>
        <w:t xml:space="preserve"> and </w:t>
      </w:r>
      <w:proofErr w:type="spellStart"/>
      <w:r w:rsidRPr="002A4EA6">
        <w:rPr>
          <w:rFonts w:cstheme="minorHAnsi"/>
          <w:i/>
          <w:iCs/>
        </w:rPr>
        <w:t>I</w:t>
      </w:r>
      <w:r w:rsidRPr="002A4EA6">
        <w:rPr>
          <w:rFonts w:cstheme="minorHAnsi"/>
          <w:i/>
          <w:iCs/>
          <w:vertAlign w:val="subscript"/>
        </w:rPr>
        <w:t>c</w:t>
      </w:r>
      <w:proofErr w:type="spellEnd"/>
      <w:r w:rsidRPr="002A4EA6">
        <w:rPr>
          <w:rFonts w:cstheme="minorHAnsi"/>
          <w:i/>
          <w:iCs/>
        </w:rPr>
        <w:t>(∞)</w:t>
      </w:r>
      <w:r w:rsidRPr="002A4EA6">
        <w:rPr>
          <w:rFonts w:cstheme="minorHAnsi"/>
        </w:rPr>
        <w:t xml:space="preserve">. However, </w:t>
      </w:r>
      <w:r w:rsidR="002978CF">
        <w:rPr>
          <w:rFonts w:cstheme="minorHAnsi"/>
        </w:rPr>
        <w:t>upon achieving</w:t>
      </w:r>
      <w:r w:rsidRPr="002A4EA6">
        <w:rPr>
          <w:rFonts w:cstheme="minorHAnsi"/>
        </w:rPr>
        <w:t xml:space="preserve"> the optimal intervention trigger, a large range of intervention durations could be </w:t>
      </w:r>
      <w:r w:rsidR="00C94C95">
        <w:rPr>
          <w:rFonts w:cstheme="minorHAnsi"/>
        </w:rPr>
        <w:t>used</w:t>
      </w:r>
      <w:r w:rsidRPr="002A4EA6">
        <w:rPr>
          <w:rFonts w:cstheme="minorHAnsi"/>
        </w:rPr>
        <w:t xml:space="preserve"> with negligible impact </w:t>
      </w:r>
      <w:r w:rsidR="00C94C95">
        <w:rPr>
          <w:rFonts w:cstheme="minorHAnsi"/>
        </w:rPr>
        <w:t>to</w:t>
      </w:r>
      <w:r w:rsidRPr="002A4EA6">
        <w:rPr>
          <w:rFonts w:cstheme="minorHAnsi"/>
        </w:rPr>
        <w:t xml:space="preserve"> either outcome measure (10 ≤ </w:t>
      </w:r>
      <w:r w:rsidRPr="002A4EA6">
        <w:rPr>
          <w:rFonts w:cstheme="minorHAnsi"/>
          <w:i/>
          <w:iCs/>
        </w:rPr>
        <w:t>d</w:t>
      </w:r>
      <w:r w:rsidRPr="002A4EA6">
        <w:rPr>
          <w:rFonts w:cstheme="minorHAnsi"/>
          <w:i/>
          <w:iCs/>
          <w:vertAlign w:val="subscript"/>
        </w:rPr>
        <w:t>t</w:t>
      </w:r>
      <w:r w:rsidRPr="002A4EA6">
        <w:rPr>
          <w:rFonts w:cstheme="minorHAnsi"/>
        </w:rPr>
        <w:t xml:space="preserve"> ≤ 200). A</w:t>
      </w:r>
      <w:r w:rsidRPr="008229D1">
        <w:rPr>
          <w:rFonts w:cstheme="minorHAnsi"/>
        </w:rPr>
        <w:t xml:space="preserve"> different qualitative pattern was observed in scenario</w:t>
      </w:r>
      <w:r>
        <w:rPr>
          <w:rFonts w:cstheme="minorHAnsi"/>
        </w:rPr>
        <w:t xml:space="preserve"> 3 and 4, with decreases to the intervention duration being necessary to maintain the optimal parameter space with a later intervention trigger. Rough qualitative agreement was found between the overall optimal parameter space for both outcome measures across all scenarios.</w:t>
      </w:r>
    </w:p>
    <w:p w14:paraId="55FDAC71" w14:textId="77777777" w:rsidR="000E1AC7" w:rsidRDefault="000E1AC7" w:rsidP="000E1AC7">
      <w:pPr>
        <w:spacing w:after="0" w:line="360" w:lineRule="auto"/>
        <w:jc w:val="both"/>
        <w:rPr>
          <w:rFonts w:cstheme="minorHAnsi"/>
        </w:rPr>
      </w:pPr>
    </w:p>
    <w:p w14:paraId="7FCD4C4E" w14:textId="13571918" w:rsidR="000E1AC7" w:rsidRDefault="000E1AC7" w:rsidP="000E1AC7">
      <w:pPr>
        <w:spacing w:after="0" w:line="360" w:lineRule="auto"/>
        <w:jc w:val="both"/>
        <w:rPr>
          <w:rFonts w:cstheme="minorHAnsi"/>
        </w:rPr>
      </w:pPr>
      <w:r>
        <w:rPr>
          <w:rFonts w:cstheme="minorHAnsi"/>
        </w:rPr>
        <w:t xml:space="preserve">Increasing the length of the intervention was found to compensate for suboptimal choices of the intervention trigger in scenario 2, 3, 4 and 5, 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r>
        <w:rPr>
          <w:rFonts w:cstheme="minorHAnsi"/>
        </w:rPr>
        <w:t xml:space="preserve"> being less sensitive to </w:t>
      </w:r>
      <w:r w:rsidR="00C94C95">
        <w:rPr>
          <w:rFonts w:cstheme="minorHAnsi"/>
        </w:rPr>
        <w:t>suboptimal deviations fro</w:t>
      </w:r>
      <w:r>
        <w:rPr>
          <w:rFonts w:cstheme="minorHAnsi"/>
        </w:rPr>
        <w:t xml:space="preserve">m the optimal intervention trigger point as the duration of the intervention was increased. We also note the existence of suboptimal trigger point “gaps” in scenario 5, with increases and decreases in </w:t>
      </w:r>
      <w:r w:rsidRPr="00D76F2C">
        <w:rPr>
          <w:rFonts w:cstheme="minorHAnsi"/>
          <w:i/>
          <w:iCs/>
        </w:rPr>
        <w:t>I</w:t>
      </w:r>
      <w:r w:rsidRPr="00D76F2C">
        <w:rPr>
          <w:rFonts w:cstheme="minorHAnsi"/>
          <w:i/>
          <w:iCs/>
          <w:vertAlign w:val="subscript"/>
        </w:rPr>
        <w:t>max</w:t>
      </w:r>
      <w:r>
        <w:rPr>
          <w:rFonts w:cstheme="minorHAnsi"/>
        </w:rPr>
        <w:t xml:space="preserve"> as the trigger point was varied</w:t>
      </w:r>
      <w:r w:rsidR="00C94C95">
        <w:rPr>
          <w:rFonts w:cstheme="minorHAnsi"/>
        </w:rPr>
        <w:t xml:space="preserve">. This resulted from </w:t>
      </w:r>
      <w:r>
        <w:rPr>
          <w:rFonts w:cstheme="minorHAnsi"/>
        </w:rPr>
        <w:t>the fixed periods between pulsed interventions</w:t>
      </w:r>
      <w:r w:rsidR="00C94C95">
        <w:rPr>
          <w:rFonts w:cstheme="minorHAnsi"/>
        </w:rPr>
        <w:t>, with these “gaps”</w:t>
      </w:r>
      <w:r>
        <w:rPr>
          <w:rFonts w:cstheme="minorHAnsi"/>
        </w:rPr>
        <w:t xml:space="preserve"> increasing as </w:t>
      </w:r>
      <w:r w:rsidR="00C94C95">
        <w:rPr>
          <w:rFonts w:cstheme="minorHAnsi"/>
        </w:rPr>
        <w:t>the duration of the overall intervention</w:t>
      </w:r>
      <w:r>
        <w:rPr>
          <w:rFonts w:cstheme="minorHAnsi"/>
        </w:rPr>
        <w:t xml:space="preserve"> increase</w:t>
      </w:r>
      <w:r w:rsidR="00C94C95">
        <w:rPr>
          <w:rFonts w:cstheme="minorHAnsi"/>
        </w:rPr>
        <w:t>d</w:t>
      </w:r>
      <w:r>
        <w:rPr>
          <w:rFonts w:cstheme="minorHAnsi"/>
        </w:rPr>
        <w:t>.</w:t>
      </w:r>
      <w:r w:rsidR="00C94C95">
        <w:rPr>
          <w:rFonts w:cstheme="minorHAnsi"/>
        </w:rPr>
        <w:t xml:space="preserve"> This was found to be </w:t>
      </w:r>
      <w:r>
        <w:rPr>
          <w:rFonts w:cstheme="minorHAnsi"/>
        </w:rPr>
        <w:t xml:space="preserve">less pronounced for </w:t>
      </w:r>
      <w:proofErr w:type="spellStart"/>
      <w:r w:rsidRPr="006F44B6">
        <w:rPr>
          <w:rFonts w:cstheme="minorHAnsi"/>
          <w:i/>
          <w:iCs/>
        </w:rPr>
        <w:t>I</w:t>
      </w:r>
      <w:r w:rsidRPr="006F44B6">
        <w:rPr>
          <w:rFonts w:cstheme="minorHAnsi"/>
          <w:i/>
          <w:iCs/>
          <w:vertAlign w:val="subscript"/>
        </w:rPr>
        <w:t>c</w:t>
      </w:r>
      <w:proofErr w:type="spellEnd"/>
      <w:r w:rsidRPr="006F44B6">
        <w:rPr>
          <w:rFonts w:cstheme="minorHAnsi"/>
          <w:i/>
          <w:iCs/>
        </w:rPr>
        <w:t>(∞)</w:t>
      </w:r>
      <w:r>
        <w:rPr>
          <w:rFonts w:cstheme="minorHAnsi"/>
        </w:rPr>
        <w:t xml:space="preserve"> relative to </w:t>
      </w:r>
      <w:r w:rsidRPr="006F44B6">
        <w:rPr>
          <w:rFonts w:cstheme="minorHAnsi"/>
          <w:i/>
          <w:iCs/>
        </w:rPr>
        <w:t>I</w:t>
      </w:r>
      <w:r w:rsidRPr="006F44B6">
        <w:rPr>
          <w:rFonts w:cstheme="minorHAnsi"/>
          <w:i/>
          <w:iCs/>
          <w:vertAlign w:val="subscript"/>
        </w:rPr>
        <w:t>max</w:t>
      </w:r>
      <w:r>
        <w:rPr>
          <w:rFonts w:cstheme="minorHAnsi"/>
        </w:rPr>
        <w:t>.</w:t>
      </w:r>
    </w:p>
    <w:p w14:paraId="01F543B3" w14:textId="77777777" w:rsidR="000E1AC7" w:rsidRDefault="000E1AC7" w:rsidP="000E1AC7">
      <w:pPr>
        <w:spacing w:after="0" w:line="360" w:lineRule="auto"/>
        <w:rPr>
          <w:rFonts w:cstheme="minorHAnsi"/>
        </w:rPr>
      </w:pPr>
    </w:p>
    <w:p w14:paraId="3932EB24" w14:textId="77777777" w:rsidR="000E1AC7" w:rsidRDefault="000E1AC7" w:rsidP="000E1AC7">
      <w:pPr>
        <w:spacing w:after="0" w:line="360" w:lineRule="auto"/>
        <w:jc w:val="both"/>
        <w:rPr>
          <w:rFonts w:cstheme="minorHAnsi"/>
        </w:rPr>
      </w:pPr>
      <w:r>
        <w:rPr>
          <w:rFonts w:cstheme="minorHAnsi"/>
        </w:rPr>
        <w:t xml:space="preserve">The sensitivity analysis was repeated with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 0.25/0.5/0.75 to assess the sensitivity of the </w:t>
      </w:r>
      <w:r w:rsidRPr="006124B0">
        <w:rPr>
          <w:rFonts w:cstheme="minorHAnsi"/>
          <w:i/>
          <w:iCs/>
        </w:rPr>
        <w:t>d</w:t>
      </w:r>
      <w:r w:rsidRPr="006124B0">
        <w:rPr>
          <w:rFonts w:cstheme="minorHAnsi"/>
          <w:i/>
          <w:iCs/>
          <w:vertAlign w:val="subscript"/>
        </w:rPr>
        <w:t>t</w:t>
      </w:r>
      <w:r>
        <w:rPr>
          <w:rFonts w:cstheme="minorHAnsi"/>
        </w:rPr>
        <w:t>/</w:t>
      </w:r>
      <w:proofErr w:type="spellStart"/>
      <w:r w:rsidRPr="006124B0">
        <w:rPr>
          <w:rFonts w:cstheme="minorHAnsi"/>
          <w:i/>
          <w:iCs/>
        </w:rPr>
        <w:t>t</w:t>
      </w:r>
      <w:r w:rsidRPr="006124B0">
        <w:rPr>
          <w:rFonts w:cstheme="minorHAnsi"/>
          <w:i/>
          <w:iCs/>
          <w:vertAlign w:val="subscript"/>
        </w:rPr>
        <w:t>p</w:t>
      </w:r>
      <w:proofErr w:type="spellEnd"/>
      <w:r>
        <w:rPr>
          <w:rFonts w:cstheme="minorHAnsi"/>
        </w:rPr>
        <w:t xml:space="preserve"> relationship to alterations to the magnitude of the intervention (</w:t>
      </w:r>
      <w:r w:rsidRPr="00BF5F4C">
        <w:rPr>
          <w:rFonts w:cstheme="minorHAnsi"/>
          <w:b/>
          <w:bCs/>
        </w:rPr>
        <w:t>Figure S</w:t>
      </w:r>
      <w:r>
        <w:rPr>
          <w:rFonts w:cstheme="minorHAnsi"/>
          <w:b/>
          <w:bCs/>
        </w:rPr>
        <w:t>3</w:t>
      </w:r>
      <w:r w:rsidRPr="00BF5F4C">
        <w:rPr>
          <w:rFonts w:cstheme="minorHAnsi"/>
          <w:b/>
          <w:bCs/>
        </w:rPr>
        <w:t xml:space="preserve"> + </w:t>
      </w:r>
      <w:r>
        <w:rPr>
          <w:rFonts w:cstheme="minorHAnsi"/>
          <w:b/>
          <w:bCs/>
        </w:rPr>
        <w:t>4</w:t>
      </w:r>
      <w:r>
        <w:rPr>
          <w:rFonts w:cstheme="minorHAnsi"/>
        </w:rPr>
        <w:t xml:space="preserve">). Low-intermediate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values of 0.25 (scenario 1, 2 and 3) and 0.5 (scenario 3 and 4) were found to be more optimal to minimise </w:t>
      </w:r>
      <w:r w:rsidRPr="00AC4593">
        <w:rPr>
          <w:rFonts w:cstheme="minorHAnsi"/>
          <w:i/>
          <w:iCs/>
        </w:rPr>
        <w:t>I</w:t>
      </w:r>
      <w:r w:rsidRPr="00AC4593">
        <w:rPr>
          <w:rFonts w:cstheme="minorHAnsi"/>
          <w:i/>
          <w:iCs/>
          <w:vertAlign w:val="subscript"/>
        </w:rPr>
        <w:t>max</w:t>
      </w:r>
      <w:r>
        <w:rPr>
          <w:rFonts w:cstheme="minorHAnsi"/>
        </w:rPr>
        <w:t xml:space="preserve">, with the lowest explored value of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being optimal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r>
        <w:rPr>
          <w:rFonts w:cstheme="minorHAnsi"/>
        </w:rPr>
        <w:t xml:space="preserve"> for all scenarios. </w:t>
      </w:r>
    </w:p>
    <w:p w14:paraId="717397FF" w14:textId="77777777" w:rsidR="000E1AC7" w:rsidRDefault="000E1AC7" w:rsidP="000E1AC7">
      <w:pPr>
        <w:spacing w:after="0" w:line="360" w:lineRule="auto"/>
        <w:rPr>
          <w:rFonts w:cstheme="minorHAnsi"/>
        </w:rPr>
      </w:pPr>
    </w:p>
    <w:p w14:paraId="2A3ED479" w14:textId="3CD8B978" w:rsidR="000E1AC7" w:rsidRDefault="001D2928" w:rsidP="002B74EB">
      <w:pPr>
        <w:spacing w:after="0" w:line="360" w:lineRule="auto"/>
        <w:jc w:val="both"/>
        <w:rPr>
          <w:rFonts w:cstheme="minorHAnsi"/>
        </w:rPr>
      </w:pPr>
      <w:r>
        <w:rPr>
          <w:rFonts w:cstheme="minorHAnsi"/>
        </w:rPr>
        <w:t xml:space="preserve">We note that NPIs and population lockdown measures are often not </w:t>
      </w:r>
      <w:r w:rsidR="002B74EB">
        <w:rPr>
          <w:rFonts w:cstheme="minorHAnsi"/>
        </w:rPr>
        <w:t>considered</w:t>
      </w:r>
      <w:r>
        <w:rPr>
          <w:rFonts w:cstheme="minorHAnsi"/>
        </w:rPr>
        <w:t xml:space="preserve"> in isolation, and are instead introduced as</w:t>
      </w:r>
      <w:r w:rsidR="002B74EB">
        <w:rPr>
          <w:rFonts w:cstheme="minorHAnsi"/>
        </w:rPr>
        <w:t xml:space="preserve"> package of measures, or with the expectance that strong NPIs may be introduced at a later date to tackle epidemic resurgence. To </w:t>
      </w:r>
      <w:r w:rsidR="002B74EB" w:rsidRPr="002B74EB">
        <w:rPr>
          <w:rFonts w:cstheme="minorHAnsi"/>
        </w:rPr>
        <w:t xml:space="preserve">model this, two </w:t>
      </w:r>
      <w:r w:rsidR="000E1AC7" w:rsidRPr="002B74EB">
        <w:rPr>
          <w:rFonts w:cstheme="minorHAnsi"/>
        </w:rPr>
        <w:t>sequentially implemented lockdown measures were introduced for each of the five scenarios</w:t>
      </w:r>
      <w:r w:rsidR="002B74EB">
        <w:rPr>
          <w:rFonts w:cstheme="minorHAnsi"/>
        </w:rPr>
        <w:t xml:space="preserve"> </w:t>
      </w:r>
      <w:r w:rsidR="002B74EB" w:rsidRPr="002B74EB">
        <w:rPr>
          <w:rFonts w:cstheme="minorHAnsi"/>
        </w:rPr>
        <w:t>(</w:t>
      </w:r>
      <w:r w:rsidR="002B74EB" w:rsidRPr="002B74EB">
        <w:rPr>
          <w:rFonts w:cstheme="minorHAnsi"/>
          <w:b/>
          <w:bCs/>
        </w:rPr>
        <w:t>Figure 3</w:t>
      </w:r>
      <w:r w:rsidR="002B74EB" w:rsidRPr="002B74EB">
        <w:rPr>
          <w:rFonts w:cstheme="minorHAnsi"/>
        </w:rPr>
        <w:t>)</w:t>
      </w:r>
      <w:r w:rsidR="002B74EB">
        <w:rPr>
          <w:rFonts w:cstheme="minorHAnsi"/>
        </w:rPr>
        <w:t xml:space="preserve">. </w:t>
      </w:r>
    </w:p>
    <w:p w14:paraId="4769E56C" w14:textId="77777777" w:rsidR="000E1AC7" w:rsidRPr="005473DF" w:rsidRDefault="000E1AC7" w:rsidP="000E1AC7">
      <w:pPr>
        <w:spacing w:after="0" w:line="360" w:lineRule="auto"/>
        <w:rPr>
          <w:rFonts w:cstheme="minorHAnsi"/>
        </w:rPr>
      </w:pPr>
    </w:p>
    <w:p w14:paraId="4493344E" w14:textId="77777777" w:rsidR="000E1AC7" w:rsidRDefault="000E1AC7" w:rsidP="000E1AC7">
      <w:pPr>
        <w:spacing w:after="0" w:line="360" w:lineRule="auto"/>
        <w:rPr>
          <w:rFonts w:cstheme="minorHAnsi"/>
          <w:b/>
          <w:bCs/>
        </w:rPr>
      </w:pPr>
      <w:r>
        <w:rPr>
          <w:noProof/>
        </w:rPr>
        <w:lastRenderedPageBreak/>
        <w:drawing>
          <wp:inline distT="0" distB="0" distL="0" distR="0" wp14:anchorId="7ED317D2" wp14:editId="0345C243">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E4A6688" w14:textId="20ED6F1F" w:rsidR="000E1AC7" w:rsidRPr="00C13B7B" w:rsidRDefault="000E1AC7" w:rsidP="000E1AC7">
      <w:pPr>
        <w:spacing w:after="0" w:line="360" w:lineRule="auto"/>
        <w:jc w:val="both"/>
        <w:rPr>
          <w:rFonts w:cstheme="minorHAnsi"/>
          <w:b/>
          <w:bCs/>
        </w:rPr>
      </w:pPr>
      <w:r w:rsidRPr="00C13B7B">
        <w:rPr>
          <w:rFonts w:cstheme="minorHAnsi"/>
          <w:b/>
          <w:bCs/>
        </w:rPr>
        <w:t xml:space="preserve">Figure </w:t>
      </w:r>
      <w:r w:rsidR="00D42BF3">
        <w:rPr>
          <w:rFonts w:cstheme="minorHAnsi"/>
          <w:b/>
          <w:bCs/>
        </w:rPr>
        <w:t>3</w:t>
      </w:r>
      <w:r w:rsidRPr="00C13B7B">
        <w:rPr>
          <w:rFonts w:cstheme="minorHAnsi"/>
          <w:b/>
          <w:bCs/>
        </w:rPr>
        <w:t xml:space="preserve">. </w:t>
      </w:r>
      <w:r>
        <w:rPr>
          <w:rFonts w:cstheme="minorHAnsi"/>
          <w:b/>
          <w:bCs/>
        </w:rPr>
        <w:t>Trajectory plots for the epidemic curve, intervention associated R</w:t>
      </w:r>
      <w:r w:rsidRPr="009E647B">
        <w:rPr>
          <w:rFonts w:cstheme="minorHAnsi"/>
          <w:b/>
          <w:bCs/>
          <w:vertAlign w:val="subscript"/>
        </w:rPr>
        <w:t>0</w:t>
      </w:r>
      <w:r>
        <w:rPr>
          <w:rFonts w:cstheme="minorHAnsi"/>
          <w:b/>
          <w:bCs/>
        </w:rPr>
        <w:t xml:space="preserve"> reductions and R</w:t>
      </w:r>
      <w:r w:rsidRPr="009E647B">
        <w:rPr>
          <w:rFonts w:cstheme="minorHAnsi"/>
          <w:b/>
          <w:bCs/>
          <w:vertAlign w:val="subscript"/>
        </w:rPr>
        <w:t>e</w:t>
      </w:r>
      <w:r>
        <w:rPr>
          <w:rFonts w:cstheme="minorHAnsi"/>
          <w:b/>
          <w:bCs/>
        </w:rPr>
        <w:t>, for the five “double” intervention scenarios.</w:t>
      </w:r>
      <w:r w:rsidRPr="00036AD2">
        <w:rPr>
          <w:rFonts w:cstheme="minorHAnsi"/>
        </w:rPr>
        <w:t xml:space="preserve"> </w:t>
      </w:r>
      <w:r>
        <w:rPr>
          <w:rFonts w:cstheme="minorHAnsi"/>
        </w:rPr>
        <w:t>Opaque red and blue lines</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on the trajectory plot indicates the </w:t>
      </w:r>
      <w:r>
        <w:rPr>
          <w:rFonts w:cstheme="minorHAnsi"/>
        </w:rPr>
        <w:t>period</w:t>
      </w:r>
      <w:r w:rsidRPr="009E647B">
        <w:rPr>
          <w:rFonts w:cstheme="minorHAnsi"/>
        </w:rPr>
        <w:t xml:space="preserve"> of the intervention. Dotted line on the </w:t>
      </w:r>
      <w:r w:rsidRPr="00C370CE">
        <w:rPr>
          <w:rFonts w:cstheme="minorHAnsi"/>
          <w:i/>
          <w:iCs/>
        </w:rPr>
        <w:t>R</w:t>
      </w:r>
      <w:r w:rsidRPr="00C370CE">
        <w:rPr>
          <w:rFonts w:cstheme="minorHAnsi"/>
          <w:i/>
          <w:iCs/>
          <w:vertAlign w:val="subscript"/>
        </w:rPr>
        <w:t>e</w:t>
      </w:r>
      <w:r w:rsidRPr="009E647B">
        <w:rPr>
          <w:rFonts w:cstheme="minorHAnsi"/>
        </w:rPr>
        <w:t xml:space="preserve"> plot denotes the threshold for sustained epidemic growth.</w:t>
      </w:r>
      <w:r>
        <w:rPr>
          <w:rFonts w:cstheme="minorHAnsi"/>
          <w:b/>
          <w:bCs/>
        </w:rPr>
        <w:t xml:space="preserve"> </w:t>
      </w:r>
      <w:r w:rsidRPr="00C13B7B">
        <w:rPr>
          <w:rFonts w:cstheme="minorHAnsi"/>
          <w:b/>
          <w:bCs/>
        </w:rPr>
        <w:t xml:space="preserve"> </w:t>
      </w:r>
    </w:p>
    <w:p w14:paraId="674C5335" w14:textId="77777777" w:rsidR="000E1AC7" w:rsidRPr="00F033B2" w:rsidRDefault="000E1AC7" w:rsidP="000E1AC7">
      <w:pPr>
        <w:spacing w:after="0" w:line="360" w:lineRule="auto"/>
        <w:jc w:val="both"/>
        <w:rPr>
          <w:rFonts w:cstheme="minorHAnsi"/>
        </w:rPr>
      </w:pPr>
    </w:p>
    <w:p w14:paraId="09304730" w14:textId="43CB1F3F" w:rsidR="00C204F9" w:rsidRDefault="002A6893" w:rsidP="000E1AC7">
      <w:pPr>
        <w:spacing w:after="0" w:line="360" w:lineRule="auto"/>
        <w:jc w:val="both"/>
        <w:rPr>
          <w:rFonts w:cstheme="minorHAnsi"/>
        </w:rPr>
      </w:pPr>
      <w:r>
        <w:rPr>
          <w:rFonts w:cstheme="minorHAnsi"/>
        </w:rPr>
        <w:t>Scenario 1 and 2 displayed similar dynamics to the single intervention scenarios</w:t>
      </w:r>
      <w:r w:rsidR="00B44AFF">
        <w:rPr>
          <w:rFonts w:cstheme="minorHAnsi"/>
        </w:rPr>
        <w:t xml:space="preserve">, with a delayed epidemic peak and </w:t>
      </w:r>
      <w:r w:rsidR="00B44AFF" w:rsidRPr="00B44AFF">
        <w:rPr>
          <w:rFonts w:cstheme="minorHAnsi"/>
          <w:i/>
          <w:iCs/>
        </w:rPr>
        <w:t>R</w:t>
      </w:r>
      <w:r w:rsidR="00B44AFF" w:rsidRPr="00B44AFF">
        <w:rPr>
          <w:rFonts w:cstheme="minorHAnsi"/>
          <w:i/>
          <w:iCs/>
          <w:vertAlign w:val="subscript"/>
        </w:rPr>
        <w:t>e</w:t>
      </w:r>
      <w:r w:rsidR="00B44AFF">
        <w:rPr>
          <w:rFonts w:cstheme="minorHAnsi"/>
        </w:rPr>
        <w:t xml:space="preserve"> driven sharply below 1</w:t>
      </w:r>
      <w:r w:rsidR="00BB13A1">
        <w:rPr>
          <w:rFonts w:cstheme="minorHAnsi"/>
        </w:rPr>
        <w:t xml:space="preserve"> during </w:t>
      </w:r>
      <w:r>
        <w:rPr>
          <w:rFonts w:cstheme="minorHAnsi"/>
        </w:rPr>
        <w:t>the interventions</w:t>
      </w:r>
      <w:r w:rsidR="00B44AFF">
        <w:rPr>
          <w:rFonts w:cstheme="minorHAnsi"/>
        </w:rPr>
        <w:t xml:space="preserve">. </w:t>
      </w:r>
      <w:r w:rsidR="00BB13A1">
        <w:rPr>
          <w:rFonts w:cstheme="minorHAnsi"/>
        </w:rPr>
        <w:t>A</w:t>
      </w:r>
      <w:r w:rsidR="000E1AC7">
        <w:rPr>
          <w:rFonts w:cstheme="minorHAnsi"/>
        </w:rPr>
        <w:t xml:space="preserve"> third epidemic peak was </w:t>
      </w:r>
      <w:r>
        <w:rPr>
          <w:rFonts w:cstheme="minorHAnsi"/>
        </w:rPr>
        <w:t xml:space="preserve">also </w:t>
      </w:r>
      <w:r w:rsidR="000E1AC7">
        <w:rPr>
          <w:rFonts w:cstheme="minorHAnsi"/>
        </w:rPr>
        <w:t>observed</w:t>
      </w:r>
      <w:r w:rsidR="00B44AFF">
        <w:rPr>
          <w:rFonts w:cstheme="minorHAnsi"/>
        </w:rPr>
        <w:t xml:space="preserve"> in scenario 1,</w:t>
      </w:r>
      <w:r w:rsidR="000E1AC7">
        <w:rPr>
          <w:rFonts w:cstheme="minorHAnsi"/>
        </w:rPr>
        <w:t xml:space="preserve"> with </w:t>
      </w:r>
      <w:r w:rsidR="000E1AC7" w:rsidRPr="00B96778">
        <w:rPr>
          <w:rFonts w:cstheme="minorHAnsi"/>
          <w:i/>
          <w:iCs/>
        </w:rPr>
        <w:t>R</w:t>
      </w:r>
      <w:r w:rsidR="000E1AC7" w:rsidRPr="00B96778">
        <w:rPr>
          <w:rFonts w:cstheme="minorHAnsi"/>
          <w:i/>
          <w:iCs/>
          <w:vertAlign w:val="subscript"/>
        </w:rPr>
        <w:t>e</w:t>
      </w:r>
      <w:r w:rsidR="000E1AC7">
        <w:rPr>
          <w:rFonts w:cstheme="minorHAnsi"/>
        </w:rPr>
        <w:t xml:space="preserve"> &gt; 1 occurring transiently after the cessation of the second intervention</w:t>
      </w:r>
      <w:r w:rsidR="00BB13A1">
        <w:rPr>
          <w:rFonts w:cstheme="minorHAnsi"/>
        </w:rPr>
        <w:t xml:space="preserve">. </w:t>
      </w:r>
      <w:r>
        <w:rPr>
          <w:rFonts w:cstheme="minorHAnsi"/>
        </w:rPr>
        <w:t>Subtly different dynamics were observed for scenario 2, with the g</w:t>
      </w:r>
      <w:r w:rsidR="00BB13A1">
        <w:rPr>
          <w:rFonts w:cstheme="minorHAnsi"/>
        </w:rPr>
        <w:t>radual</w:t>
      </w:r>
      <w:r>
        <w:rPr>
          <w:rFonts w:cstheme="minorHAnsi"/>
        </w:rPr>
        <w:t xml:space="preserve"> relaxation</w:t>
      </w:r>
      <w:r w:rsidR="00BB13A1">
        <w:rPr>
          <w:rFonts w:cstheme="minorHAnsi"/>
        </w:rPr>
        <w:t xml:space="preserve"> </w:t>
      </w:r>
      <w:r>
        <w:rPr>
          <w:rFonts w:cstheme="minorHAnsi"/>
        </w:rPr>
        <w:t>fol</w:t>
      </w:r>
      <w:r w:rsidR="00E4099C">
        <w:rPr>
          <w:rFonts w:cstheme="minorHAnsi"/>
        </w:rPr>
        <w:t xml:space="preserve">lowing the initial reduction to </w:t>
      </w:r>
      <w:r w:rsidR="00BB13A1" w:rsidRPr="009F5633">
        <w:rPr>
          <w:rFonts w:cstheme="minorHAnsi"/>
          <w:i/>
          <w:iCs/>
        </w:rPr>
        <w:t>β(t)</w:t>
      </w:r>
      <w:r>
        <w:rPr>
          <w:rFonts w:cstheme="minorHAnsi"/>
        </w:rPr>
        <w:t>,</w:t>
      </w:r>
      <w:r w:rsidR="00BB13A1">
        <w:rPr>
          <w:rFonts w:cstheme="minorHAnsi"/>
        </w:rPr>
        <w:t xml:space="preserve"> </w:t>
      </w:r>
      <w:r>
        <w:rPr>
          <w:rFonts w:cstheme="minorHAnsi"/>
        </w:rPr>
        <w:t xml:space="preserve">resulting in an earlier epidemic peak relative to scenario 1. This resulted in the post-peak introduction of the second intervention, with minimal effect on the epidemic curve. </w:t>
      </w:r>
      <w:r w:rsidR="000E1AC7">
        <w:rPr>
          <w:rFonts w:cstheme="minorHAnsi"/>
        </w:rPr>
        <w:t xml:space="preserve">Scenario 3 and 4 were characterised by </w:t>
      </w:r>
      <w:r w:rsidR="00E4099C">
        <w:rPr>
          <w:rFonts w:cstheme="minorHAnsi"/>
        </w:rPr>
        <w:t>gradual reduction</w:t>
      </w:r>
      <w:r>
        <w:rPr>
          <w:rFonts w:cstheme="minorHAnsi"/>
        </w:rPr>
        <w:t>s</w:t>
      </w:r>
      <w:r w:rsidR="00E4099C">
        <w:rPr>
          <w:rFonts w:cstheme="minorHAnsi"/>
        </w:rPr>
        <w:t xml:space="preserve"> </w:t>
      </w:r>
      <w:r>
        <w:rPr>
          <w:rFonts w:cstheme="minorHAnsi"/>
        </w:rPr>
        <w:t>to</w:t>
      </w:r>
      <w:r w:rsidR="00E4099C">
        <w:rPr>
          <w:rFonts w:cstheme="minorHAnsi"/>
        </w:rPr>
        <w:t xml:space="preserve"> </w:t>
      </w:r>
      <w:r w:rsidR="00E4099C" w:rsidRPr="006D67D3">
        <w:rPr>
          <w:rFonts w:cstheme="minorHAnsi"/>
          <w:i/>
          <w:iCs/>
        </w:rPr>
        <w:t>R</w:t>
      </w:r>
      <w:r w:rsidR="00E4099C" w:rsidRPr="006D67D3">
        <w:rPr>
          <w:rFonts w:cstheme="minorHAnsi"/>
          <w:i/>
          <w:iCs/>
          <w:vertAlign w:val="subscript"/>
        </w:rPr>
        <w:t>e</w:t>
      </w:r>
      <w:r w:rsidR="00E4099C">
        <w:rPr>
          <w:rFonts w:cstheme="minorHAnsi"/>
        </w:rPr>
        <w:t xml:space="preserve"> &lt; 1</w:t>
      </w:r>
      <w:r>
        <w:rPr>
          <w:rFonts w:cstheme="minorHAnsi"/>
        </w:rPr>
        <w:t xml:space="preserve">, with ramping up of the intervention and population immunity </w:t>
      </w:r>
      <w:r w:rsidR="009F5633">
        <w:rPr>
          <w:rFonts w:cstheme="minorHAnsi"/>
        </w:rPr>
        <w:t xml:space="preserve">preventing sustained increases in </w:t>
      </w:r>
      <w:r w:rsidR="009F5633" w:rsidRPr="009F5633">
        <w:rPr>
          <w:rFonts w:cstheme="minorHAnsi"/>
          <w:i/>
          <w:iCs/>
        </w:rPr>
        <w:t>R</w:t>
      </w:r>
      <w:r w:rsidR="009F5633" w:rsidRPr="009F5633">
        <w:rPr>
          <w:rFonts w:cstheme="minorHAnsi"/>
          <w:i/>
          <w:iCs/>
          <w:vertAlign w:val="subscript"/>
        </w:rPr>
        <w:t>e</w:t>
      </w:r>
      <w:r w:rsidR="009F5633">
        <w:rPr>
          <w:rFonts w:cstheme="minorHAnsi"/>
        </w:rPr>
        <w:t xml:space="preserve"> above 1</w:t>
      </w:r>
      <w:r w:rsidR="00E4099C">
        <w:rPr>
          <w:rFonts w:cstheme="minorHAnsi"/>
        </w:rPr>
        <w:t xml:space="preserve"> </w:t>
      </w:r>
      <w:r w:rsidR="006D67D3">
        <w:rPr>
          <w:rFonts w:cstheme="minorHAnsi"/>
        </w:rPr>
        <w:t xml:space="preserve">for a sufficient period of time to </w:t>
      </w:r>
      <w:r w:rsidR="009F5633">
        <w:rPr>
          <w:rFonts w:cstheme="minorHAnsi"/>
        </w:rPr>
        <w:t xml:space="preserve">cause a large delayed epidemic peak. </w:t>
      </w:r>
      <w:r w:rsidR="006D67D3">
        <w:rPr>
          <w:rFonts w:cstheme="minorHAnsi"/>
        </w:rPr>
        <w:t>C</w:t>
      </w:r>
      <w:r w:rsidR="000E1AC7">
        <w:rPr>
          <w:rFonts w:cstheme="minorHAnsi"/>
        </w:rPr>
        <w:t xml:space="preserve">ontrolled reductions to </w:t>
      </w:r>
      <w:r w:rsidR="000E1AC7" w:rsidRPr="00304682">
        <w:rPr>
          <w:rFonts w:cstheme="minorHAnsi"/>
          <w:i/>
          <w:iCs/>
        </w:rPr>
        <w:t>β(t)</w:t>
      </w:r>
      <w:r w:rsidR="000E1AC7">
        <w:rPr>
          <w:rFonts w:cstheme="minorHAnsi"/>
        </w:rPr>
        <w:t xml:space="preserve"> </w:t>
      </w:r>
      <w:r w:rsidR="006D67D3">
        <w:rPr>
          <w:rFonts w:cstheme="minorHAnsi"/>
        </w:rPr>
        <w:t xml:space="preserve">and the effects of population immunity were found to gradually reduce </w:t>
      </w:r>
      <w:r w:rsidR="006D67D3" w:rsidRPr="009F5633">
        <w:rPr>
          <w:rFonts w:cstheme="minorHAnsi"/>
          <w:i/>
          <w:iCs/>
        </w:rPr>
        <w:t>R</w:t>
      </w:r>
      <w:r w:rsidR="006D67D3" w:rsidRPr="009F5633">
        <w:rPr>
          <w:rFonts w:cstheme="minorHAnsi"/>
          <w:i/>
          <w:iCs/>
          <w:vertAlign w:val="subscript"/>
        </w:rPr>
        <w:t>e</w:t>
      </w:r>
      <w:r w:rsidR="006D67D3">
        <w:rPr>
          <w:rFonts w:cstheme="minorHAnsi"/>
        </w:rPr>
        <w:t xml:space="preserve"> &gt; 1 in scenario 5. However, we note this gradual pulsed approach resulted in Re </w:t>
      </w:r>
      <w:r w:rsidR="009F5633">
        <w:rPr>
          <w:rFonts w:cstheme="minorHAnsi"/>
        </w:rPr>
        <w:t>&gt;</w:t>
      </w:r>
      <w:r w:rsidR="006D67D3">
        <w:rPr>
          <w:rFonts w:cstheme="minorHAnsi"/>
        </w:rPr>
        <w:t xml:space="preserve"> 1 at </w:t>
      </w:r>
      <w:r w:rsidR="009F5633">
        <w:rPr>
          <w:rFonts w:cstheme="minorHAnsi"/>
        </w:rPr>
        <w:t>a</w:t>
      </w:r>
      <w:r w:rsidR="006D67D3">
        <w:rPr>
          <w:rFonts w:cstheme="minorHAnsi"/>
        </w:rPr>
        <w:t xml:space="preserve"> </w:t>
      </w:r>
      <w:r w:rsidR="009F5633">
        <w:rPr>
          <w:rFonts w:cstheme="minorHAnsi"/>
        </w:rPr>
        <w:t>later</w:t>
      </w:r>
      <w:r w:rsidR="006D67D3">
        <w:rPr>
          <w:rFonts w:cstheme="minorHAnsi"/>
        </w:rPr>
        <w:t xml:space="preserve"> date relative to the other scenarios, allowing for a sizeable delayed epidemic peak. </w:t>
      </w:r>
    </w:p>
    <w:p w14:paraId="6E6395CB" w14:textId="77777777" w:rsidR="000E1AC7" w:rsidRDefault="000E1AC7" w:rsidP="000E1AC7">
      <w:pPr>
        <w:spacing w:after="0" w:line="360" w:lineRule="auto"/>
        <w:rPr>
          <w:rFonts w:cstheme="minorHAnsi"/>
        </w:rPr>
      </w:pPr>
    </w:p>
    <w:p w14:paraId="480A1806" w14:textId="61500689" w:rsidR="000E1AC7" w:rsidRPr="00561088" w:rsidRDefault="000E1AC7" w:rsidP="000E1AC7">
      <w:pPr>
        <w:spacing w:after="0" w:line="360" w:lineRule="auto"/>
        <w:jc w:val="both"/>
        <w:rPr>
          <w:rFonts w:cstheme="minorHAnsi"/>
          <w:b/>
          <w:bCs/>
        </w:rPr>
      </w:pPr>
      <w:r>
        <w:rPr>
          <w:rFonts w:cstheme="minorHAnsi"/>
        </w:rPr>
        <w:t xml:space="preserve">A sensitivity analysis was next conducted with the multiple intervention model to explore the optimal parameter space to minimise </w:t>
      </w:r>
      <w:r w:rsidRPr="001F243E">
        <w:rPr>
          <w:rFonts w:cstheme="minorHAnsi"/>
          <w:i/>
          <w:iCs/>
        </w:rPr>
        <w:t>I</w:t>
      </w:r>
      <w:r w:rsidRPr="001F243E">
        <w:rPr>
          <w:rFonts w:cstheme="minorHAnsi"/>
          <w:i/>
          <w:iCs/>
          <w:vertAlign w:val="subscript"/>
        </w:rPr>
        <w:t>max</w:t>
      </w:r>
      <w:r>
        <w:rPr>
          <w:rFonts w:cstheme="minorHAnsi"/>
        </w:rPr>
        <w:t xml:space="preserve"> and </w:t>
      </w:r>
      <w:proofErr w:type="spellStart"/>
      <w:r w:rsidRPr="001F243E">
        <w:rPr>
          <w:rFonts w:cstheme="minorHAnsi"/>
          <w:i/>
          <w:iCs/>
        </w:rPr>
        <w:t>I</w:t>
      </w:r>
      <w:r w:rsidRPr="001F243E">
        <w:rPr>
          <w:rFonts w:cstheme="minorHAnsi"/>
          <w:i/>
          <w:iCs/>
          <w:vertAlign w:val="subscript"/>
        </w:rPr>
        <w:t>c</w:t>
      </w:r>
      <w:proofErr w:type="spellEnd"/>
      <w:r w:rsidRPr="001F243E">
        <w:rPr>
          <w:rFonts w:cstheme="minorHAnsi"/>
          <w:i/>
          <w:iCs/>
        </w:rPr>
        <w:t>(∞)</w:t>
      </w:r>
      <w:r>
        <w:rPr>
          <w:rFonts w:cstheme="minorHAnsi"/>
        </w:rPr>
        <w:t xml:space="preserve"> for two</w:t>
      </w:r>
      <w:r w:rsidR="00561088">
        <w:rPr>
          <w:rFonts w:cstheme="minorHAnsi"/>
        </w:rPr>
        <w:t xml:space="preserve"> sets of</w:t>
      </w:r>
      <w:r>
        <w:rPr>
          <w:rFonts w:cstheme="minorHAnsi"/>
        </w:rPr>
        <w:t xml:space="preserve"> parameters: 1) Intervention 1 trigger date, </w:t>
      </w:r>
      <w:r w:rsidRPr="0008018B">
        <w:rPr>
          <w:rFonts w:cstheme="minorHAnsi"/>
          <w:i/>
          <w:iCs/>
        </w:rPr>
        <w:t>t</w:t>
      </w:r>
      <w:r w:rsidRPr="0008018B">
        <w:rPr>
          <w:rFonts w:cstheme="minorHAnsi"/>
          <w:i/>
          <w:iCs/>
          <w:vertAlign w:val="subscript"/>
        </w:rPr>
        <w:t>p1</w:t>
      </w:r>
      <w:r>
        <w:rPr>
          <w:rFonts w:cstheme="minorHAnsi"/>
        </w:rPr>
        <w:t xml:space="preserve">, and Intervention 2 trigger date, </w:t>
      </w:r>
      <w:r w:rsidRPr="0008018B">
        <w:rPr>
          <w:rFonts w:cstheme="minorHAnsi"/>
          <w:i/>
          <w:iCs/>
        </w:rPr>
        <w:t>t</w:t>
      </w:r>
      <w:r w:rsidRPr="0008018B">
        <w:rPr>
          <w:rFonts w:cstheme="minorHAnsi"/>
          <w:i/>
          <w:iCs/>
          <w:vertAlign w:val="subscript"/>
        </w:rPr>
        <w:t>p2</w:t>
      </w:r>
      <w:r w:rsidR="00561088">
        <w:rPr>
          <w:rFonts w:cstheme="minorHAnsi"/>
          <w:i/>
          <w:iCs/>
        </w:rPr>
        <w:t xml:space="preserve">, </w:t>
      </w:r>
      <w:r w:rsidR="00561088" w:rsidRPr="00561088">
        <w:rPr>
          <w:rFonts w:cstheme="minorHAnsi"/>
        </w:rPr>
        <w:t xml:space="preserve">and </w:t>
      </w:r>
      <w:r>
        <w:rPr>
          <w:rFonts w:cstheme="minorHAnsi"/>
        </w:rPr>
        <w:t xml:space="preserve"> </w:t>
      </w:r>
      <w:r w:rsidR="00561088">
        <w:rPr>
          <w:rFonts w:cstheme="minorHAnsi"/>
        </w:rPr>
        <w:t xml:space="preserve">2) Intervention 1, </w:t>
      </w:r>
      <w:r w:rsidR="00561088" w:rsidRPr="00727F0A">
        <w:rPr>
          <w:rFonts w:cstheme="minorHAnsi"/>
          <w:i/>
          <w:iCs/>
        </w:rPr>
        <w:t>c</w:t>
      </w:r>
      <w:r w:rsidR="00561088" w:rsidRPr="00727F0A">
        <w:rPr>
          <w:rFonts w:cstheme="minorHAnsi"/>
          <w:i/>
          <w:iCs/>
          <w:vertAlign w:val="subscript"/>
        </w:rPr>
        <w:t>min1</w:t>
      </w:r>
      <w:r w:rsidR="00561088">
        <w:rPr>
          <w:rFonts w:cstheme="minorHAnsi"/>
        </w:rPr>
        <w:t xml:space="preserve">, and Intervention 2, </w:t>
      </w:r>
      <w:r w:rsidR="00561088" w:rsidRPr="00727F0A">
        <w:rPr>
          <w:rFonts w:cstheme="minorHAnsi"/>
          <w:i/>
          <w:iCs/>
        </w:rPr>
        <w:t>c</w:t>
      </w:r>
      <w:r w:rsidR="00561088" w:rsidRPr="00727F0A">
        <w:rPr>
          <w:rFonts w:cstheme="minorHAnsi"/>
          <w:i/>
          <w:iCs/>
          <w:vertAlign w:val="subscript"/>
        </w:rPr>
        <w:t>min2</w:t>
      </w:r>
      <w:r w:rsidR="00561088">
        <w:rPr>
          <w:rFonts w:cstheme="minorHAnsi"/>
        </w:rPr>
        <w:t xml:space="preserve"> </w:t>
      </w:r>
      <w:r>
        <w:rPr>
          <w:rFonts w:cstheme="minorHAnsi"/>
        </w:rPr>
        <w:t>(</w:t>
      </w:r>
      <w:r w:rsidRPr="001C1C1E">
        <w:rPr>
          <w:rFonts w:cstheme="minorHAnsi"/>
          <w:b/>
          <w:bCs/>
        </w:rPr>
        <w:t xml:space="preserve">Figure </w:t>
      </w:r>
      <w:r w:rsidR="000C7C7F">
        <w:rPr>
          <w:rFonts w:cstheme="minorHAnsi"/>
          <w:b/>
          <w:bCs/>
        </w:rPr>
        <w:t>4</w:t>
      </w:r>
      <w:r>
        <w:rPr>
          <w:rFonts w:cstheme="minorHAnsi"/>
        </w:rPr>
        <w:t>).</w:t>
      </w:r>
      <w:r w:rsidR="00561088">
        <w:rPr>
          <w:rFonts w:cstheme="minorHAnsi"/>
        </w:rPr>
        <w:t xml:space="preserve"> </w:t>
      </w:r>
    </w:p>
    <w:p w14:paraId="7C504055" w14:textId="18045A5D" w:rsidR="0005344E" w:rsidRDefault="00A00553" w:rsidP="00062E35">
      <w:pPr>
        <w:spacing w:after="0" w:line="360" w:lineRule="auto"/>
        <w:jc w:val="center"/>
        <w:rPr>
          <w:rFonts w:cstheme="minorHAnsi"/>
          <w:b/>
          <w:bCs/>
        </w:rPr>
      </w:pPr>
      <w:r>
        <w:rPr>
          <w:noProof/>
        </w:rPr>
        <w:lastRenderedPageBreak/>
        <w:drawing>
          <wp:inline distT="0" distB="0" distL="0" distR="0" wp14:anchorId="03E2AF16" wp14:editId="2B4728C4">
            <wp:extent cx="5731510" cy="6113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4A27BABF" w:rsidR="005661F5" w:rsidRDefault="000E1AC7" w:rsidP="000E1AC7">
      <w:pPr>
        <w:spacing w:after="0" w:line="360" w:lineRule="auto"/>
        <w:jc w:val="both"/>
        <w:rPr>
          <w:rFonts w:cstheme="minorHAnsi"/>
        </w:rPr>
      </w:pPr>
      <w:bookmarkStart w:id="4" w:name="_Hlk48034928"/>
      <w:r w:rsidRPr="00C13B7B">
        <w:rPr>
          <w:rFonts w:cstheme="minorHAnsi"/>
          <w:b/>
          <w:bCs/>
        </w:rPr>
        <w:t xml:space="preserve">Figure </w:t>
      </w:r>
      <w:r w:rsidR="00E31BB2">
        <w:rPr>
          <w:rFonts w:cstheme="minorHAnsi"/>
          <w:b/>
          <w:bCs/>
        </w:rPr>
        <w:t>4</w:t>
      </w:r>
      <w:r w:rsidRPr="00C13B7B">
        <w:rPr>
          <w:rFonts w:cstheme="minorHAnsi"/>
          <w:b/>
          <w:bCs/>
        </w:rPr>
        <w:t xml:space="preserve">. </w:t>
      </w:r>
      <w:r w:rsidR="000C7C7F">
        <w:rPr>
          <w:rFonts w:cstheme="minorHAnsi"/>
          <w:b/>
          <w:bCs/>
        </w:rPr>
        <w:t xml:space="preserve">A) </w:t>
      </w:r>
      <w:r>
        <w:rPr>
          <w:rFonts w:cstheme="minorHAnsi"/>
          <w:b/>
          <w:bCs/>
        </w:rPr>
        <w:t xml:space="preserve">Sensitivity analysis for maximum I(t) peak, </w:t>
      </w:r>
      <w:r w:rsidRPr="00843E33">
        <w:rPr>
          <w:rFonts w:cstheme="minorHAnsi"/>
          <w:b/>
          <w:bCs/>
          <w:i/>
          <w:iCs/>
        </w:rPr>
        <w:t>I</w:t>
      </w:r>
      <w:r w:rsidRPr="00843E33">
        <w:rPr>
          <w:rFonts w:cstheme="minorHAnsi"/>
          <w:b/>
          <w:bCs/>
          <w:i/>
          <w:iCs/>
          <w:vertAlign w:val="subscript"/>
        </w:rPr>
        <w:t>max</w:t>
      </w:r>
      <w:r>
        <w:rPr>
          <w:rFonts w:cstheme="minorHAnsi"/>
          <w:b/>
          <w:bCs/>
        </w:rPr>
        <w:t xml:space="preserve">, and total cumulative incidence, </w:t>
      </w:r>
      <w:proofErr w:type="spellStart"/>
      <w:r>
        <w:rPr>
          <w:rFonts w:cstheme="minorHAnsi"/>
          <w:b/>
          <w:bCs/>
        </w:rPr>
        <w:t>I</w:t>
      </w:r>
      <w:r w:rsidRPr="00843E33">
        <w:rPr>
          <w:rFonts w:cstheme="minorHAnsi"/>
          <w:b/>
          <w:bCs/>
          <w:vertAlign w:val="subscript"/>
        </w:rPr>
        <w:t>c</w:t>
      </w:r>
      <w:proofErr w:type="spellEnd"/>
      <w:r>
        <w:rPr>
          <w:rFonts w:cstheme="minorHAnsi"/>
          <w:b/>
          <w:bCs/>
        </w:rPr>
        <w:t xml:space="preserve">(∞), for intervention 1 trigger date,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date, </w:t>
      </w:r>
      <w:r w:rsidRPr="00843E33">
        <w:rPr>
          <w:rFonts w:cstheme="minorHAnsi"/>
          <w:b/>
          <w:bCs/>
          <w:i/>
          <w:iCs/>
        </w:rPr>
        <w:t>t</w:t>
      </w:r>
      <w:r w:rsidRPr="00843E33">
        <w:rPr>
          <w:rFonts w:cstheme="minorHAnsi"/>
          <w:b/>
          <w:bCs/>
          <w:i/>
          <w:iCs/>
          <w:vertAlign w:val="subscript"/>
        </w:rPr>
        <w:t>p2</w:t>
      </w:r>
      <w:r>
        <w:rPr>
          <w:rFonts w:cstheme="minorHAnsi"/>
          <w:b/>
          <w:bCs/>
        </w:rPr>
        <w:t xml:space="preserve">. This was explored for the five intervention scenarios.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5" w:name="_Hlk48037107"/>
      <w:r w:rsidR="005661F5">
        <w:rPr>
          <w:rFonts w:cstheme="minorHAnsi"/>
          <w:b/>
          <w:bCs/>
        </w:rPr>
        <w:t xml:space="preserve">minimum value of lockdown-related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5"/>
      <w:r w:rsidR="005661F5">
        <w:rPr>
          <w:rFonts w:cstheme="minorHAnsi"/>
          <w:b/>
          <w:bCs/>
        </w:rPr>
        <w:t xml:space="preserve">. </w:t>
      </w:r>
      <w:r w:rsidR="005661F5" w:rsidRPr="000C7C7F">
        <w:rPr>
          <w:rFonts w:cstheme="minorHAnsi"/>
        </w:rPr>
        <w:t xml:space="preserve">This was explored for the five intervention scenarios. </w:t>
      </w:r>
      <w:r w:rsidR="005661F5" w:rsidRPr="001C1C1E">
        <w:rPr>
          <w:rFonts w:cstheme="minorHAnsi"/>
        </w:rPr>
        <w:t xml:space="preserve">To ensure comparable overall magnitude of interventions of over the intervention duration, the </w:t>
      </w:r>
      <w:r w:rsidR="000C7C7F" w:rsidRPr="000C7C7F">
        <w:rPr>
          <w:rFonts w:cstheme="minorHAnsi"/>
          <w:i/>
          <w:iCs/>
        </w:rPr>
        <w:t>d</w:t>
      </w:r>
      <w:r w:rsidR="000C7C7F" w:rsidRPr="000C7C7F">
        <w:rPr>
          <w:rFonts w:cstheme="minorHAnsi"/>
          <w:i/>
          <w:iCs/>
          <w:vertAlign w:val="subscript"/>
        </w:rPr>
        <w:t>t1</w:t>
      </w:r>
      <w:r w:rsidR="000C7C7F">
        <w:rPr>
          <w:rFonts w:cstheme="minorHAnsi"/>
        </w:rPr>
        <w:t>/</w:t>
      </w:r>
      <w:r w:rsidR="000C7C7F" w:rsidRPr="000C7C7F">
        <w:rPr>
          <w:rFonts w:cstheme="minorHAnsi"/>
          <w:i/>
          <w:iCs/>
        </w:rPr>
        <w:t>d</w:t>
      </w:r>
      <w:r w:rsidR="000C7C7F" w:rsidRPr="000C7C7F">
        <w:rPr>
          <w:rFonts w:cstheme="minorHAnsi"/>
          <w:i/>
          <w:iCs/>
          <w:vertAlign w:val="subscript"/>
        </w:rPr>
        <w:t>t2</w:t>
      </w:r>
      <w:r w:rsidR="000C7C7F">
        <w:rPr>
          <w:rFonts w:cstheme="minorHAnsi"/>
        </w:rPr>
        <w:t xml:space="preserve"> value</w:t>
      </w:r>
      <w:r w:rsidR="005661F5" w:rsidRPr="001C1C1E">
        <w:rPr>
          <w:rFonts w:cstheme="minorHAnsi"/>
        </w:rPr>
        <w:t xml:space="preserve"> of Scenarios 2, 3, 4 and 5 were doubled relative to scenario 1 (12 vs 6 weeks). All scenarios are therefore comparable for a given parameter value combination</w:t>
      </w:r>
      <w:r w:rsidR="005661F5">
        <w:rPr>
          <w:rFonts w:cstheme="minorHAnsi"/>
        </w:rPr>
        <w:t xml:space="preserve"> with heat map legends remaining constant</w:t>
      </w:r>
      <w:r w:rsidR="000C7C7F">
        <w:rPr>
          <w:rFonts w:cstheme="minorHAnsi"/>
        </w:rPr>
        <w:t xml:space="preserve"> for each set of explored parameters</w:t>
      </w:r>
      <w:r w:rsidR="005661F5">
        <w:rPr>
          <w:rFonts w:cstheme="minorHAnsi"/>
        </w:rPr>
        <w:t>.</w:t>
      </w:r>
    </w:p>
    <w:bookmarkEnd w:id="4"/>
    <w:p w14:paraId="6AC95E27" w14:textId="77777777" w:rsidR="005661F5" w:rsidRDefault="005661F5" w:rsidP="000E1AC7">
      <w:pPr>
        <w:spacing w:after="0" w:line="360" w:lineRule="auto"/>
        <w:jc w:val="both"/>
        <w:rPr>
          <w:rFonts w:cstheme="minorHAnsi"/>
          <w:b/>
          <w:bCs/>
        </w:rPr>
      </w:pPr>
    </w:p>
    <w:p w14:paraId="6C325640" w14:textId="74EA23A7" w:rsidR="000E1AC7" w:rsidRDefault="000E1AC7" w:rsidP="000E1AC7">
      <w:pPr>
        <w:spacing w:after="0" w:line="360" w:lineRule="auto"/>
        <w:jc w:val="both"/>
        <w:rPr>
          <w:rFonts w:cstheme="minorHAnsi"/>
        </w:rPr>
      </w:pPr>
      <w:r>
        <w:rPr>
          <w:rFonts w:cstheme="minorHAnsi"/>
        </w:rPr>
        <w:lastRenderedPageBreak/>
        <w:t xml:space="preserve">A large range of trigger points for </w:t>
      </w:r>
      <w:r w:rsidRPr="0026025E">
        <w:rPr>
          <w:rFonts w:cstheme="minorHAnsi"/>
        </w:rPr>
        <w:t>intervention 2 (</w:t>
      </w:r>
      <w:r>
        <w:rPr>
          <w:rFonts w:cstheme="minorHAnsi"/>
        </w:rPr>
        <w:t>1</w:t>
      </w:r>
      <w:r w:rsidRPr="0026025E">
        <w:rPr>
          <w:rFonts w:cstheme="minorHAnsi"/>
        </w:rPr>
        <w:t xml:space="preserve"> ≤ </w:t>
      </w:r>
      <w:r w:rsidRPr="0026025E">
        <w:rPr>
          <w:rFonts w:cstheme="minorHAnsi"/>
          <w:i/>
          <w:iCs/>
        </w:rPr>
        <w:t>t</w:t>
      </w:r>
      <w:r w:rsidRPr="0026025E">
        <w:rPr>
          <w:rFonts w:cstheme="minorHAnsi"/>
          <w:i/>
          <w:iCs/>
          <w:vertAlign w:val="subscript"/>
        </w:rPr>
        <w:t>p2</w:t>
      </w:r>
      <w:r w:rsidRPr="0026025E">
        <w:rPr>
          <w:rFonts w:cstheme="minorHAnsi"/>
        </w:rPr>
        <w:t xml:space="preserve"> ≤100) were optimal to minimise </w:t>
      </w:r>
      <w:r w:rsidRPr="0026025E">
        <w:rPr>
          <w:rFonts w:cstheme="minorHAnsi"/>
          <w:i/>
          <w:iCs/>
        </w:rPr>
        <w:t>I</w:t>
      </w:r>
      <w:r w:rsidRPr="0026025E">
        <w:rPr>
          <w:rFonts w:cstheme="minorHAnsi"/>
          <w:i/>
          <w:iCs/>
          <w:vertAlign w:val="subscript"/>
        </w:rPr>
        <w:t>max</w:t>
      </w:r>
      <w:r w:rsidRPr="0026025E">
        <w:rPr>
          <w:rFonts w:cstheme="minorHAnsi"/>
        </w:rPr>
        <w:t xml:space="preserve"> and </w:t>
      </w:r>
      <w:proofErr w:type="spellStart"/>
      <w:r w:rsidRPr="0026025E">
        <w:rPr>
          <w:rFonts w:cstheme="minorHAnsi"/>
          <w:i/>
          <w:iCs/>
        </w:rPr>
        <w:t>I</w:t>
      </w:r>
      <w:r w:rsidRPr="0026025E">
        <w:rPr>
          <w:rFonts w:cstheme="minorHAnsi"/>
          <w:i/>
          <w:iCs/>
          <w:vertAlign w:val="subscript"/>
        </w:rPr>
        <w:t>c</w:t>
      </w:r>
      <w:proofErr w:type="spellEnd"/>
      <w:r w:rsidRPr="0026025E">
        <w:rPr>
          <w:rFonts w:cstheme="minorHAnsi"/>
          <w:i/>
          <w:iCs/>
        </w:rPr>
        <w:t>(∞)</w:t>
      </w:r>
      <w:r w:rsidRPr="0026025E">
        <w:rPr>
          <w:rFonts w:cstheme="minorHAnsi"/>
        </w:rPr>
        <w:t>, on the condition that the optimal trigger point for intervention 1 was achieved (</w:t>
      </w:r>
      <w:r w:rsidRPr="0026025E">
        <w:rPr>
          <w:rFonts w:cstheme="minorHAnsi"/>
          <w:i/>
          <w:iCs/>
        </w:rPr>
        <w:t>t</w:t>
      </w:r>
      <w:r w:rsidRPr="0026025E">
        <w:rPr>
          <w:rFonts w:cstheme="minorHAnsi"/>
          <w:i/>
          <w:iCs/>
          <w:vertAlign w:val="subscript"/>
        </w:rPr>
        <w:t>p1</w:t>
      </w:r>
      <w:r w:rsidRPr="0026025E">
        <w:rPr>
          <w:rFonts w:cstheme="minorHAnsi"/>
        </w:rPr>
        <w:t xml:space="preserve"> = 65)</w:t>
      </w:r>
      <w:r w:rsidR="00561088">
        <w:rPr>
          <w:rFonts w:cstheme="minorHAnsi"/>
        </w:rPr>
        <w:t xml:space="preserve"> (</w:t>
      </w:r>
      <w:r w:rsidR="00561088" w:rsidRPr="00561088">
        <w:rPr>
          <w:rFonts w:cstheme="minorHAnsi"/>
          <w:b/>
          <w:bCs/>
        </w:rPr>
        <w:t>Figure 4A</w:t>
      </w:r>
      <w:r w:rsidR="00561088">
        <w:rPr>
          <w:rFonts w:cstheme="minorHAnsi"/>
        </w:rPr>
        <w:t>)</w:t>
      </w:r>
      <w:r w:rsidRPr="0026025E">
        <w:rPr>
          <w:rFonts w:cstheme="minorHAnsi"/>
        </w:rPr>
        <w:t xml:space="preserve">. This was found to differ if a suboptimal </w:t>
      </w:r>
      <w:r w:rsidRPr="0026025E">
        <w:rPr>
          <w:rFonts w:cstheme="minorHAnsi"/>
          <w:i/>
          <w:iCs/>
        </w:rPr>
        <w:t>earlier</w:t>
      </w:r>
      <w:r w:rsidRPr="0026025E">
        <w:rPr>
          <w:rFonts w:cstheme="minorHAnsi"/>
        </w:rPr>
        <w:t xml:space="preserve"> intervention 1 trigger point was chosen, with only a narrow selection of optimal intervention 2 trigger points able to compensate for the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26025E">
        <w:rPr>
          <w:rFonts w:cstheme="minorHAnsi"/>
          <w:i/>
          <w:iCs/>
        </w:rPr>
        <w:t>later</w:t>
      </w:r>
      <w:r w:rsidRPr="0026025E">
        <w:rPr>
          <w:rFonts w:cstheme="minorHAnsi"/>
        </w:rPr>
        <w:t xml:space="preserve"> than optimal intervention 1 trigger was found to completely</w:t>
      </w:r>
      <w:r>
        <w:rPr>
          <w:rFonts w:cstheme="minorHAnsi"/>
        </w:rPr>
        <w:t xml:space="preserve"> 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r>
        <w:rPr>
          <w:rFonts w:cstheme="minorHAnsi"/>
        </w:rPr>
        <w:t>, suggesting that it is better to introduce the initial intervention earlier, rather than later, if the optimal intervention 1 trigger point is unknown. Extending the duration of intervention 1 and 2 did little to alter the optimal trigger points for either scenario (</w:t>
      </w:r>
      <w:r w:rsidRPr="009325E2">
        <w:rPr>
          <w:rFonts w:cstheme="minorHAnsi"/>
          <w:b/>
          <w:bCs/>
        </w:rPr>
        <w:t>Figure S</w:t>
      </w:r>
      <w:r>
        <w:rPr>
          <w:rFonts w:cstheme="minorHAnsi"/>
          <w:b/>
          <w:bCs/>
        </w:rPr>
        <w:t>5</w:t>
      </w:r>
      <w:r w:rsidRPr="009325E2">
        <w:rPr>
          <w:rFonts w:cstheme="minorHAnsi"/>
          <w:b/>
          <w:bCs/>
        </w:rPr>
        <w:t>-</w:t>
      </w:r>
      <w:r>
        <w:rPr>
          <w:rFonts w:cstheme="minorHAnsi"/>
          <w:b/>
          <w:bCs/>
        </w:rPr>
        <w:t>14</w:t>
      </w:r>
      <w:r>
        <w:rPr>
          <w:rFonts w:cstheme="minorHAnsi"/>
        </w:rPr>
        <w:t xml:space="preserve">). </w:t>
      </w:r>
    </w:p>
    <w:p w14:paraId="645FAD6D" w14:textId="77777777" w:rsidR="005661F5" w:rsidRDefault="005661F5" w:rsidP="000E1AC7">
      <w:pPr>
        <w:spacing w:after="0" w:line="360" w:lineRule="auto"/>
        <w:jc w:val="both"/>
        <w:rPr>
          <w:rFonts w:cstheme="minorHAnsi"/>
        </w:rPr>
      </w:pPr>
    </w:p>
    <w:p w14:paraId="29E1D15C" w14:textId="09030BB6" w:rsidR="000E1AC7" w:rsidRDefault="000E1AC7" w:rsidP="000E1AC7">
      <w:pPr>
        <w:spacing w:after="0" w:line="360" w:lineRule="auto"/>
        <w:jc w:val="both"/>
        <w:rPr>
          <w:rFonts w:cstheme="minorHAnsi"/>
        </w:rPr>
      </w:pPr>
      <w:r>
        <w:rPr>
          <w:rFonts w:cstheme="minorHAnsi"/>
        </w:rPr>
        <w:t xml:space="preserve">Optimising the magnitude of intervention 1 was found to be more critical to minimise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rPr>
        <w:t>, with a large range of optimal magnitudes possible for interven</w:t>
      </w:r>
      <w:r w:rsidRPr="000541F9">
        <w:rPr>
          <w:rFonts w:cstheme="minorHAnsi"/>
        </w:rPr>
        <w:t xml:space="preserve">tion 2 (0 ≤ </w:t>
      </w:r>
      <w:r w:rsidRPr="000541F9">
        <w:rPr>
          <w:rFonts w:cstheme="minorHAnsi"/>
          <w:i/>
          <w:iCs/>
        </w:rPr>
        <w:t>c</w:t>
      </w:r>
      <w:r w:rsidRPr="000541F9">
        <w:rPr>
          <w:rFonts w:cstheme="minorHAnsi"/>
          <w:i/>
          <w:iCs/>
          <w:vertAlign w:val="subscript"/>
        </w:rPr>
        <w:t>min2</w:t>
      </w:r>
      <w:r w:rsidRPr="000541F9">
        <w:rPr>
          <w:rFonts w:cstheme="minorHAnsi"/>
        </w:rPr>
        <w:t xml:space="preserve"> ≤ 1)</w:t>
      </w:r>
      <w:r>
        <w:rPr>
          <w:rFonts w:cstheme="minorHAnsi"/>
        </w:rPr>
        <w:t xml:space="preserve"> if the magnitude of intervention 1 is sufficiently optimised</w:t>
      </w:r>
      <w:r w:rsidR="00561088">
        <w:rPr>
          <w:rFonts w:cstheme="minorHAnsi"/>
        </w:rPr>
        <w:t xml:space="preserve"> (</w:t>
      </w:r>
      <w:r w:rsidR="00561088" w:rsidRPr="00561088">
        <w:rPr>
          <w:rFonts w:cstheme="minorHAnsi"/>
          <w:b/>
          <w:bCs/>
        </w:rPr>
        <w:t>Figure 4B</w:t>
      </w:r>
      <w:r w:rsidR="00561088">
        <w:rPr>
          <w:rFonts w:cstheme="minorHAnsi"/>
        </w:rPr>
        <w:t>)</w:t>
      </w:r>
      <w:r>
        <w:rPr>
          <w:rFonts w:cstheme="minorHAnsi"/>
        </w:rPr>
        <w:t>. Scenario 1, 2, 4 and 5 were characterised by an intermediate optimal</w:t>
      </w:r>
      <w:r w:rsidRPr="000541F9">
        <w:rPr>
          <w:rFonts w:cstheme="minorHAnsi"/>
        </w:rPr>
        <w:t xml:space="preserve"> intervention 1 </w:t>
      </w:r>
      <w:r w:rsidRPr="00561088">
        <w:rPr>
          <w:rFonts w:cstheme="minorHAnsi"/>
        </w:rPr>
        <w:t>magnitude (</w:t>
      </w:r>
      <w:r w:rsidR="00561088" w:rsidRPr="00561088">
        <w:rPr>
          <w:rFonts w:cstheme="minorHAnsi"/>
        </w:rPr>
        <w:t xml:space="preserve">0.25 ≤ </w:t>
      </w:r>
      <w:r w:rsidR="00561088" w:rsidRPr="00561088">
        <w:rPr>
          <w:rFonts w:cstheme="minorHAnsi"/>
          <w:i/>
          <w:iCs/>
        </w:rPr>
        <w:t>c</w:t>
      </w:r>
      <w:r w:rsidR="00561088" w:rsidRPr="00561088">
        <w:rPr>
          <w:rFonts w:cstheme="minorHAnsi"/>
          <w:i/>
          <w:iCs/>
          <w:vertAlign w:val="subscript"/>
        </w:rPr>
        <w:t>min1</w:t>
      </w:r>
      <w:r w:rsidR="00561088" w:rsidRPr="00561088">
        <w:rPr>
          <w:rFonts w:cstheme="minorHAnsi"/>
        </w:rPr>
        <w:t xml:space="preserve"> ≤ 0.65</w:t>
      </w:r>
      <w:r w:rsidRPr="00561088">
        <w:rPr>
          <w:rFonts w:cstheme="minorHAnsi"/>
        </w:rPr>
        <w:t>).</w:t>
      </w:r>
      <w:r>
        <w:rPr>
          <w:rFonts w:cstheme="minorHAnsi"/>
        </w:rPr>
        <w:t xml:space="preserve"> Scenario 3 displayed subtly different dynamics, with intervention 1 ideally being as strong as possible (</w:t>
      </w:r>
      <w:r w:rsidRPr="000541F9">
        <w:rPr>
          <w:rFonts w:cstheme="minorHAnsi"/>
          <w:i/>
          <w:iCs/>
        </w:rPr>
        <w:t>c</w:t>
      </w:r>
      <w:r w:rsidRPr="000541F9">
        <w:rPr>
          <w:rFonts w:cstheme="minorHAnsi"/>
          <w:i/>
          <w:iCs/>
          <w:vertAlign w:val="subscript"/>
        </w:rPr>
        <w:t>min1</w:t>
      </w:r>
      <w:r>
        <w:rPr>
          <w:rFonts w:cstheme="minorHAnsi"/>
        </w:rPr>
        <w:t xml:space="preserve"> </w:t>
      </w:r>
      <w:r>
        <w:rPr>
          <w:rFonts w:ascii="Arial" w:hAnsi="Arial" w:cs="Arial"/>
          <w:color w:val="202122"/>
          <w:sz w:val="21"/>
          <w:szCs w:val="21"/>
          <w:shd w:val="clear" w:color="auto" w:fill="FFFFFF"/>
        </w:rPr>
        <w:t>→</w:t>
      </w:r>
      <w:r>
        <w:rPr>
          <w:rFonts w:cstheme="minorHAnsi"/>
        </w:rPr>
        <w:t xml:space="preserve"> 0) to optimise reductions to both </w:t>
      </w:r>
      <w:r w:rsidRPr="00490044">
        <w:rPr>
          <w:rFonts w:cstheme="minorHAnsi"/>
          <w:i/>
          <w:iCs/>
        </w:rPr>
        <w:t>I</w:t>
      </w:r>
      <w:r w:rsidRPr="00490044">
        <w:rPr>
          <w:rFonts w:cstheme="minorHAnsi"/>
          <w:i/>
          <w:iCs/>
          <w:vertAlign w:val="subscript"/>
        </w:rPr>
        <w:t>max</w:t>
      </w:r>
      <w:r>
        <w:rPr>
          <w:rFonts w:cstheme="minorHAnsi"/>
        </w:rPr>
        <w:t xml:space="preserve"> and </w:t>
      </w:r>
      <w:proofErr w:type="spellStart"/>
      <w:r w:rsidRPr="00490044">
        <w:rPr>
          <w:rFonts w:cstheme="minorHAnsi"/>
          <w:i/>
          <w:iCs/>
        </w:rPr>
        <w:t>I</w:t>
      </w:r>
      <w:r w:rsidRPr="00490044">
        <w:rPr>
          <w:rFonts w:cstheme="minorHAnsi"/>
          <w:i/>
          <w:iCs/>
          <w:vertAlign w:val="subscript"/>
        </w:rPr>
        <w:t>c</w:t>
      </w:r>
      <w:proofErr w:type="spellEnd"/>
      <w:r w:rsidRPr="00490044">
        <w:rPr>
          <w:rFonts w:cstheme="minorHAnsi"/>
          <w:i/>
          <w:iCs/>
        </w:rPr>
        <w:t>(</w:t>
      </w:r>
      <w:r>
        <w:rPr>
          <w:rFonts w:cstheme="minorHAnsi"/>
          <w:i/>
          <w:iCs/>
        </w:rPr>
        <w:t>∞</w:t>
      </w:r>
      <w:r w:rsidRPr="00490044">
        <w:rPr>
          <w:rFonts w:cstheme="minorHAnsi"/>
          <w:i/>
          <w:iCs/>
        </w:rPr>
        <w:t>)</w:t>
      </w:r>
      <w:r>
        <w:rPr>
          <w:rFonts w:cstheme="minorHAnsi"/>
        </w:rPr>
        <w:t>.</w:t>
      </w:r>
      <w:r w:rsidR="00F945C3">
        <w:rPr>
          <w:rFonts w:cstheme="minorHAnsi"/>
        </w:rPr>
        <w:t xml:space="preserve"> I</w:t>
      </w:r>
      <w:r>
        <w:rPr>
          <w:rFonts w:cstheme="minorHAnsi"/>
        </w:rPr>
        <w:t>ncreases in the duration of intervention 1 allow</w:t>
      </w:r>
      <w:r w:rsidR="00F945C3">
        <w:rPr>
          <w:rFonts w:cstheme="minorHAnsi"/>
        </w:rPr>
        <w:t>ed</w:t>
      </w:r>
      <w:r>
        <w:rPr>
          <w:rFonts w:cstheme="minorHAnsi"/>
        </w:rPr>
        <w:t xml:space="preserve"> for greater reductions to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i/>
          <w:iCs/>
        </w:rPr>
        <w:t>∞</w:t>
      </w:r>
      <w:r w:rsidRPr="005F01F4">
        <w:rPr>
          <w:rFonts w:cstheme="minorHAnsi"/>
          <w:i/>
          <w:iCs/>
        </w:rPr>
        <w:t>)</w:t>
      </w:r>
      <w:r>
        <w:rPr>
          <w:rFonts w:cstheme="minorHAnsi"/>
        </w:rPr>
        <w:t xml:space="preserve"> for a given </w:t>
      </w:r>
      <w:r w:rsidRPr="005F01F4">
        <w:rPr>
          <w:rFonts w:cstheme="minorHAnsi"/>
          <w:i/>
          <w:iCs/>
        </w:rPr>
        <w:t>c</w:t>
      </w:r>
      <w:r w:rsidRPr="005F01F4">
        <w:rPr>
          <w:rFonts w:cstheme="minorHAnsi"/>
          <w:i/>
          <w:iCs/>
          <w:vertAlign w:val="subscript"/>
        </w:rPr>
        <w:t>min1</w:t>
      </w:r>
      <w:r>
        <w:rPr>
          <w:rFonts w:cstheme="minorHAnsi"/>
        </w:rPr>
        <w:t>/</w:t>
      </w:r>
      <w:r w:rsidRPr="005F01F4">
        <w:rPr>
          <w:rFonts w:cstheme="minorHAnsi"/>
          <w:i/>
          <w:iCs/>
        </w:rPr>
        <w:t>c</w:t>
      </w:r>
      <w:r w:rsidRPr="005F01F4">
        <w:rPr>
          <w:rFonts w:cstheme="minorHAnsi"/>
          <w:i/>
          <w:iCs/>
          <w:vertAlign w:val="subscript"/>
        </w:rPr>
        <w:t>min2</w:t>
      </w:r>
      <w:r>
        <w:rPr>
          <w:rFonts w:cstheme="minorHAnsi"/>
        </w:rPr>
        <w:t xml:space="preserve"> parameter space</w:t>
      </w:r>
      <w:r w:rsidR="00F945C3">
        <w:rPr>
          <w:rFonts w:cstheme="minorHAnsi"/>
        </w:rPr>
        <w:t>,</w:t>
      </w:r>
      <w:r>
        <w:rPr>
          <w:rFonts w:cstheme="minorHAnsi"/>
        </w:rPr>
        <w:t xml:space="preserve"> </w:t>
      </w:r>
      <w:r w:rsidR="00F945C3">
        <w:rPr>
          <w:rFonts w:cstheme="minorHAnsi"/>
        </w:rPr>
        <w:t>relative</w:t>
      </w:r>
      <w:r>
        <w:rPr>
          <w:rFonts w:cstheme="minorHAnsi"/>
        </w:rPr>
        <w:t xml:space="preserve"> to baseline parameters (</w:t>
      </w:r>
      <w:r w:rsidRPr="0094421A">
        <w:rPr>
          <w:rFonts w:cstheme="minorHAnsi"/>
          <w:b/>
          <w:bCs/>
        </w:rPr>
        <w:t>Figure S</w:t>
      </w:r>
      <w:r>
        <w:rPr>
          <w:rFonts w:cstheme="minorHAnsi"/>
          <w:b/>
          <w:bCs/>
        </w:rPr>
        <w:t>15-24</w:t>
      </w:r>
      <w:r>
        <w:rPr>
          <w:rFonts w:cstheme="minorHAnsi"/>
        </w:rPr>
        <w:t>).</w:t>
      </w:r>
      <w:r w:rsidR="00F945C3">
        <w:rPr>
          <w:rFonts w:cstheme="minorHAnsi"/>
        </w:rPr>
        <w:t xml:space="preserve"> </w:t>
      </w:r>
      <w:r>
        <w:rPr>
          <w:rFonts w:cstheme="minorHAnsi"/>
        </w:rPr>
        <w:t xml:space="preserve">The exception was scenario 3, with increases in intervention 1 duration resulting in detrimental increases to possible </w:t>
      </w:r>
      <w:r w:rsidRPr="003B0F53">
        <w:rPr>
          <w:rFonts w:cstheme="minorHAnsi"/>
          <w:i/>
          <w:iCs/>
        </w:rPr>
        <w:t>I</w:t>
      </w:r>
      <w:r w:rsidRPr="003B0F53">
        <w:rPr>
          <w:rFonts w:cstheme="minorHAnsi"/>
          <w:i/>
          <w:iCs/>
          <w:vertAlign w:val="subscript"/>
        </w:rPr>
        <w:t>max</w:t>
      </w:r>
      <w:r>
        <w:rPr>
          <w:rFonts w:cstheme="minorHAnsi"/>
        </w:rPr>
        <w:t xml:space="preserve"> and </w:t>
      </w:r>
      <w:proofErr w:type="spellStart"/>
      <w:r w:rsidRPr="003B0F53">
        <w:rPr>
          <w:rFonts w:cstheme="minorHAnsi"/>
          <w:i/>
          <w:iCs/>
        </w:rPr>
        <w:t>I</w:t>
      </w:r>
      <w:r w:rsidRPr="003B0F53">
        <w:rPr>
          <w:rFonts w:cstheme="minorHAnsi"/>
          <w:i/>
          <w:iCs/>
          <w:vertAlign w:val="subscript"/>
        </w:rPr>
        <w:t>c</w:t>
      </w:r>
      <w:proofErr w:type="spellEnd"/>
      <w:r w:rsidRPr="003B0F53">
        <w:rPr>
          <w:rFonts w:cstheme="minorHAnsi"/>
          <w:i/>
          <w:iCs/>
        </w:rPr>
        <w:t>(∞)</w:t>
      </w:r>
      <w:r>
        <w:rPr>
          <w:rFonts w:cstheme="minorHAnsi"/>
        </w:rPr>
        <w:t xml:space="preserve"> values</w:t>
      </w:r>
      <w:r w:rsidR="00F945C3">
        <w:rPr>
          <w:rFonts w:cstheme="minorHAnsi"/>
        </w:rPr>
        <w:t xml:space="preserve"> for a given combination of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2C9D327B" w:rsidR="00FF798F" w:rsidRDefault="00FF798F" w:rsidP="000E1AC7">
      <w:pPr>
        <w:spacing w:after="0" w:line="360" w:lineRule="auto"/>
        <w:jc w:val="both"/>
        <w:rPr>
          <w:rFonts w:cstheme="minorHAnsi"/>
        </w:rPr>
      </w:pPr>
    </w:p>
    <w:p w14:paraId="25A66BC8" w14:textId="1F83F60C" w:rsidR="00FF798F" w:rsidRDefault="00FF798F" w:rsidP="000E1AC7">
      <w:pPr>
        <w:spacing w:after="0" w:line="360" w:lineRule="auto"/>
        <w:jc w:val="both"/>
        <w:rPr>
          <w:rFonts w:cstheme="minorHAnsi"/>
        </w:rPr>
      </w:pPr>
    </w:p>
    <w:p w14:paraId="2482E0C2" w14:textId="6E5ABE06" w:rsidR="00FF798F" w:rsidRDefault="00FF798F" w:rsidP="000E1AC7">
      <w:pPr>
        <w:spacing w:after="0" w:line="360" w:lineRule="auto"/>
        <w:jc w:val="both"/>
        <w:rPr>
          <w:rFonts w:cstheme="minorHAnsi"/>
        </w:rPr>
      </w:pPr>
    </w:p>
    <w:p w14:paraId="198E3753" w14:textId="47D78714" w:rsidR="000E1AC7" w:rsidRPr="000E1AC7" w:rsidRDefault="000E1AC7" w:rsidP="000E1AC7">
      <w:pPr>
        <w:pStyle w:val="Heading2"/>
        <w:spacing w:before="0" w:line="360" w:lineRule="auto"/>
        <w:jc w:val="center"/>
        <w:rPr>
          <w:rFonts w:asciiTheme="minorHAnsi" w:hAnsiTheme="minorHAnsi" w:cstheme="minorHAnsi"/>
          <w:b/>
          <w:bCs/>
          <w:color w:val="auto"/>
          <w:sz w:val="28"/>
          <w:szCs w:val="28"/>
        </w:rPr>
      </w:pPr>
      <w:bookmarkStart w:id="6"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2A7F91CC" w14:textId="77777777" w:rsidR="00A20686" w:rsidRDefault="00A20686" w:rsidP="000E1AC7">
      <w:pPr>
        <w:spacing w:after="0" w:line="360" w:lineRule="auto"/>
        <w:jc w:val="both"/>
        <w:rPr>
          <w:b/>
          <w:bCs/>
          <w:u w:val="single"/>
        </w:rPr>
      </w:pPr>
    </w:p>
    <w:p w14:paraId="4A23D0F9" w14:textId="06F67DAD" w:rsidR="000E1AC7" w:rsidRDefault="000E1AC7" w:rsidP="000E1AC7">
      <w:pPr>
        <w:spacing w:after="0" w:line="360" w:lineRule="auto"/>
        <w:jc w:val="both"/>
        <w:rPr>
          <w:rFonts w:cstheme="minorHAnsi"/>
        </w:rPr>
      </w:pPr>
      <w:r>
        <w:rPr>
          <w:rFonts w:cstheme="minorHAnsi"/>
        </w:rPr>
        <w:t>This work builds on previous epidemiological modelling to explore the optimal parameter space to minimise maximum peak prevalence (</w:t>
      </w:r>
      <w:r w:rsidRPr="00E50BF2">
        <w:rPr>
          <w:rFonts w:cstheme="minorHAnsi"/>
          <w:i/>
          <w:iCs/>
        </w:rPr>
        <w:t>I</w:t>
      </w:r>
      <w:r w:rsidRPr="00E50BF2">
        <w:rPr>
          <w:rFonts w:cstheme="minorHAnsi"/>
          <w:i/>
          <w:iCs/>
          <w:vertAlign w:val="subscript"/>
        </w:rPr>
        <w:t>max</w:t>
      </w:r>
      <w:r>
        <w:rPr>
          <w:rFonts w:cstheme="minorHAnsi"/>
        </w:rPr>
        <w:t>) and total cumulative incidence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xml:space="preserve">) across five different </w:t>
      </w:r>
      <w:r w:rsidR="009C5BD4">
        <w:rPr>
          <w:rFonts w:cstheme="minorHAnsi"/>
        </w:rPr>
        <w:t xml:space="preserve">NPI </w:t>
      </w:r>
      <w:r w:rsidR="00A02A56">
        <w:rPr>
          <w:rFonts w:cstheme="minorHAnsi"/>
        </w:rPr>
        <w:t>scenarios</w:t>
      </w:r>
      <w:r>
        <w:rPr>
          <w:rFonts w:cstheme="minorHAnsi"/>
        </w:rPr>
        <w:t xml:space="preserve">. We note that there is no single intervention strategy that can be considered the most optimal approach, with each scenario capable of minimizing both </w:t>
      </w:r>
      <w:r w:rsidRPr="00E50BF2">
        <w:rPr>
          <w:rFonts w:cstheme="minorHAnsi"/>
          <w:i/>
          <w:iCs/>
        </w:rPr>
        <w:t>I</w:t>
      </w:r>
      <w:r w:rsidRPr="00E50BF2">
        <w:rPr>
          <w:rFonts w:cstheme="minorHAnsi"/>
          <w:i/>
          <w:iCs/>
          <w:vertAlign w:val="subscript"/>
        </w:rPr>
        <w:t>max</w:t>
      </w:r>
      <w:r>
        <w:rPr>
          <w:rFonts w:cstheme="minorHAnsi"/>
        </w:rPr>
        <w:t xml:space="preserve"> and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rPr>
        <w:t xml:space="preserve"> for a given set of unique</w:t>
      </w:r>
      <w:r w:rsidR="00F945C3">
        <w:rPr>
          <w:rFonts w:cstheme="minorHAnsi"/>
        </w:rPr>
        <w:t>, optimal</w:t>
      </w:r>
      <w:r>
        <w:rPr>
          <w:rFonts w:cstheme="minorHAnsi"/>
        </w:rPr>
        <w:t xml:space="preserve"> parameter values. </w:t>
      </w:r>
    </w:p>
    <w:p w14:paraId="5B14CB3B" w14:textId="77777777" w:rsidR="000E1AC7" w:rsidRDefault="000E1AC7" w:rsidP="000E1AC7">
      <w:pPr>
        <w:spacing w:after="0" w:line="360" w:lineRule="auto"/>
        <w:rPr>
          <w:rFonts w:cstheme="minorHAnsi"/>
        </w:rPr>
      </w:pPr>
    </w:p>
    <w:p w14:paraId="33892F65" w14:textId="62CFCC9E" w:rsidR="002D601E" w:rsidRDefault="000E1AC7" w:rsidP="000E1AC7">
      <w:pPr>
        <w:spacing w:after="0" w:line="360" w:lineRule="auto"/>
        <w:jc w:val="both"/>
        <w:rPr>
          <w:rFonts w:cstheme="minorHAnsi"/>
        </w:rPr>
      </w:pPr>
      <w:r>
        <w:rPr>
          <w:rFonts w:cstheme="minorHAnsi"/>
        </w:rPr>
        <w:t xml:space="preserve">The optimal parameter space to minimise </w:t>
      </w:r>
      <w:r w:rsidRPr="00E50BF2">
        <w:rPr>
          <w:rFonts w:cstheme="minorHAnsi"/>
          <w:i/>
          <w:iCs/>
        </w:rPr>
        <w:t>I</w:t>
      </w:r>
      <w:r w:rsidRPr="00E50BF2">
        <w:rPr>
          <w:rFonts w:cstheme="minorHAnsi"/>
          <w:i/>
          <w:iCs/>
          <w:vertAlign w:val="subscript"/>
        </w:rPr>
        <w:t>max</w:t>
      </w:r>
      <w:r>
        <w:rPr>
          <w:rFonts w:cstheme="minorHAnsi"/>
        </w:rPr>
        <w:t xml:space="preserve">, and to a lesser extent </w:t>
      </w:r>
      <w:proofErr w:type="spellStart"/>
      <w:r w:rsidRPr="00E50BF2">
        <w:rPr>
          <w:rFonts w:cstheme="minorHAnsi"/>
          <w:i/>
          <w:iCs/>
        </w:rPr>
        <w:t>I</w:t>
      </w:r>
      <w:r w:rsidRPr="00503233">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xml:space="preserve">, for each intervention scenario can be attributed to two key characteristics: 1) Intervention peak timing and 2) Intervention </w:t>
      </w:r>
      <w:proofErr w:type="spellStart"/>
      <w:r w:rsidRPr="0084271C">
        <w:rPr>
          <w:rFonts w:cstheme="minorHAnsi"/>
          <w:i/>
          <w:iCs/>
        </w:rPr>
        <w:t>c</w:t>
      </w:r>
      <w:r w:rsidRPr="0084271C">
        <w:rPr>
          <w:rFonts w:cstheme="minorHAnsi"/>
          <w:i/>
          <w:iCs/>
          <w:vertAlign w:val="subscript"/>
        </w:rPr>
        <w:t>min</w:t>
      </w:r>
      <w:proofErr w:type="spellEnd"/>
      <w:r>
        <w:rPr>
          <w:rFonts w:cstheme="minorHAnsi"/>
        </w:rPr>
        <w:t xml:space="preserve"> balance. Matching the timing of an intervention to the epidemic peak is not a novel concept and has been explored previously </w:t>
      </w:r>
      <w:r w:rsidR="00C67B1C">
        <w:rPr>
          <w:rFonts w:cstheme="minorHAnsi"/>
        </w:rPr>
        <w:fldChar w:fldCharType="begin"/>
      </w:r>
      <w:r w:rsidR="00292147">
        <w:rPr>
          <w:rFonts w:cstheme="minorHAnsi"/>
        </w:rPr>
        <w:instrText xml:space="preserve"> ADDIN EN.CITE &lt;EndNote&gt;&lt;Cite&gt;&lt;Author&gt;Di Lauro&lt;/Author&gt;&lt;Year&gt;2020&lt;/Year&gt;&lt;RecNum&gt;1&lt;/RecNum&gt;&lt;DisplayText&gt;(11)&lt;/DisplayText&gt;&lt;record&gt;&lt;rec-number&gt;1&lt;/rec-number&gt;&lt;foreign-keys&gt;&lt;key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Di Lauro&lt;/Author&gt;&lt;Year&gt;2020&lt;/Year&gt;&lt;RecNum&gt;1&lt;/RecNum&gt;&lt;record&gt;&lt;rec-number&gt;1&lt;/rec-number&gt;&lt;foreign-keys&gt;&lt;key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EndNote&gt;</w:instrText>
      </w:r>
      <w:r w:rsidR="00C67B1C">
        <w:rPr>
          <w:rFonts w:cstheme="minorHAnsi"/>
        </w:rPr>
        <w:fldChar w:fldCharType="separate"/>
      </w:r>
      <w:r w:rsidR="00292147">
        <w:rPr>
          <w:rFonts w:cstheme="minorHAnsi"/>
          <w:noProof/>
        </w:rPr>
        <w:t>(</w:t>
      </w:r>
      <w:r w:rsidR="00292147" w:rsidRPr="00292147">
        <w:rPr>
          <w:rFonts w:cstheme="minorHAnsi"/>
          <w:b/>
          <w:bCs/>
          <w:noProof/>
          <w:highlight w:val="yellow"/>
        </w:rPr>
        <w:t>11</w:t>
      </w:r>
      <w:r w:rsidR="00292147">
        <w:rPr>
          <w:rFonts w:cstheme="minorHAnsi"/>
          <w:noProof/>
        </w:rPr>
        <w:t>)</w:t>
      </w:r>
      <w:r w:rsidR="00C67B1C">
        <w:rPr>
          <w:rFonts w:cstheme="minorHAnsi"/>
        </w:rPr>
        <w:fldChar w:fldCharType="end"/>
      </w:r>
      <w:r>
        <w:rPr>
          <w:rFonts w:cstheme="minorHAnsi"/>
        </w:rPr>
        <w:t>. However, we demonstrate that it is also necessary to match the timing of the epidemic peak with the greatest extent of the intervention (</w:t>
      </w:r>
      <w:proofErr w:type="spellStart"/>
      <w:r w:rsidRPr="00292147">
        <w:rPr>
          <w:rFonts w:cstheme="minorHAnsi"/>
          <w:i/>
          <w:iCs/>
        </w:rPr>
        <w:t>c</w:t>
      </w:r>
      <w:r w:rsidRPr="00292147">
        <w:rPr>
          <w:rFonts w:cstheme="minorHAnsi"/>
          <w:i/>
          <w:iCs/>
          <w:vertAlign w:val="subscript"/>
        </w:rPr>
        <w:t>min</w:t>
      </w:r>
      <w:proofErr w:type="spellEnd"/>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are allowed to vary. This can be intuitively observed by comparing scenario 2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and scenario 3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xml:space="preserve"> + </w:t>
      </w:r>
      <w:r w:rsidRPr="00503233">
        <w:rPr>
          <w:rFonts w:cstheme="minorHAnsi"/>
          <w:i/>
          <w:iCs/>
        </w:rPr>
        <w:t>d</w:t>
      </w:r>
      <w:r w:rsidRPr="00503233">
        <w:rPr>
          <w:rFonts w:cstheme="minorHAnsi"/>
          <w:i/>
          <w:iCs/>
          <w:vertAlign w:val="subscript"/>
        </w:rPr>
        <w:t>t</w:t>
      </w:r>
      <w:r>
        <w:rPr>
          <w:rFonts w:cstheme="minorHAnsi"/>
        </w:rPr>
        <w:t xml:space="preserve">) </w:t>
      </w:r>
      <w:r w:rsidRPr="00337F4D">
        <w:rPr>
          <w:rFonts w:cstheme="minorHAnsi"/>
        </w:rPr>
        <w:t>(</w:t>
      </w:r>
      <w:r w:rsidRPr="00337F4D">
        <w:rPr>
          <w:rFonts w:cstheme="minorHAnsi"/>
          <w:b/>
          <w:bCs/>
        </w:rPr>
        <w:t xml:space="preserve">Figure </w:t>
      </w:r>
      <w:r w:rsidR="00337F4D" w:rsidRPr="00337F4D">
        <w:rPr>
          <w:rFonts w:cstheme="minorHAnsi"/>
          <w:b/>
          <w:bCs/>
        </w:rPr>
        <w:t>2</w:t>
      </w:r>
      <w:r w:rsidRPr="00337F4D">
        <w:rPr>
          <w:rFonts w:cstheme="minorHAnsi"/>
        </w:rPr>
        <w:t>), with scenario</w:t>
      </w:r>
      <w:r>
        <w:rPr>
          <w:rFonts w:cstheme="minorHAnsi"/>
        </w:rPr>
        <w:t xml:space="preserve"> 2 being optimal at a later trigger day to coincide with the early </w:t>
      </w:r>
      <w:proofErr w:type="spellStart"/>
      <w:r w:rsidRPr="00503233">
        <w:rPr>
          <w:rFonts w:cstheme="minorHAnsi"/>
          <w:i/>
          <w:iCs/>
        </w:rPr>
        <w:t>c</w:t>
      </w:r>
      <w:r w:rsidRPr="00503233">
        <w:rPr>
          <w:rFonts w:cstheme="minorHAnsi"/>
          <w:i/>
          <w:iCs/>
          <w:vertAlign w:val="subscript"/>
        </w:rPr>
        <w:t>min</w:t>
      </w:r>
      <w:proofErr w:type="spellEnd"/>
      <w:r w:rsidRPr="00503233">
        <w:rPr>
          <w:rFonts w:cstheme="minorHAnsi"/>
          <w:i/>
          <w:iCs/>
          <w:vertAlign w:val="subscript"/>
        </w:rPr>
        <w:t xml:space="preserve"> </w:t>
      </w:r>
      <w:r>
        <w:rPr>
          <w:rFonts w:cstheme="minorHAnsi"/>
        </w:rPr>
        <w:t xml:space="preserve">reduction and scenario 3 optimal with an earlier intervention trigger to coincide with the later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reduction. </w:t>
      </w:r>
      <w:r w:rsidR="002D601E">
        <w:rPr>
          <w:rFonts w:cstheme="minorHAnsi"/>
        </w:rPr>
        <w:t xml:space="preserve">We also corroborate similar findings in modelling literature by demonstrating that it is optimal for the intervention to maintain </w:t>
      </w:r>
      <w:r w:rsidR="002D601E" w:rsidRPr="002D601E">
        <w:rPr>
          <w:rFonts w:cstheme="minorHAnsi"/>
          <w:i/>
          <w:iCs/>
        </w:rPr>
        <w:t>R</w:t>
      </w:r>
      <w:r w:rsidR="002D601E" w:rsidRPr="002D601E">
        <w:rPr>
          <w:rFonts w:cstheme="minorHAnsi"/>
          <w:i/>
          <w:iCs/>
          <w:vertAlign w:val="subscript"/>
        </w:rPr>
        <w:t>e</w:t>
      </w:r>
      <w:r w:rsidR="002D601E">
        <w:rPr>
          <w:rFonts w:cstheme="minorHAnsi"/>
        </w:rPr>
        <w:t xml:space="preserve"> near the threshold for sustained transmission (</w:t>
      </w:r>
      <w:r w:rsidR="002D601E" w:rsidRPr="002D601E">
        <w:rPr>
          <w:rFonts w:cstheme="minorHAnsi"/>
          <w:i/>
          <w:iCs/>
        </w:rPr>
        <w:t>R</w:t>
      </w:r>
      <w:r w:rsidR="002D601E" w:rsidRPr="002D601E">
        <w:rPr>
          <w:rFonts w:cstheme="minorHAnsi"/>
          <w:i/>
          <w:iCs/>
          <w:vertAlign w:val="subscript"/>
        </w:rPr>
        <w:t>e</w:t>
      </w:r>
      <w:r w:rsidR="002D601E">
        <w:rPr>
          <w:rFonts w:cstheme="minorHAnsi"/>
        </w:rPr>
        <w:t xml:space="preserve"> ~1), in the context of a time limited intervention </w:t>
      </w:r>
      <w:r w:rsidR="002D601E">
        <w:rPr>
          <w:rFonts w:cstheme="minorHAnsi"/>
        </w:rPr>
        <w:fldChar w:fldCharType="begin"/>
      </w:r>
      <w:r w:rsidR="002D601E">
        <w:rPr>
          <w:rFonts w:cstheme="minorHAnsi"/>
        </w:rPr>
        <w:instrText xml:space="preserve"> ADDIN EN.CITE &lt;EndNote&gt;&lt;Cite&gt;&lt;Author&gt;Ferguson&lt;/Author&gt;&lt;Year&gt;2020&lt;/Year&gt;&lt;RecNum&gt;35&lt;/RecNum&gt;&lt;DisplayText&gt;(28, 29)&lt;/DisplayText&gt;&lt;record&gt;&lt;rec-number&gt;35&lt;/rec-number&gt;&lt;foreign-keys&gt;&lt;key app="EN" db-id="ssw09xfaoww2dbetwsrpefx7pr0z0swafa9f" timestamp="1597329692"&gt;35&lt;/key&gt;&lt;/foreign-keys&gt;&lt;ref-type name="Journal Article"&gt;17&lt;/ref-type&gt;&lt;contributors&gt;&lt;authors&gt;&lt;author&gt;Ferguson, Neil&lt;/author&gt;&lt;author&gt;Laydon, Daniel&lt;/author&gt;&lt;author&gt;Nedjati Gilani, Gemma&lt;/author&gt;&lt;author&gt;Imai, Natsuko&lt;/author&gt;&lt;author&gt;Ainslie, Kylie&lt;/author&gt;&lt;author&gt;Baguelin, Marc&lt;/author&gt;&lt;author&gt;Bhatia, Sangeeta&lt;/author&gt;&lt;author&gt;Boonyasiri, Adhiratha&lt;/author&gt;&lt;author&gt;Cucunuba Perez, ZULMA&lt;/author&gt;&lt;author&gt;Cuomo-Dannenburg, Gina&lt;/author&gt;&lt;/authors&gt;&lt;/contributors&gt;&lt;titles&gt;&lt;title&gt;Report 9: Impact of non-pharmaceutical interventions (NPIs) to reduce COVID19 mortality and healthcare demand&lt;/title&gt;&lt;/titles&gt;&lt;dates&gt;&lt;year&gt;2020&lt;/year&gt;&lt;/dates&gt;&lt;urls&gt;&lt;/urls&gt;&lt;/record&gt;&lt;/Cite&gt;&lt;Cite&gt;&lt;Author&gt;Anderson&lt;/Author&gt;&lt;Year&gt;2020&lt;/Year&gt;&lt;RecNum&gt;37&lt;/RecNum&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D601E">
        <w:rPr>
          <w:rFonts w:cstheme="minorHAnsi"/>
        </w:rPr>
        <w:fldChar w:fldCharType="separate"/>
      </w:r>
      <w:r w:rsidR="002D601E">
        <w:rPr>
          <w:rFonts w:cstheme="minorHAnsi"/>
          <w:noProof/>
        </w:rPr>
        <w:t>(</w:t>
      </w:r>
      <w:r w:rsidR="002D601E" w:rsidRPr="00C67B1C">
        <w:rPr>
          <w:rFonts w:cstheme="minorHAnsi"/>
          <w:b/>
          <w:bCs/>
          <w:noProof/>
          <w:highlight w:val="yellow"/>
        </w:rPr>
        <w:t>28, 29</w:t>
      </w:r>
      <w:r w:rsidR="002D601E">
        <w:rPr>
          <w:rFonts w:cstheme="minorHAnsi"/>
          <w:noProof/>
        </w:rPr>
        <w:t>)</w:t>
      </w:r>
      <w:r w:rsidR="002D601E">
        <w:rPr>
          <w:rFonts w:cstheme="minorHAnsi"/>
        </w:rPr>
        <w:fldChar w:fldCharType="end"/>
      </w:r>
      <w:r w:rsidR="002D601E">
        <w:rPr>
          <w:rFonts w:cstheme="minorHAnsi"/>
        </w:rPr>
        <w:t xml:space="preserve">. These intermediate strength interventions allows for the effects of protective immunity to gradually decrease the susceptibility of the population, preventing large rebounds in </w:t>
      </w:r>
      <w:r w:rsidR="002D601E" w:rsidRPr="002D601E">
        <w:rPr>
          <w:rFonts w:cstheme="minorHAnsi"/>
          <w:i/>
          <w:iCs/>
        </w:rPr>
        <w:t>I</w:t>
      </w:r>
      <w:r w:rsidR="002D601E" w:rsidRPr="002D601E">
        <w:rPr>
          <w:rFonts w:cstheme="minorHAnsi"/>
          <w:i/>
          <w:iCs/>
          <w:vertAlign w:val="subscript"/>
        </w:rPr>
        <w:t>max</w:t>
      </w:r>
      <w:r w:rsidR="002D601E">
        <w:rPr>
          <w:rFonts w:cstheme="minorHAnsi"/>
        </w:rPr>
        <w:t xml:space="preserve"> upon the cessation of the intervention. </w:t>
      </w:r>
    </w:p>
    <w:p w14:paraId="7B8269D5" w14:textId="5A35B613" w:rsidR="000E1AC7" w:rsidRDefault="000E1AC7" w:rsidP="000E1AC7">
      <w:pPr>
        <w:spacing w:after="0" w:line="360" w:lineRule="auto"/>
        <w:rPr>
          <w:rFonts w:cstheme="minorHAnsi"/>
        </w:rPr>
      </w:pPr>
    </w:p>
    <w:p w14:paraId="0C50473A" w14:textId="49F2326C" w:rsidR="00863DA1" w:rsidRDefault="009D522F" w:rsidP="00755ECC">
      <w:pPr>
        <w:spacing w:after="0" w:line="360" w:lineRule="auto"/>
        <w:jc w:val="both"/>
        <w:rPr>
          <w:rFonts w:cstheme="minorHAnsi"/>
        </w:rPr>
      </w:pPr>
      <w:r>
        <w:rPr>
          <w:rFonts w:cstheme="minorHAnsi"/>
        </w:rPr>
        <w:t>A</w:t>
      </w:r>
      <w:r w:rsidR="007F6A5B">
        <w:rPr>
          <w:rFonts w:cstheme="minorHAnsi"/>
        </w:rPr>
        <w:t>s suggested by previous research, attainment of these optimums in practice is likely to be difficult</w:t>
      </w:r>
      <w:r w:rsidR="00341BF0">
        <w:rPr>
          <w:rFonts w:cstheme="minorHAnsi"/>
        </w:rPr>
        <w:t xml:space="preserve"> </w:t>
      </w:r>
      <w:r w:rsidR="00C67B1C">
        <w:rPr>
          <w:rFonts w:cstheme="minorHAnsi"/>
        </w:rPr>
        <w:fldChar w:fldCharType="begin"/>
      </w:r>
      <w:r w:rsidR="00C67B1C">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C67B1C">
        <w:rPr>
          <w:rFonts w:cstheme="minorHAnsi"/>
          <w:noProof/>
        </w:rPr>
        <w:t>(</w:t>
      </w:r>
      <w:r w:rsidR="00C67B1C" w:rsidRPr="00C67B1C">
        <w:rPr>
          <w:rFonts w:cstheme="minorHAnsi"/>
          <w:b/>
          <w:bCs/>
          <w:noProof/>
          <w:highlight w:val="yellow"/>
        </w:rPr>
        <w:t>10</w:t>
      </w:r>
      <w:r w:rsidR="00C67B1C">
        <w:rPr>
          <w:rFonts w:cstheme="minorHAnsi"/>
          <w:noProof/>
        </w:rPr>
        <w:t>)</w:t>
      </w:r>
      <w:r w:rsidR="00C67B1C">
        <w:rPr>
          <w:rFonts w:cstheme="minorHAnsi"/>
        </w:rPr>
        <w:fldChar w:fldCharType="end"/>
      </w:r>
      <w:r w:rsidR="007F6A5B">
        <w:rPr>
          <w:rFonts w:cstheme="minorHAnsi"/>
        </w:rPr>
        <w:t xml:space="preserve">. </w:t>
      </w:r>
      <w:r>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3E5AF5">
        <w:rPr>
          <w:rFonts w:cstheme="minorHAnsi"/>
        </w:rPr>
        <w:t xml:space="preserve">, with the introduction of policy often only slightly modifying the course of an outbreak </w:t>
      </w:r>
      <w:r w:rsidR="003E5AF5">
        <w:rPr>
          <w:rFonts w:cstheme="minorHAnsi"/>
        </w:rPr>
        <w:fldChar w:fldCharType="begin">
          <w:fldData xml:space="preserve">PEVuZE5vdGU+PENpdGU+PEF1dGhvcj5IdW50ZXI8L0F1dGhvcj48WWVhcj4yMDIwPC9ZZWFyPjxS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</w:fldData>
        </w:fldChar>
      </w:r>
      <w:r w:rsidR="003E5AF5">
        <w:rPr>
          <w:rFonts w:cstheme="minorHAnsi"/>
        </w:rPr>
        <w:instrText xml:space="preserve"> ADDIN EN.CITE </w:instrText>
      </w:r>
      <w:r w:rsidR="003E5AF5">
        <w:rPr>
          <w:rFonts w:cstheme="minorHAnsi"/>
        </w:rPr>
        <w:fldChar w:fldCharType="begin">
          <w:fldData xml:space="preserve">PEVuZE5vdGU+PENpdGU+PEF1dGhvcj5IdW50ZXI8L0F1dGhvcj48WWVhcj4yMDIwPC9ZZWFyPjxS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</w:fldData>
        </w:fldChar>
      </w:r>
      <w:r w:rsidR="003E5AF5">
        <w:rPr>
          <w:rFonts w:cstheme="minorHAnsi"/>
        </w:rPr>
        <w:instrText xml:space="preserve"> ADDIN EN.CITE.DATA </w:instrText>
      </w:r>
      <w:r w:rsidR="003E5AF5">
        <w:rPr>
          <w:rFonts w:cstheme="minorHAnsi"/>
        </w:rPr>
      </w:r>
      <w:r w:rsidR="003E5AF5">
        <w:rPr>
          <w:rFonts w:cstheme="minorHAnsi"/>
        </w:rPr>
        <w:fldChar w:fldCharType="end"/>
      </w:r>
      <w:r w:rsidR="003E5AF5">
        <w:rPr>
          <w:rFonts w:cstheme="minorHAnsi"/>
        </w:rPr>
        <w:fldChar w:fldCharType="separate"/>
      </w:r>
      <w:r w:rsidR="003E5AF5">
        <w:rPr>
          <w:rFonts w:cstheme="minorHAnsi"/>
          <w:noProof/>
        </w:rPr>
        <w:t>(</w:t>
      </w:r>
      <w:r w:rsidR="003E5AF5" w:rsidRPr="003E5AF5">
        <w:rPr>
          <w:rFonts w:cstheme="minorHAnsi"/>
          <w:b/>
          <w:bCs/>
          <w:noProof/>
          <w:highlight w:val="yellow"/>
        </w:rPr>
        <w:t>30, 31</w:t>
      </w:r>
      <w:r w:rsidR="003E5AF5">
        <w:rPr>
          <w:rFonts w:cstheme="minorHAnsi"/>
          <w:noProof/>
        </w:rPr>
        <w:t>)</w:t>
      </w:r>
      <w:r w:rsidR="003E5AF5">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Pr>
          <w:rFonts w:cstheme="minorHAnsi"/>
        </w:rPr>
        <w:t>as varying public compliance, imperfect disease surveillance, confounding parallel interventions and a</w:t>
      </w:r>
      <w:r w:rsidR="00755ECC">
        <w:rPr>
          <w:rFonts w:cstheme="minorHAnsi"/>
        </w:rPr>
        <w:t>n</w:t>
      </w:r>
      <w:r>
        <w:rPr>
          <w:rFonts w:cstheme="minorHAnsi"/>
        </w:rPr>
        <w:t xml:space="preserve"> implementation lag between the </w:t>
      </w:r>
      <w:r w:rsidR="00755ECC">
        <w:rPr>
          <w:rFonts w:cstheme="minorHAnsi"/>
        </w:rPr>
        <w:t>introduced i</w:t>
      </w:r>
      <w:r>
        <w:rPr>
          <w:rFonts w:cstheme="minorHAnsi"/>
        </w:rPr>
        <w:t>n</w:t>
      </w:r>
      <w:r w:rsidR="00755ECC">
        <w:rPr>
          <w:rFonts w:cstheme="minorHAnsi"/>
        </w:rPr>
        <w:t>t</w:t>
      </w:r>
      <w:r>
        <w:rPr>
          <w:rFonts w:cstheme="minorHAnsi"/>
        </w:rPr>
        <w:t>ervention</w:t>
      </w:r>
      <w:r w:rsidR="00755ECC">
        <w:rPr>
          <w:rFonts w:cstheme="minorHAnsi"/>
        </w:rPr>
        <w:t>s</w:t>
      </w:r>
      <w:r>
        <w:rPr>
          <w:rFonts w:cstheme="minorHAnsi"/>
        </w:rPr>
        <w:t xml:space="preserve"> and observable changes in disease prevalence, </w:t>
      </w:r>
      <w:r w:rsidR="00755ECC">
        <w:rPr>
          <w:rFonts w:cstheme="minorHAnsi"/>
        </w:rPr>
        <w:t>wil</w:t>
      </w:r>
      <w:r w:rsidR="00863DA1">
        <w:rPr>
          <w:rFonts w:cstheme="minorHAnsi"/>
        </w:rPr>
        <w:t>l contribute to large levels of intervention implementation error</w:t>
      </w:r>
      <w:r w:rsidR="00341BF0">
        <w:rPr>
          <w:rFonts w:cstheme="minorHAnsi"/>
        </w:rPr>
        <w:t xml:space="preserve"> </w:t>
      </w:r>
      <w:r w:rsidR="00C67B1C">
        <w:rPr>
          <w:rFonts w:cstheme="minorHAnsi"/>
          <w:b/>
          <w:bCs/>
          <w:highlight w:val="yellow"/>
        </w:rPr>
        <w:fldChar w:fldCharType="begin">
          <w:fldData xml:space="preserve">PEVuZE5vdGU+PENpdGU+PEF1dGhvcj5Jc2xhbTwvQXV0aG9yPjxZZWFyPjIwMjA8L1llYXI+PFJl
Y051bT4xNzwvUmVjTnVtPjxEaXNwbGF5VGV4dD4oOSwgMzIsIDMzKTwvRGlzcGxheVRleHQ+PHJl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3E5AF5">
        <w:rPr>
          <w:rFonts w:cstheme="minorHAnsi"/>
          <w:b/>
          <w:bCs/>
          <w:highlight w:val="yellow"/>
        </w:rPr>
        <w:instrText xml:space="preserve"> ADDIN EN.CITE </w:instrText>
      </w:r>
      <w:r w:rsidR="003E5AF5">
        <w:rPr>
          <w:rFonts w:cstheme="minorHAnsi"/>
          <w:b/>
          <w:bCs/>
          <w:highlight w:val="yellow"/>
        </w:rPr>
        <w:fldChar w:fldCharType="begin">
          <w:fldData xml:space="preserve">PEVuZE5vdGU+PENpdGU+PEF1dGhvcj5Jc2xhbTwvQXV0aG9yPjxZZWFyPjIwMjA8L1llYXI+PFJl
Y051bT4xNzwvUmVjTnVtPjxEaXNwbGF5VGV4dD4oOSwgMzIsIDMzKTwvRGlzcGxheVRleHQ+PHJl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3E5AF5">
        <w:rPr>
          <w:rFonts w:cstheme="minorHAnsi"/>
          <w:b/>
          <w:bCs/>
          <w:highlight w:val="yellow"/>
        </w:rPr>
        <w:instrText xml:space="preserve"> ADDIN EN.CITE.DATA </w:instrText>
      </w:r>
      <w:r w:rsidR="003E5AF5">
        <w:rPr>
          <w:rFonts w:cstheme="minorHAnsi"/>
          <w:b/>
          <w:bCs/>
          <w:highlight w:val="yellow"/>
        </w:rPr>
      </w:r>
      <w:r w:rsidR="003E5AF5">
        <w:rPr>
          <w:rFonts w:cstheme="minorHAnsi"/>
          <w:b/>
          <w:bCs/>
          <w:highlight w:val="yellow"/>
        </w:rPr>
        <w:fldChar w:fldCharType="end"/>
      </w:r>
      <w:r w:rsidR="00C67B1C">
        <w:rPr>
          <w:rFonts w:cstheme="minorHAnsi"/>
          <w:b/>
          <w:bCs/>
          <w:highlight w:val="yellow"/>
        </w:rPr>
        <w:fldChar w:fldCharType="separate"/>
      </w:r>
      <w:r w:rsidR="003E5AF5">
        <w:rPr>
          <w:rFonts w:cstheme="minorHAnsi"/>
          <w:b/>
          <w:bCs/>
          <w:noProof/>
          <w:highlight w:val="yellow"/>
        </w:rPr>
        <w:t>(9, 32, 33)</w:t>
      </w:r>
      <w:r w:rsidR="00C67B1C">
        <w:rPr>
          <w:rFonts w:cstheme="minorHAnsi"/>
          <w:b/>
          <w:bCs/>
          <w:highlight w:val="yellow"/>
        </w:rPr>
        <w:fldChar w:fldCharType="end"/>
      </w:r>
      <w:r w:rsidR="00863DA1">
        <w:rPr>
          <w:rFonts w:cstheme="minorHAnsi"/>
        </w:rPr>
        <w:t xml:space="preserve">. </w:t>
      </w:r>
      <w:r>
        <w:rPr>
          <w:rFonts w:cstheme="minorHAnsi"/>
        </w:rPr>
        <w:t xml:space="preserve">If placed in the context of the narrow parameter optimums observed </w:t>
      </w:r>
      <w:r w:rsidR="00755ECC">
        <w:rPr>
          <w:rFonts w:cstheme="minorHAnsi"/>
        </w:rPr>
        <w:t xml:space="preserve">throughout this study, </w:t>
      </w:r>
      <w:r w:rsidR="00A02A56">
        <w:rPr>
          <w:rFonts w:cstheme="minorHAnsi"/>
        </w:rPr>
        <w:t xml:space="preserve">these errors will likely result in serious </w:t>
      </w:r>
      <w:r w:rsidR="00863DA1">
        <w:rPr>
          <w:rFonts w:cstheme="minorHAnsi"/>
        </w:rPr>
        <w:t xml:space="preserve">consequences </w:t>
      </w:r>
      <w:r w:rsidR="00755ECC">
        <w:rPr>
          <w:rFonts w:cstheme="minorHAnsi"/>
        </w:rPr>
        <w:t xml:space="preserve">on COVID-19 associated mortality and morbidity. </w:t>
      </w:r>
    </w:p>
    <w:p w14:paraId="09346863" w14:textId="77777777" w:rsidR="00863DA1" w:rsidRDefault="00863DA1" w:rsidP="00755ECC">
      <w:pPr>
        <w:spacing w:after="0" w:line="360" w:lineRule="auto"/>
        <w:jc w:val="both"/>
        <w:rPr>
          <w:rFonts w:cstheme="minorHAnsi"/>
        </w:rPr>
      </w:pPr>
    </w:p>
    <w:p w14:paraId="32C1B255" w14:textId="61A62FD4" w:rsidR="00286865" w:rsidRDefault="00755ECC" w:rsidP="00A02A56">
      <w:pPr>
        <w:spacing w:after="0" w:line="360" w:lineRule="auto"/>
        <w:jc w:val="both"/>
        <w:rPr>
          <w:rFonts w:cstheme="minorHAnsi"/>
        </w:rPr>
      </w:pPr>
      <w:r>
        <w:rPr>
          <w:rFonts w:cstheme="minorHAnsi"/>
        </w:rPr>
        <w:t>Alternatively, a more viable</w:t>
      </w:r>
      <w:r w:rsidR="00863DA1">
        <w:rPr>
          <w:rFonts w:cstheme="minorHAnsi"/>
        </w:rPr>
        <w:t xml:space="preserve"> </w:t>
      </w:r>
      <w:r>
        <w:rPr>
          <w:rFonts w:cstheme="minorHAnsi"/>
        </w:rPr>
        <w:t>approach could involve the use of sub-optimal interventions</w:t>
      </w:r>
      <w:r w:rsidR="00A02A56">
        <w:rPr>
          <w:rFonts w:cstheme="minorHAnsi"/>
        </w:rPr>
        <w:t>. P</w:t>
      </w:r>
      <w:r w:rsidR="00863DA1">
        <w:rPr>
          <w:rFonts w:cstheme="minorHAnsi"/>
        </w:rPr>
        <w:t>arallels</w:t>
      </w:r>
      <w:r w:rsidR="00A02A56">
        <w:rPr>
          <w:rFonts w:cstheme="minorHAnsi"/>
        </w:rPr>
        <w:t xml:space="preserve"> of these interventions can be observed in the ongoing COVID-19 outbreak, with recurring themes</w:t>
      </w:r>
      <w:r w:rsidR="00863DA1">
        <w:rPr>
          <w:rFonts w:cstheme="minorHAnsi"/>
        </w:rPr>
        <w:t xml:space="preserve"> of “hit </w:t>
      </w:r>
      <w:r w:rsidR="00863DA1">
        <w:rPr>
          <w:rFonts w:cstheme="minorHAnsi"/>
        </w:rPr>
        <w:lastRenderedPageBreak/>
        <w:t>it hard and fast” providing</w:t>
      </w:r>
      <w:r w:rsidR="00A02A56">
        <w:rPr>
          <w:rFonts w:cstheme="minorHAnsi"/>
        </w:rPr>
        <w:t xml:space="preserve"> simple, yet</w:t>
      </w:r>
      <w:r w:rsidR="00863DA1">
        <w:rPr>
          <w:rFonts w:cstheme="minorHAnsi"/>
        </w:rPr>
        <w:t xml:space="preserve"> robust advice to policy makers</w:t>
      </w:r>
      <w:r w:rsidR="00341BF0">
        <w:rPr>
          <w:rFonts w:cstheme="minorHAnsi"/>
        </w:rPr>
        <w:t xml:space="preserve"> </w:t>
      </w:r>
      <w:r w:rsidR="00F83145">
        <w:rPr>
          <w:rFonts w:cstheme="minorHAnsi"/>
          <w:b/>
          <w:bCs/>
          <w:highlight w:val="yellow"/>
        </w:rPr>
        <w:fldChar w:fldCharType="begin"/>
      </w:r>
      <w:r w:rsidR="003E5AF5">
        <w:rPr>
          <w:rFonts w:cstheme="minorHAnsi"/>
          <w:b/>
          <w:bCs/>
          <w:highlight w:val="yellow"/>
        </w:rPr>
        <w:instrText xml:space="preserve"> ADDIN EN.CITE &lt;EndNote&gt;&lt;Cite&gt;&lt;Author&gt;Lagan&lt;/Author&gt;&lt;Year&gt;2020&lt;/Year&gt;&lt;RecNum&gt;41&lt;/RecNum&gt;&lt;DisplayText&gt;(34, 35)&lt;/DisplayText&gt;&lt;record&gt;&lt;rec-number&gt;41&lt;/rec-number&gt;&lt;foreign-keys&gt;&lt;key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Pr>
          <w:rFonts w:cstheme="minorHAnsi"/>
          <w:b/>
          <w:bCs/>
          <w:highlight w:val="yellow"/>
        </w:rPr>
        <w:fldChar w:fldCharType="separate"/>
      </w:r>
      <w:r w:rsidR="003E5AF5">
        <w:rPr>
          <w:rFonts w:cstheme="minorHAnsi"/>
          <w:b/>
          <w:bCs/>
          <w:noProof/>
          <w:highlight w:val="yellow"/>
        </w:rPr>
        <w:t>(34, 35)</w:t>
      </w:r>
      <w:r w:rsidR="00F83145">
        <w:rPr>
          <w:rFonts w:cstheme="minorHAnsi"/>
          <w:b/>
          <w:bCs/>
          <w:highlight w:val="yellow"/>
        </w:rPr>
        <w:fldChar w:fldCharType="end"/>
      </w:r>
      <w:r w:rsidR="00863DA1">
        <w:rPr>
          <w:rFonts w:cstheme="minorHAnsi"/>
        </w:rPr>
        <w:t xml:space="preserve">. </w:t>
      </w:r>
      <w:r w:rsidR="00A02A56">
        <w:rPr>
          <w:rFonts w:cstheme="minorHAnsi"/>
        </w:rPr>
        <w:t xml:space="preserve">However, </w:t>
      </w:r>
      <w:r w:rsidR="00715A7A">
        <w:rPr>
          <w:rFonts w:cstheme="minorHAnsi"/>
        </w:rPr>
        <w:t>as evidenced by the results in this study, these messages are scenario-specific and</w:t>
      </w:r>
      <w:r w:rsidR="00ED6DC6">
        <w:rPr>
          <w:rFonts w:cstheme="minorHAnsi"/>
        </w:rPr>
        <w:t xml:space="preserve"> often</w:t>
      </w:r>
      <w:r w:rsidR="00715A7A">
        <w:rPr>
          <w:rFonts w:cstheme="minorHAnsi"/>
        </w:rPr>
        <w:t xml:space="preserve"> nuanced</w:t>
      </w:r>
      <w:r w:rsidR="002978CF">
        <w:rPr>
          <w:rFonts w:cstheme="minorHAnsi"/>
        </w:rPr>
        <w:t xml:space="preserve">, with different scenarios and parameter choices altering the extent of </w:t>
      </w:r>
      <w:r w:rsidR="002978CF" w:rsidRPr="002978CF">
        <w:rPr>
          <w:rFonts w:cstheme="minorHAnsi"/>
          <w:i/>
          <w:iCs/>
        </w:rPr>
        <w:t>I</w:t>
      </w:r>
      <w:r w:rsidR="002978CF" w:rsidRPr="002978CF">
        <w:rPr>
          <w:rFonts w:cstheme="minorHAnsi"/>
          <w:i/>
          <w:iCs/>
          <w:vertAlign w:val="subscript"/>
        </w:rPr>
        <w:t>max</w:t>
      </w:r>
      <w:r w:rsidR="002978CF">
        <w:rPr>
          <w:rFonts w:cstheme="minorHAnsi"/>
        </w:rPr>
        <w:t xml:space="preserve"> and </w:t>
      </w:r>
      <w:proofErr w:type="spellStart"/>
      <w:r w:rsidR="002978CF" w:rsidRPr="002978CF">
        <w:rPr>
          <w:rFonts w:cstheme="minorHAnsi"/>
          <w:i/>
          <w:iCs/>
        </w:rPr>
        <w:t>I</w:t>
      </w:r>
      <w:r w:rsidR="002978CF" w:rsidRPr="002978CF">
        <w:rPr>
          <w:rFonts w:cstheme="minorHAnsi"/>
          <w:i/>
          <w:iCs/>
          <w:vertAlign w:val="subscript"/>
        </w:rPr>
        <w:t>c</w:t>
      </w:r>
      <w:proofErr w:type="spellEnd"/>
      <w:r w:rsidR="002978CF" w:rsidRPr="002978CF">
        <w:rPr>
          <w:rFonts w:cstheme="minorHAnsi"/>
          <w:i/>
          <w:iCs/>
        </w:rPr>
        <w:t>(</w:t>
      </w:r>
      <w:r w:rsidR="002978CF">
        <w:rPr>
          <w:rFonts w:cstheme="minorHAnsi"/>
          <w:i/>
          <w:iCs/>
        </w:rPr>
        <w:t>∞</w:t>
      </w:r>
      <w:r w:rsidR="002978CF" w:rsidRPr="002978CF">
        <w:rPr>
          <w:rFonts w:cstheme="minorHAnsi"/>
          <w:i/>
          <w:iCs/>
        </w:rPr>
        <w:t>)</w:t>
      </w:r>
      <w:r w:rsidR="002978CF">
        <w:rPr>
          <w:rFonts w:cstheme="minorHAnsi"/>
        </w:rPr>
        <w:t xml:space="preserve"> reductions achieved with suboptimal interventions</w:t>
      </w:r>
      <w:r w:rsidR="00715A7A">
        <w:rPr>
          <w:rFonts w:cstheme="minorHAnsi"/>
        </w:rPr>
        <w:t xml:space="preserve">. </w:t>
      </w:r>
      <w:r w:rsidR="000E1AC7">
        <w:rPr>
          <w:rFonts w:cstheme="minorHAnsi"/>
        </w:rPr>
        <w:t xml:space="preserve">We note that for a single time limited intervention, the most effective suboptimal strategy to reduce </w:t>
      </w:r>
      <w:r w:rsidR="000E1AC7" w:rsidRPr="00320341">
        <w:rPr>
          <w:rFonts w:cstheme="minorHAnsi"/>
          <w:i/>
          <w:iCs/>
        </w:rPr>
        <w:t>I</w:t>
      </w:r>
      <w:r w:rsidR="000E1AC7" w:rsidRPr="00320341">
        <w:rPr>
          <w:rFonts w:cstheme="minorHAnsi"/>
          <w:i/>
          <w:iCs/>
          <w:vertAlign w:val="subscript"/>
        </w:rPr>
        <w:t>max</w:t>
      </w:r>
      <w:r w:rsidR="000E1AC7">
        <w:rPr>
          <w:rFonts w:cstheme="minorHAnsi"/>
        </w:rPr>
        <w:t xml:space="preserve"> and </w:t>
      </w:r>
      <w:proofErr w:type="spellStart"/>
      <w:r w:rsidR="000E1AC7" w:rsidRPr="00320341">
        <w:rPr>
          <w:rFonts w:cstheme="minorHAnsi"/>
          <w:i/>
          <w:iCs/>
        </w:rPr>
        <w:t>I</w:t>
      </w:r>
      <w:r w:rsidR="000E1AC7" w:rsidRPr="00D97C40">
        <w:rPr>
          <w:rFonts w:cstheme="minorHAnsi"/>
          <w:i/>
          <w:iCs/>
          <w:vertAlign w:val="subscript"/>
        </w:rPr>
        <w:t>c</w:t>
      </w:r>
      <w:proofErr w:type="spellEnd"/>
      <w:r w:rsidR="000E1AC7" w:rsidRPr="00320341">
        <w:rPr>
          <w:rFonts w:cstheme="minorHAnsi"/>
          <w:i/>
          <w:iCs/>
        </w:rPr>
        <w:t>(</w:t>
      </w:r>
      <w:r w:rsidR="000E1AC7">
        <w:rPr>
          <w:rFonts w:cstheme="minorHAnsi"/>
          <w:i/>
          <w:iCs/>
        </w:rPr>
        <w:t>∞</w:t>
      </w:r>
      <w:r w:rsidR="000E1AC7" w:rsidRPr="00320341">
        <w:rPr>
          <w:rFonts w:cstheme="minorHAnsi"/>
          <w:i/>
          <w:iCs/>
        </w:rPr>
        <w:t>)</w:t>
      </w:r>
      <w:r w:rsidR="000E1AC7">
        <w:rPr>
          <w:rFonts w:cstheme="minorHAnsi"/>
        </w:rPr>
        <w:t xml:space="preserve"> can be achieved by intervening stronger and for long</w:t>
      </w:r>
      <w:r w:rsidR="00337F4D">
        <w:rPr>
          <w:rFonts w:cstheme="minorHAnsi"/>
        </w:rPr>
        <w:t>er</w:t>
      </w:r>
      <w:r w:rsidR="000E1AC7">
        <w:rPr>
          <w:rFonts w:cstheme="minorHAnsi"/>
        </w:rPr>
        <w:t xml:space="preserve"> than what is considered optimal</w:t>
      </w:r>
      <w:r w:rsidR="000C2949">
        <w:rPr>
          <w:rFonts w:cstheme="minorHAnsi"/>
        </w:rPr>
        <w:t xml:space="preserve"> (</w:t>
      </w:r>
      <w:r w:rsidR="000C2949" w:rsidRPr="00337F4D">
        <w:rPr>
          <w:rFonts w:cstheme="minorHAnsi"/>
          <w:b/>
          <w:bCs/>
        </w:rPr>
        <w:t>Figure</w:t>
      </w:r>
      <w:r w:rsidR="00B46082" w:rsidRPr="00337F4D">
        <w:rPr>
          <w:rFonts w:cstheme="minorHAnsi"/>
          <w:b/>
          <w:bCs/>
        </w:rPr>
        <w:t xml:space="preserve"> </w:t>
      </w:r>
      <w:r w:rsidR="00337F4D" w:rsidRPr="00337F4D">
        <w:rPr>
          <w:rFonts w:cstheme="minorHAnsi"/>
          <w:b/>
          <w:bCs/>
        </w:rPr>
        <w:t>1 + 2</w:t>
      </w:r>
      <w:r w:rsidR="000C2949">
        <w:rPr>
          <w:rFonts w:cstheme="minorHAnsi"/>
        </w:rPr>
        <w:t>)</w:t>
      </w:r>
      <w:r w:rsidR="000E1AC7">
        <w:rPr>
          <w:rFonts w:cstheme="minorHAnsi"/>
        </w:rPr>
        <w:t xml:space="preserve">. </w:t>
      </w:r>
      <w:r w:rsidR="00715A7A">
        <w:rPr>
          <w:rFonts w:cstheme="minorHAnsi"/>
        </w:rPr>
        <w:t>Similarly</w:t>
      </w:r>
      <w:r w:rsidR="00A02A56">
        <w:rPr>
          <w:rFonts w:cstheme="minorHAnsi"/>
        </w:rPr>
        <w:t>, for the multi-intervention scenario,</w:t>
      </w:r>
      <w:r w:rsidR="00715A7A">
        <w:rPr>
          <w:rFonts w:cstheme="minorHAnsi"/>
        </w:rPr>
        <w:t xml:space="preserve"> an earlier and stronger intervention can provide reductions to </w:t>
      </w:r>
      <w:r w:rsidR="00715A7A" w:rsidRPr="00286865">
        <w:rPr>
          <w:rFonts w:cstheme="minorHAnsi"/>
          <w:i/>
          <w:iCs/>
        </w:rPr>
        <w:t>I</w:t>
      </w:r>
      <w:r w:rsidR="00715A7A" w:rsidRPr="00286865">
        <w:rPr>
          <w:rFonts w:cstheme="minorHAnsi"/>
          <w:i/>
          <w:iCs/>
          <w:vertAlign w:val="subscript"/>
        </w:rPr>
        <w:t>max</w:t>
      </w:r>
      <w:r w:rsidR="00715A7A">
        <w:rPr>
          <w:rFonts w:cstheme="minorHAnsi"/>
        </w:rPr>
        <w:t xml:space="preserve"> and </w:t>
      </w:r>
      <w:proofErr w:type="spellStart"/>
      <w:r w:rsidR="00715A7A" w:rsidRPr="00286865">
        <w:rPr>
          <w:rFonts w:cstheme="minorHAnsi"/>
          <w:i/>
          <w:iCs/>
        </w:rPr>
        <w:t>Ic</w:t>
      </w:r>
      <w:proofErr w:type="spellEnd"/>
      <w:r w:rsidR="00715A7A" w:rsidRPr="00286865">
        <w:rPr>
          <w:rFonts w:cstheme="minorHAnsi"/>
          <w:i/>
          <w:iCs/>
        </w:rPr>
        <w:t>(</w:t>
      </w:r>
      <w:r w:rsidR="00286865">
        <w:rPr>
          <w:rFonts w:cstheme="minorHAnsi"/>
          <w:i/>
          <w:iCs/>
        </w:rPr>
        <w:t>∞</w:t>
      </w:r>
      <w:r w:rsidR="00715A7A" w:rsidRPr="00286865">
        <w:rPr>
          <w:rFonts w:cstheme="minorHAnsi"/>
          <w:i/>
          <w:iCs/>
        </w:rPr>
        <w:t>)</w:t>
      </w:r>
      <w:r w:rsidR="00715A7A">
        <w:rPr>
          <w:rFonts w:cstheme="minorHAnsi"/>
        </w:rPr>
        <w:t xml:space="preserve"> under suboptimal circumstances</w:t>
      </w:r>
      <w:r w:rsidR="00341BF0">
        <w:rPr>
          <w:rFonts w:cstheme="minorHAnsi"/>
        </w:rPr>
        <w:t xml:space="preserve"> (</w:t>
      </w:r>
      <w:r w:rsidR="00341BF0" w:rsidRPr="00341BF0">
        <w:rPr>
          <w:rFonts w:cstheme="minorHAnsi"/>
          <w:b/>
          <w:bCs/>
        </w:rPr>
        <w:t>Figure 4</w:t>
      </w:r>
      <w:r w:rsidR="00341BF0">
        <w:rPr>
          <w:rFonts w:cstheme="minorHAnsi"/>
        </w:rPr>
        <w:t>)</w:t>
      </w:r>
      <w:r w:rsidR="00715A7A">
        <w:rPr>
          <w:rFonts w:cstheme="minorHAnsi"/>
        </w:rPr>
        <w:t xml:space="preserve">. However, we note that this only holds true in the context of the initial intervention, with this </w:t>
      </w:r>
      <w:r w:rsidR="005A5313">
        <w:rPr>
          <w:rFonts w:cstheme="minorHAnsi"/>
        </w:rPr>
        <w:t xml:space="preserve">providing a </w:t>
      </w:r>
      <w:r w:rsidR="00715A7A">
        <w:rPr>
          <w:rFonts w:cstheme="minorHAnsi"/>
        </w:rPr>
        <w:t xml:space="preserve">delaying action allowing for later interventions to compensate and further reduce </w:t>
      </w:r>
      <w:r w:rsidR="00715A7A" w:rsidRPr="00286865">
        <w:rPr>
          <w:rFonts w:cstheme="minorHAnsi"/>
          <w:i/>
          <w:iCs/>
        </w:rPr>
        <w:t>I</w:t>
      </w:r>
      <w:r w:rsidR="00715A7A" w:rsidRPr="00286865">
        <w:rPr>
          <w:rFonts w:cstheme="minorHAnsi"/>
          <w:i/>
          <w:iCs/>
          <w:vertAlign w:val="subscript"/>
        </w:rPr>
        <w:t>max</w:t>
      </w:r>
      <w:r w:rsidR="00715A7A" w:rsidRPr="00286865">
        <w:rPr>
          <w:rFonts w:cstheme="minorHAnsi"/>
          <w:i/>
          <w:iCs/>
        </w:rPr>
        <w:t xml:space="preserve"> </w:t>
      </w:r>
      <w:r w:rsidR="00715A7A">
        <w:rPr>
          <w:rFonts w:cstheme="minorHAnsi"/>
        </w:rPr>
        <w:t xml:space="preserve">and </w:t>
      </w:r>
      <w:proofErr w:type="spellStart"/>
      <w:r w:rsidR="00715A7A" w:rsidRPr="00286865">
        <w:rPr>
          <w:rFonts w:cstheme="minorHAnsi"/>
          <w:i/>
          <w:iCs/>
        </w:rPr>
        <w:t>I</w:t>
      </w:r>
      <w:r w:rsidR="00715A7A" w:rsidRPr="00286865">
        <w:rPr>
          <w:rFonts w:cstheme="minorHAnsi"/>
          <w:i/>
          <w:iCs/>
          <w:vertAlign w:val="subscript"/>
        </w:rPr>
        <w:t>c</w:t>
      </w:r>
      <w:proofErr w:type="spellEnd"/>
      <w:r w:rsidR="00715A7A" w:rsidRPr="00286865">
        <w:rPr>
          <w:rFonts w:cstheme="minorHAnsi"/>
          <w:i/>
          <w:iCs/>
        </w:rPr>
        <w:t>(</w:t>
      </w:r>
      <w:r w:rsidR="00F83145">
        <w:rPr>
          <w:rFonts w:cstheme="minorHAnsi"/>
          <w:i/>
          <w:iCs/>
        </w:rPr>
        <w:t>∞</w:t>
      </w:r>
      <w:r w:rsidR="00715A7A" w:rsidRPr="00286865">
        <w:rPr>
          <w:rFonts w:cstheme="minorHAnsi"/>
          <w:i/>
          <w:iCs/>
        </w:rPr>
        <w:t>)</w:t>
      </w:r>
      <w:r w:rsidR="00715A7A">
        <w:rPr>
          <w:rFonts w:cstheme="minorHAnsi"/>
        </w:rPr>
        <w:t xml:space="preserve">. This is corroborated in literature, </w:t>
      </w:r>
      <w:r w:rsidR="005A5313">
        <w:rPr>
          <w:rFonts w:cstheme="minorHAnsi"/>
        </w:rPr>
        <w:t xml:space="preserve">with </w:t>
      </w:r>
      <w:r w:rsidR="00286865">
        <w:rPr>
          <w:rFonts w:cstheme="minorHAnsi"/>
        </w:rPr>
        <w:t xml:space="preserve">suggestions that </w:t>
      </w:r>
      <w:r w:rsidR="005A5313">
        <w:rPr>
          <w:rFonts w:cstheme="minorHAnsi"/>
        </w:rPr>
        <w:t xml:space="preserve">uncertain policy makers </w:t>
      </w:r>
      <w:r w:rsidR="00286865">
        <w:rPr>
          <w:rFonts w:cstheme="minorHAnsi"/>
        </w:rPr>
        <w:t>could use an earlier intervention to delay the peak if the optimal intervention is unknown, providing time for the build-up of healthcare capacity and the opportunity for later interventions to “course-correct”</w:t>
      </w:r>
      <w:r w:rsidR="00341BF0">
        <w:rPr>
          <w:rFonts w:cstheme="minorHAnsi"/>
        </w:rPr>
        <w:t xml:space="preserve"> </w:t>
      </w:r>
      <w:r w:rsidR="00F83145">
        <w:rPr>
          <w:rFonts w:cstheme="minorHAnsi"/>
        </w:rPr>
        <w:fldChar w:fldCharType="begin"/>
      </w:r>
      <w:r w:rsidR="00F83145">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Pr>
          <w:rFonts w:cstheme="minorHAnsi"/>
        </w:rPr>
        <w:fldChar w:fldCharType="separate"/>
      </w:r>
      <w:r w:rsidR="00F83145">
        <w:rPr>
          <w:rFonts w:cstheme="minorHAnsi"/>
          <w:noProof/>
        </w:rPr>
        <w:t>(</w:t>
      </w:r>
      <w:r w:rsidR="00F83145" w:rsidRPr="00F83145">
        <w:rPr>
          <w:rFonts w:cstheme="minorHAnsi"/>
          <w:b/>
          <w:bCs/>
          <w:noProof/>
          <w:highlight w:val="yellow"/>
        </w:rPr>
        <w:t>10</w:t>
      </w:r>
      <w:r w:rsidR="00F83145">
        <w:rPr>
          <w:rFonts w:cstheme="minorHAnsi"/>
          <w:noProof/>
        </w:rPr>
        <w:t>)</w:t>
      </w:r>
      <w:r w:rsidR="00F83145">
        <w:rPr>
          <w:rFonts w:cstheme="minorHAnsi"/>
        </w:rPr>
        <w:fldChar w:fldCharType="end"/>
      </w:r>
      <w:r w:rsidR="00286865">
        <w:rPr>
          <w:rFonts w:cstheme="minorHAnsi"/>
        </w:rPr>
        <w:t xml:space="preserve">. </w:t>
      </w:r>
    </w:p>
    <w:p w14:paraId="4E237B4B" w14:textId="77777777" w:rsidR="00286865" w:rsidRDefault="00286865" w:rsidP="000E1AC7">
      <w:pPr>
        <w:spacing w:after="0" w:line="360" w:lineRule="auto"/>
        <w:jc w:val="both"/>
        <w:rPr>
          <w:rFonts w:cstheme="minorHAnsi"/>
        </w:rPr>
      </w:pPr>
    </w:p>
    <w:p w14:paraId="7AF083E4" w14:textId="35809FF3" w:rsidR="00286865" w:rsidRDefault="00F945C3" w:rsidP="000E1AC7">
      <w:pPr>
        <w:spacing w:after="0" w:line="360" w:lineRule="auto"/>
        <w:jc w:val="both"/>
        <w:rPr>
          <w:rFonts w:cstheme="minorHAnsi"/>
        </w:rPr>
      </w:pPr>
      <w:r>
        <w:rPr>
          <w:rFonts w:cstheme="minorHAnsi"/>
        </w:rPr>
        <w:t xml:space="preserve">We </w:t>
      </w:r>
      <w:r w:rsidR="00286865">
        <w:rPr>
          <w:rFonts w:cstheme="minorHAnsi"/>
        </w:rPr>
        <w:t xml:space="preserve">also </w:t>
      </w:r>
      <w:r>
        <w:rPr>
          <w:rFonts w:cstheme="minorHAnsi"/>
        </w:rPr>
        <w:t>note that</w:t>
      </w:r>
      <w:r w:rsidR="00ED6DC6">
        <w:rPr>
          <w:rFonts w:cstheme="minorHAnsi"/>
        </w:rPr>
        <w:t xml:space="preserve"> NPIs such as </w:t>
      </w:r>
      <w:r w:rsidR="000E1AC7" w:rsidRPr="00EE565C">
        <w:rPr>
          <w:rFonts w:cstheme="minorHAnsi"/>
        </w:rPr>
        <w:t>population lockdown</w:t>
      </w:r>
      <w:r w:rsidR="00ED6DC6">
        <w:rPr>
          <w:rFonts w:cstheme="minorHAnsi"/>
        </w:rPr>
        <w:t xml:space="preserve"> measures </w:t>
      </w:r>
      <w:r w:rsidR="00286865">
        <w:rPr>
          <w:rFonts w:cstheme="minorHAnsi"/>
        </w:rPr>
        <w:t xml:space="preserve">are often considered an integral part of a package of wider measures, often used to </w:t>
      </w:r>
      <w:r w:rsidR="00286865" w:rsidRPr="00EE565C">
        <w:rPr>
          <w:rFonts w:cstheme="minorHAnsi"/>
        </w:rPr>
        <w:t xml:space="preserve">drive down the level of infection and </w:t>
      </w:r>
      <w:r w:rsidR="009D443D">
        <w:rPr>
          <w:rFonts w:cstheme="minorHAnsi"/>
        </w:rPr>
        <w:t>“</w:t>
      </w:r>
      <w:r w:rsidR="00286865" w:rsidRPr="00EE565C">
        <w:rPr>
          <w:rFonts w:cstheme="minorHAnsi"/>
        </w:rPr>
        <w:t>buy</w:t>
      </w:r>
      <w:r w:rsidR="009D443D">
        <w:rPr>
          <w:rFonts w:cstheme="minorHAnsi"/>
        </w:rPr>
        <w:t>”</w:t>
      </w:r>
      <w:r w:rsidR="00286865" w:rsidRPr="00EE565C">
        <w:rPr>
          <w:rFonts w:cstheme="minorHAnsi"/>
        </w:rPr>
        <w:t xml:space="preserve"> time for the introduction of more sustainable measures, such as </w:t>
      </w:r>
      <w:r w:rsidR="00286865">
        <w:rPr>
          <w:rFonts w:cstheme="minorHAnsi"/>
        </w:rPr>
        <w:t>contact tracing</w:t>
      </w:r>
      <w:r w:rsidR="00286865" w:rsidRPr="00EE565C">
        <w:rPr>
          <w:rFonts w:cstheme="minorHAnsi"/>
        </w:rPr>
        <w:t xml:space="preserve"> or vaccination</w:t>
      </w:r>
      <w:r w:rsidR="00341BF0">
        <w:rPr>
          <w:rFonts w:cstheme="minorHAnsi"/>
        </w:rPr>
        <w:t xml:space="preserve"> </w:t>
      </w:r>
      <w:r w:rsidR="00F83145">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3E5AF5">
        <w:rPr>
          <w:rFonts w:cstheme="minorHAnsi"/>
        </w:rPr>
        <w:instrText xml:space="preserve"> ADDIN EN.CITE </w:instrText>
      </w:r>
      <w:r w:rsidR="003E5AF5">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3E5AF5">
        <w:rPr>
          <w:rFonts w:cstheme="minorHAnsi"/>
        </w:rPr>
        <w:instrText xml:space="preserve"> ADDIN EN.CITE.DATA </w:instrText>
      </w:r>
      <w:r w:rsidR="003E5AF5">
        <w:rPr>
          <w:rFonts w:cstheme="minorHAnsi"/>
        </w:rPr>
      </w:r>
      <w:r w:rsidR="003E5AF5">
        <w:rPr>
          <w:rFonts w:cstheme="minorHAnsi"/>
        </w:rPr>
        <w:fldChar w:fldCharType="end"/>
      </w:r>
      <w:r w:rsidR="00F83145">
        <w:rPr>
          <w:rFonts w:cstheme="minorHAnsi"/>
        </w:rPr>
        <w:fldChar w:fldCharType="separate"/>
      </w:r>
      <w:r w:rsidR="003E5AF5">
        <w:rPr>
          <w:rFonts w:cstheme="minorHAnsi"/>
          <w:noProof/>
        </w:rPr>
        <w:t>(</w:t>
      </w:r>
      <w:r w:rsidR="003E5AF5" w:rsidRPr="00DC39F2">
        <w:rPr>
          <w:rFonts w:cstheme="minorHAnsi"/>
          <w:b/>
          <w:bCs/>
          <w:noProof/>
          <w:highlight w:val="yellow"/>
        </w:rPr>
        <w:t>36, 37</w:t>
      </w:r>
      <w:r w:rsidR="003E5AF5">
        <w:rPr>
          <w:rFonts w:cstheme="minorHAnsi"/>
          <w:noProof/>
        </w:rPr>
        <w:t>)</w:t>
      </w:r>
      <w:r w:rsidR="00F83145">
        <w:rPr>
          <w:rFonts w:cstheme="minorHAnsi"/>
        </w:rPr>
        <w:fldChar w:fldCharType="end"/>
      </w:r>
      <w:r w:rsidR="00286865">
        <w:rPr>
          <w:rFonts w:cstheme="minorHAnsi"/>
        </w:rPr>
        <w:t>. This can be attributed to the unsustainable nature of lockdown measures, w</w:t>
      </w:r>
      <w:r w:rsidR="000E1AC7" w:rsidRPr="00EE565C">
        <w:rPr>
          <w:rFonts w:cstheme="minorHAnsi"/>
        </w:rPr>
        <w:t xml:space="preserve">ith detrimental economical, physical and mental health </w:t>
      </w:r>
      <w:r w:rsidR="000E1AC7">
        <w:rPr>
          <w:rFonts w:cstheme="minorHAnsi"/>
        </w:rPr>
        <w:t>impacts</w:t>
      </w:r>
      <w:r w:rsidR="000844E2">
        <w:rPr>
          <w:rFonts w:cstheme="minorHAnsi"/>
        </w:rPr>
        <w:t xml:space="preserve"> </w:t>
      </w:r>
      <w:r w:rsidR="00F83145">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F83145">
        <w:rPr>
          <w:rFonts w:cstheme="minorHAnsi"/>
        </w:rPr>
        <w:instrText xml:space="preserve"> ADDIN EN.CITE </w:instrText>
      </w:r>
      <w:r w:rsidR="00F83145">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F83145">
        <w:rPr>
          <w:rFonts w:cstheme="minorHAnsi"/>
        </w:rPr>
        <w:instrText xml:space="preserve"> ADDIN EN.CITE.DATA </w:instrText>
      </w:r>
      <w:r w:rsidR="00F83145">
        <w:rPr>
          <w:rFonts w:cstheme="minorHAnsi"/>
        </w:rPr>
      </w:r>
      <w:r w:rsidR="00F83145">
        <w:rPr>
          <w:rFonts w:cstheme="minorHAnsi"/>
        </w:rPr>
        <w:fldChar w:fldCharType="end"/>
      </w:r>
      <w:r w:rsidR="00F83145">
        <w:rPr>
          <w:rFonts w:cstheme="minorHAnsi"/>
        </w:rPr>
        <w:fldChar w:fldCharType="separate"/>
      </w:r>
      <w:r w:rsidR="00F83145">
        <w:rPr>
          <w:rFonts w:cstheme="minorHAnsi"/>
          <w:noProof/>
        </w:rPr>
        <w:t>(</w:t>
      </w:r>
      <w:r w:rsidR="00F83145" w:rsidRPr="00F83145">
        <w:rPr>
          <w:rFonts w:cstheme="minorHAnsi"/>
          <w:b/>
          <w:bCs/>
          <w:noProof/>
          <w:highlight w:val="yellow"/>
        </w:rPr>
        <w:t>3-5</w:t>
      </w:r>
      <w:r w:rsidR="00F83145">
        <w:rPr>
          <w:rFonts w:cstheme="minorHAnsi"/>
          <w:noProof/>
        </w:rPr>
        <w:t>)</w:t>
      </w:r>
      <w:r w:rsidR="00F83145">
        <w:rPr>
          <w:rFonts w:cstheme="minorHAnsi"/>
        </w:rPr>
        <w:fldChar w:fldCharType="end"/>
      </w:r>
      <w:r w:rsidR="000E1AC7" w:rsidRPr="00EE565C">
        <w:rPr>
          <w:rFonts w:cstheme="minorHAnsi"/>
        </w:rPr>
        <w:t xml:space="preserve">. We note that in this context, it </w:t>
      </w:r>
      <w:r w:rsidR="002D601E">
        <w:rPr>
          <w:rFonts w:cstheme="minorHAnsi"/>
        </w:rPr>
        <w:t xml:space="preserve">is </w:t>
      </w:r>
      <w:r w:rsidR="000E1AC7" w:rsidRPr="00EE565C">
        <w:rPr>
          <w:rFonts w:cstheme="minorHAnsi"/>
        </w:rPr>
        <w:t xml:space="preserve">universally </w:t>
      </w:r>
      <w:r w:rsidR="00161D15">
        <w:rPr>
          <w:rFonts w:cstheme="minorHAnsi"/>
        </w:rPr>
        <w:t xml:space="preserve">more </w:t>
      </w:r>
      <w:r w:rsidR="000E1AC7" w:rsidRPr="00EE565C">
        <w:rPr>
          <w:rFonts w:cstheme="minorHAnsi"/>
        </w:rPr>
        <w:t xml:space="preserve">optimal to introduce the </w:t>
      </w:r>
      <w:r w:rsidR="00161D15">
        <w:rPr>
          <w:rFonts w:cstheme="minorHAnsi"/>
        </w:rPr>
        <w:t>initial lockdown measures earlier, more strongly and for as long as necessary, until more sustainable intervention measures can be introduced indefinitely</w:t>
      </w:r>
      <w:r w:rsidR="008F333A">
        <w:rPr>
          <w:rFonts w:cstheme="minorHAnsi"/>
        </w:rPr>
        <w:t xml:space="preserve"> (</w:t>
      </w:r>
      <w:r w:rsidR="008F333A" w:rsidRPr="00337F4D">
        <w:rPr>
          <w:rFonts w:cstheme="minorHAnsi"/>
          <w:b/>
          <w:bCs/>
        </w:rPr>
        <w:t>Figure S25</w:t>
      </w:r>
      <w:r w:rsidR="008F333A">
        <w:rPr>
          <w:rFonts w:cstheme="minorHAnsi"/>
        </w:rPr>
        <w:t>)</w:t>
      </w:r>
      <w:r w:rsidR="00161D15">
        <w:rPr>
          <w:rFonts w:cstheme="minorHAnsi"/>
        </w:rPr>
        <w:t xml:space="preserve">. </w:t>
      </w:r>
      <w:r w:rsidR="00286865">
        <w:rPr>
          <w:rFonts w:cstheme="minorHAnsi"/>
        </w:rPr>
        <w:t>This corroborates the results obtained from the sub-optimal analysis of the time-limited single/multi intervention scenarios</w:t>
      </w:r>
      <w:r w:rsidR="00322E39">
        <w:rPr>
          <w:rFonts w:cstheme="minorHAnsi"/>
        </w:rPr>
        <w:t xml:space="preserve">, and provides support for the current rationale of “hard and fast” </w:t>
      </w:r>
      <w:r w:rsidR="009D443D">
        <w:rPr>
          <w:rFonts w:cstheme="minorHAnsi"/>
        </w:rPr>
        <w:t xml:space="preserve">introduction of </w:t>
      </w:r>
      <w:r w:rsidR="00322E39">
        <w:rPr>
          <w:rFonts w:cstheme="minorHAnsi"/>
        </w:rPr>
        <w:t xml:space="preserve">intervention measures.  </w:t>
      </w:r>
    </w:p>
    <w:p w14:paraId="3AF49B45" w14:textId="77777777" w:rsidR="000E1AC7" w:rsidRPr="009A31B0" w:rsidRDefault="000E1AC7" w:rsidP="000E1AC7">
      <w:pPr>
        <w:spacing w:line="360" w:lineRule="auto"/>
        <w:rPr>
          <w:b/>
          <w:bCs/>
          <w:u w:val="single"/>
        </w:rPr>
      </w:pPr>
    </w:p>
    <w:p w14:paraId="6797EBB4" w14:textId="57686177" w:rsidR="000E1AC7" w:rsidRDefault="000E1AC7" w:rsidP="000E1AC7">
      <w:pPr>
        <w:spacing w:line="360" w:lineRule="auto"/>
        <w:jc w:val="both"/>
      </w:pPr>
      <w:r>
        <w:t>In contrast to the SIR model structure used by this study, we note that an SEIR framework could be considered more accurate to describe the epidemiological characteristics of SARS-COV-2</w:t>
      </w:r>
      <w:r w:rsidR="000844E2">
        <w:t xml:space="preserve"> </w:t>
      </w:r>
      <w:r w:rsidR="0009643C">
        <w:rPr>
          <w:b/>
          <w:bCs/>
          <w:highlight w:val="yellow"/>
        </w:rPr>
        <w:fldChar w:fldCharType="begin">
          <w:fldData xml:space="preserve">PEVuZE5vdGU+PENpdGU+PEF1dGhvcj5CYWNrZXI8L0F1dGhvcj48WWVhcj4yMDIwPC9ZZWFyPjxS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</w:fldData>
        </w:fldChar>
      </w:r>
      <w:r w:rsidR="003E5AF5">
        <w:rPr>
          <w:b/>
          <w:bCs/>
          <w:highlight w:val="yellow"/>
        </w:rPr>
        <w:instrText xml:space="preserve"> ADDIN EN.CITE </w:instrText>
      </w:r>
      <w:r w:rsidR="003E5AF5">
        <w:rPr>
          <w:b/>
          <w:bCs/>
          <w:highlight w:val="yellow"/>
        </w:rPr>
        <w:fldChar w:fldCharType="begin">
          <w:fldData xml:space="preserve">PEVuZE5vdGU+PENpdGU+PEF1dGhvcj5CYWNrZXI8L0F1dGhvcj48WWVhcj4yMDIwPC9ZZWFyPjxS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</w:fldData>
        </w:fldChar>
      </w:r>
      <w:r w:rsidR="003E5AF5">
        <w:rPr>
          <w:b/>
          <w:bCs/>
          <w:highlight w:val="yellow"/>
        </w:rPr>
        <w:instrText xml:space="preserve"> ADDIN EN.CITE.DATA </w:instrText>
      </w:r>
      <w:r w:rsidR="003E5AF5">
        <w:rPr>
          <w:b/>
          <w:bCs/>
          <w:highlight w:val="yellow"/>
        </w:rPr>
      </w:r>
      <w:r w:rsidR="003E5AF5">
        <w:rPr>
          <w:b/>
          <w:bCs/>
          <w:highlight w:val="yellow"/>
        </w:rPr>
        <w:fldChar w:fldCharType="end"/>
      </w:r>
      <w:r w:rsidR="0009643C">
        <w:rPr>
          <w:b/>
          <w:bCs/>
          <w:highlight w:val="yellow"/>
        </w:rPr>
        <w:fldChar w:fldCharType="separate"/>
      </w:r>
      <w:r w:rsidR="003E5AF5">
        <w:rPr>
          <w:b/>
          <w:bCs/>
          <w:noProof/>
          <w:highlight w:val="yellow"/>
        </w:rPr>
        <w:t>(38)</w:t>
      </w:r>
      <w:r w:rsidR="0009643C">
        <w:rPr>
          <w:b/>
          <w:bCs/>
          <w:highlight w:val="yellow"/>
        </w:rPr>
        <w:fldChar w:fldCharType="end"/>
      </w:r>
      <w:r w:rsidR="008F6C39">
        <w:t xml:space="preserve">, with a delay observed between </w:t>
      </w:r>
      <w:r>
        <w:t xml:space="preserve">the intervention and observed effects in </w:t>
      </w:r>
      <w:r w:rsidRPr="00075F80">
        <w:rPr>
          <w:i/>
          <w:iCs/>
        </w:rPr>
        <w:t>I(t)</w:t>
      </w:r>
      <w:r w:rsidR="000844E2">
        <w:rPr>
          <w:i/>
          <w:iCs/>
        </w:rPr>
        <w:t xml:space="preserve"> </w:t>
      </w:r>
      <w:r w:rsidR="000844E2">
        <w:t>(</w:t>
      </w:r>
      <w:r w:rsidR="003E75A6">
        <w:rPr>
          <w:b/>
          <w:bCs/>
        </w:rPr>
        <w:t>Figure S26)</w:t>
      </w:r>
      <w:r>
        <w:t>. However, this was considered unnecessary, with the aim of this study to describe the existence and patterns of intervention optimums, and not describe the exact timing</w:t>
      </w:r>
      <w:r w:rsidR="009D443D">
        <w:t xml:space="preserve"> of said optimums</w:t>
      </w:r>
      <w:r>
        <w:t>. We also note that the addition of this compartment would likely increase the number of assumptions underlying the model, with both the infectious and an incubation period possessing implicitly assumed exponentially distributed waiting times</w:t>
      </w:r>
      <w:r w:rsidR="000844E2">
        <w:t xml:space="preserve"> </w:t>
      </w:r>
      <w:r w:rsidR="0009643C">
        <w:fldChar w:fldCharType="begin"/>
      </w:r>
      <w:r w:rsidR="003E5AF5">
        <w:instrText xml:space="preserve"> ADDIN EN.CITE &lt;EndNote&gt;&lt;Cite&gt;&lt;Author&gt;Krylova&lt;/Author&gt;&lt;Year&gt;2013&lt;/Year&gt;&lt;RecNum&gt;46&lt;/RecNum&gt;&lt;DisplayText&gt;(39)&lt;/DisplayText&gt;&lt;record&gt;&lt;rec-number&gt;46&lt;/rec-number&gt;&lt;foreign-keys&gt;&lt;key app="EN" db-id="ssw09xfaoww2dbetwsrpefx7pr0z0swafa9f" timestamp="1597336403"&gt;46&lt;/key&gt;&lt;/foreign-keys&gt;&lt;ref-type name="Journal Article"&gt;17&lt;/ref-type&gt;&lt;contributors&gt;&lt;authors&gt;&lt;author&gt;Krylova, O.&lt;/author&gt;&lt;author&gt;Earn, D. J.&lt;/author&gt;&lt;/authors&gt;&lt;/contributors&gt;&lt;auth-address&gt;Department of Mathematics and Statistics, McMaster University, Hamilton, Ontario, Canada.&lt;/auth-address&gt;&lt;titles&gt;&lt;title&gt;Effects of the infectious period distribution on predicted transitions in childhood disease dynamics&lt;/title&gt;&lt;secondary-title&gt;J R Soc Interface&lt;/secondary-title&gt;&lt;/titles&gt;&lt;periodical&gt;&lt;full-title&gt;J R Soc Interface&lt;/full-title&gt;&lt;/periodical&gt;&lt;pages&gt;20130098&lt;/pages&gt;&lt;volume&gt;10&lt;/volume&gt;&lt;number&gt;84&lt;/number&gt;&lt;edition&gt;2013/05/17&lt;/edition&gt;&lt;keywords&gt;&lt;keyword&gt;Child&lt;/keyword&gt;&lt;keyword&gt;Humans&lt;/keyword&gt;&lt;keyword&gt;Incidence&lt;/keyword&gt;&lt;keyword&gt;Measles/*epidemiology&lt;/keyword&gt;&lt;keyword&gt;*Models, Theoretical&lt;/keyword&gt;&lt;keyword&gt;New York City/epidemiology&lt;/keyword&gt;&lt;keyword&gt;*Population Dynamics&lt;/keyword&gt;&lt;keyword&gt;Seasons&lt;/keyword&gt;&lt;keyword&gt;Time Factors&lt;/keyword&gt;&lt;keyword&gt;SIR epidemic model&lt;/keyword&gt;&lt;keyword&gt;bifurcation theory&lt;/keyword&gt;&lt;keyword&gt;generation time&lt;/keyword&gt;&lt;keyword&gt;measles in New York City&lt;/keyword&gt;&lt;keyword&gt;seasonal forcing&lt;/keyword&gt;&lt;keyword&gt;waiting time distribution&lt;/keyword&gt;&lt;/keywords&gt;&lt;dates&gt;&lt;year&gt;2013&lt;/year&gt;&lt;pub-dates&gt;&lt;date&gt;Jul 6&lt;/date&gt;&lt;/pub-dates&gt;&lt;/dates&gt;&lt;isbn&gt;1742-5662 (Electronic)&amp;#xD;1742-5662 (Linking)&lt;/isbn&gt;&lt;accession-num&gt;23676892&lt;/accession-num&gt;&lt;urls&gt;&lt;related-urls&gt;&lt;url&gt;https://www.ncbi.nlm.nih.gov/pubmed/23676892&lt;/url&gt;&lt;/related-urls&gt;&lt;/urls&gt;&lt;custom2&gt;PMC3673147&lt;/custom2&gt;&lt;electronic-resource-num&gt;10.1098/rsif.2013.0098&lt;/electronic-resource-num&gt;&lt;/record&gt;&lt;/Cite&gt;&lt;/EndNote&gt;</w:instrText>
      </w:r>
      <w:r w:rsidR="0009643C">
        <w:fldChar w:fldCharType="separate"/>
      </w:r>
      <w:r w:rsidR="003E5AF5">
        <w:rPr>
          <w:noProof/>
        </w:rPr>
        <w:t>(</w:t>
      </w:r>
      <w:r w:rsidR="003E5AF5" w:rsidRPr="00DC39F2">
        <w:rPr>
          <w:b/>
          <w:bCs/>
          <w:noProof/>
          <w:highlight w:val="yellow"/>
        </w:rPr>
        <w:t>39</w:t>
      </w:r>
      <w:r w:rsidR="003E5AF5">
        <w:rPr>
          <w:noProof/>
        </w:rPr>
        <w:t>)</w:t>
      </w:r>
      <w:r w:rsidR="0009643C">
        <w:fldChar w:fldCharType="end"/>
      </w:r>
      <w:r>
        <w:t xml:space="preserve">. However, we note that this could be resolved through the use of Erlang or gamma distributed waiting times in future analyses </w:t>
      </w:r>
      <w:r w:rsidR="0009643C">
        <w:fldChar w:fldCharType="begin">
          <w:fldData xml:space="preserve">PEVuZE5vdGU+PENpdGU+PEF1dGhvcj5LaXNzbGVyPC9BdXRob3I+PFllYXI+MjAyMDwvWWVhcj48
UmVjTnVtPjExPC9SZWNOdW0+PERpc3BsYXlUZXh0Pig0MCk8L0Rpc3BsYXlUZXh0PjxyZWNvcmQ+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3E5AF5">
        <w:instrText xml:space="preserve"> ADDIN EN.CITE </w:instrText>
      </w:r>
      <w:r w:rsidR="003E5AF5">
        <w:fldChar w:fldCharType="begin">
          <w:fldData xml:space="preserve">PEVuZE5vdGU+PENpdGU+PEF1dGhvcj5LaXNzbGVyPC9BdXRob3I+PFllYXI+MjAyMDwvWWVhcj48
UmVjTnVtPjExPC9SZWNOdW0+PERpc3BsYXlUZXh0Pig0MCk8L0Rpc3BsYXlUZXh0PjxyZWNvcmQ+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3E5AF5">
        <w:instrText xml:space="preserve"> ADDIN EN.CITE.DATA </w:instrText>
      </w:r>
      <w:r w:rsidR="003E5AF5">
        <w:fldChar w:fldCharType="end"/>
      </w:r>
      <w:r w:rsidR="0009643C">
        <w:fldChar w:fldCharType="separate"/>
      </w:r>
      <w:r w:rsidR="003E5AF5">
        <w:rPr>
          <w:noProof/>
        </w:rPr>
        <w:t>(</w:t>
      </w:r>
      <w:r w:rsidR="003E5AF5" w:rsidRPr="00DC39F2">
        <w:rPr>
          <w:b/>
          <w:bCs/>
          <w:noProof/>
          <w:highlight w:val="yellow"/>
        </w:rPr>
        <w:t>40</w:t>
      </w:r>
      <w:r w:rsidR="003E5AF5">
        <w:rPr>
          <w:noProof/>
        </w:rPr>
        <w:t>)</w:t>
      </w:r>
      <w:r w:rsidR="0009643C">
        <w:fldChar w:fldCharType="end"/>
      </w:r>
      <w:r w:rsidR="0009643C">
        <w:t>.</w:t>
      </w:r>
    </w:p>
    <w:p w14:paraId="4A3A47E2" w14:textId="77777777" w:rsidR="000E1AC7" w:rsidRDefault="000E1AC7" w:rsidP="000E1AC7">
      <w:pPr>
        <w:spacing w:line="360" w:lineRule="auto"/>
      </w:pPr>
    </w:p>
    <w:p w14:paraId="38E48DBB" w14:textId="6B8594B5" w:rsidR="000E1AC7" w:rsidRDefault="000E1AC7" w:rsidP="000E1AC7">
      <w:pPr>
        <w:spacing w:line="360" w:lineRule="auto"/>
        <w:jc w:val="both"/>
      </w:pPr>
      <w:r>
        <w:t xml:space="preserve">An assumption of life-long immunity was also assumed following SARS-COV-2 infection. This choice was made due to the large amount of uncertainty regarding the immunological characteristics of the virus, which </w:t>
      </w:r>
      <w:r w:rsidR="009D443D">
        <w:t>is</w:t>
      </w:r>
      <w:r>
        <w:t xml:space="preserve"> currently under debate</w:t>
      </w:r>
      <w:r w:rsidR="000844E2">
        <w:t xml:space="preserve"> </w:t>
      </w:r>
      <w:r w:rsidR="000564B6">
        <w:fldChar w:fldCharType="begin"/>
      </w:r>
      <w:r w:rsidR="003E5AF5">
        <w:instrText xml:space="preserve"> ADDIN EN.CITE &lt;EndNote&gt;&lt;Cite&gt;&lt;Author&gt;Randolph&lt;/Author&gt;&lt;Year&gt;2020&lt;/Year&gt;&lt;RecNum&gt;47&lt;/RecNum&gt;&lt;DisplayText&gt;(41, 42)&lt;/DisplayText&gt;&lt;record&gt;&lt;rec-number&gt;47&lt;/rec-number&gt;&lt;foreign-keys&gt;&lt;key app="EN" db-id="ssw09xfaoww2dbetwsrpefx7pr0z0swafa9f" timestamp="1597336740"&gt;47&lt;/key&gt;&lt;/foreign-keys&gt;&lt;ref-type name="Journal Article"&gt;17&lt;/ref-type&gt;&lt;contributors&gt;&lt;authors&gt;&lt;author&gt;Randolph, Haley E&lt;/author&gt;&lt;author&gt;Barreiro, Luis B&lt;/author&gt;&lt;/authors&gt;&lt;/contributors&gt;&lt;titles&gt;&lt;title&gt;Herd Immunity: Understanding COVID-19&lt;/title&gt;&lt;secondary-title&gt;Immunity&lt;/secondary-title&gt;&lt;/titles&gt;&lt;periodical&gt;&lt;full-title&gt;Immunity&lt;/full-title&gt;&lt;/periodical&gt;&lt;pages&gt;737-741&lt;/pages&gt;&lt;volume&gt;52&lt;/volume&gt;&lt;number&gt;5&lt;/number&gt;&lt;dates&gt;&lt;year&gt;2020&lt;/year&gt;&lt;/dates&gt;&lt;isbn&gt;1074-7613&lt;/isbn&gt;&lt;urls&gt;&lt;/urls&gt;&lt;/record&gt;&lt;/Cite&gt;&lt;Cite&gt;&lt;Author&gt;Mahase&lt;/Author&gt;&lt;Year&gt;2020&lt;/Year&gt;&lt;RecNum&gt;48&lt;/RecNum&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0564B6">
        <w:fldChar w:fldCharType="separate"/>
      </w:r>
      <w:r w:rsidR="003E5AF5">
        <w:rPr>
          <w:noProof/>
        </w:rPr>
        <w:t>(</w:t>
      </w:r>
      <w:r w:rsidR="003E5AF5" w:rsidRPr="00DC39F2">
        <w:rPr>
          <w:b/>
          <w:bCs/>
          <w:noProof/>
          <w:highlight w:val="yellow"/>
        </w:rPr>
        <w:t>41, 42</w:t>
      </w:r>
      <w:r w:rsidR="003E5AF5">
        <w:rPr>
          <w:noProof/>
        </w:rPr>
        <w:t>)</w:t>
      </w:r>
      <w:r w:rsidR="000564B6">
        <w:fldChar w:fldCharType="end"/>
      </w:r>
      <w:r>
        <w:t xml:space="preserve">. </w:t>
      </w:r>
      <w:r w:rsidR="00525DE0">
        <w:t>Particular</w:t>
      </w:r>
      <w:r w:rsidR="009D443D">
        <w:t xml:space="preserve"> </w:t>
      </w:r>
      <w:r w:rsidR="00525DE0">
        <w:t xml:space="preserve">avenues for future research, </w:t>
      </w:r>
      <w:r w:rsidR="009D443D">
        <w:t xml:space="preserve">could include </w:t>
      </w:r>
      <w:r w:rsidR="00525DE0">
        <w:t>modelling</w:t>
      </w:r>
      <w:r w:rsidR="009D443D">
        <w:t xml:space="preserve"> impact of waning immunity or cross-reactivity </w:t>
      </w:r>
      <w:r w:rsidR="00525DE0">
        <w:t>and how this could impact the optimal and 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UmVjTnVtPjExPC9SZWNOdW0+PERpc3BsYXlUZXh0Pig0MCk8L0Rpc3BsYXlUZXh0PjxyZWNvcmQ+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3E5AF5">
        <w:instrText xml:space="preserve"> ADDIN EN.CITE </w:instrText>
      </w:r>
      <w:r w:rsidR="003E5AF5">
        <w:fldChar w:fldCharType="begin">
          <w:fldData xml:space="preserve">PEVuZE5vdGU+PENpdGU+PEF1dGhvcj5LaXNzbGVyPC9BdXRob3I+PFllYXI+MjAyMDwvWWVhcj48
UmVjTnVtPjExPC9SZWNOdW0+PERpc3BsYXlUZXh0Pig0MCk8L0Rpc3BsYXlUZXh0PjxyZWNvcmQ+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3E5AF5">
        <w:instrText xml:space="preserve"> ADDIN EN.CITE.DATA </w:instrText>
      </w:r>
      <w:r w:rsidR="003E5AF5">
        <w:fldChar w:fldCharType="end"/>
      </w:r>
      <w:r w:rsidR="000564B6">
        <w:fldChar w:fldCharType="separate"/>
      </w:r>
      <w:r w:rsidR="003E5AF5">
        <w:rPr>
          <w:noProof/>
        </w:rPr>
        <w:t>(</w:t>
      </w:r>
      <w:r w:rsidR="003E5AF5" w:rsidRPr="00DC39F2">
        <w:rPr>
          <w:b/>
          <w:bCs/>
          <w:noProof/>
          <w:highlight w:val="yellow"/>
        </w:rPr>
        <w:t>40</w:t>
      </w:r>
      <w:r w:rsidR="003E5AF5">
        <w:rPr>
          <w:noProof/>
        </w:rPr>
        <w:t>)</w:t>
      </w:r>
      <w:r w:rsidR="000564B6">
        <w:fldChar w:fldCharType="end"/>
      </w:r>
      <w:r w:rsidR="00525DE0">
        <w:t>.</w:t>
      </w:r>
      <w:r w:rsidR="00C610C2">
        <w:rPr>
          <w:b/>
          <w:bCs/>
        </w:rPr>
        <w:t xml:space="preserve"> </w:t>
      </w:r>
      <w:r>
        <w:t xml:space="preserve">A relatively simple disease metric was also used for this study, with an optimal intervention able to reduce maximum peak prevalence, </w:t>
      </w:r>
      <w:r w:rsidRPr="00B65188">
        <w:rPr>
          <w:i/>
          <w:iCs/>
        </w:rPr>
        <w:t>I</w:t>
      </w:r>
      <w:r w:rsidRPr="00B65188">
        <w:rPr>
          <w:i/>
          <w:iCs/>
          <w:vertAlign w:val="subscript"/>
        </w:rPr>
        <w:t>max</w:t>
      </w:r>
      <w:r>
        <w:t xml:space="preserve">, and total cumulative incidence, </w:t>
      </w:r>
      <w:proofErr w:type="spellStart"/>
      <w:r w:rsidRPr="00B65188">
        <w:rPr>
          <w:i/>
          <w:iCs/>
        </w:rPr>
        <w:t>I</w:t>
      </w:r>
      <w:r w:rsidRPr="004A2FC1">
        <w:rPr>
          <w:i/>
          <w:iCs/>
          <w:vertAlign w:val="subscript"/>
        </w:rPr>
        <w:t>c</w:t>
      </w:r>
      <w:proofErr w:type="spellEnd"/>
      <w:r w:rsidRPr="00B65188">
        <w:rPr>
          <w:i/>
          <w:iCs/>
        </w:rPr>
        <w:t>(</w:t>
      </w:r>
      <w:r>
        <w:rPr>
          <w:rFonts w:cstheme="minorHAnsi"/>
          <w:i/>
          <w:iCs/>
        </w:rPr>
        <w:t>∞</w:t>
      </w:r>
      <w:r w:rsidRPr="00B65188">
        <w:rPr>
          <w:i/>
          <w:iCs/>
        </w:rPr>
        <w:t>)</w:t>
      </w:r>
      <w:r>
        <w:t xml:space="preserve">. While outside of the scope of this study, the use of </w:t>
      </w:r>
      <w:r w:rsidR="002D601E">
        <w:t>other</w:t>
      </w:r>
      <w:r>
        <w:t xml:space="preserve"> epidemiologically relevant outcome measures such as occupied ICU capacity or deaths per 100,000 population may be of interest when investigating optimal COVID-19 interventions in a more policy-relevant context</w:t>
      </w:r>
      <w:r w:rsidR="000844E2">
        <w:t xml:space="preserve"> </w:t>
      </w:r>
      <w:r w:rsidR="000564B6">
        <w:rPr>
          <w:b/>
          <w:bCs/>
          <w:highlight w:val="yellow"/>
        </w:rPr>
        <w:fldChar w:fldCharType="begin"/>
      </w:r>
      <w:r w:rsidR="000564B6">
        <w:rPr>
          <w:b/>
          <w:bCs/>
          <w:highlight w:val="yellow"/>
        </w:rPr>
        <w:instrText xml:space="preserve"> ADDIN EN.CITE &lt;EndNote&gt;&lt;Cite&gt;&lt;Author&gt;Ferguson&lt;/Author&gt;&lt;Year&gt;2020&lt;/Year&gt;&lt;RecNum&gt;35&lt;/RecNum&gt;&lt;DisplayText&gt;(28)&lt;/DisplayText&gt;&lt;record&gt;&lt;rec-number&gt;35&lt;/rec-number&gt;&lt;foreign-keys&gt;&lt;key app="EN" db-id="ssw09xfaoww2dbetwsrpefx7pr0z0swafa9f" timestamp="1597329692"&gt;35&lt;/key&gt;&lt;/foreign-keys&gt;&lt;ref-type name="Journal Article"&gt;17&lt;/ref-type&gt;&lt;contributors&gt;&lt;authors&gt;&lt;author&gt;Ferguson, Neil&lt;/author&gt;&lt;author&gt;Laydon, Daniel&lt;/author&gt;&lt;author&gt;Nedjati Gilani, Gemma&lt;/author&gt;&lt;author&gt;Imai, Natsuko&lt;/author&gt;&lt;author&gt;Ainslie, Kylie&lt;/author&gt;&lt;author&gt;Baguelin, Marc&lt;/author&gt;&lt;author&gt;Bhatia, Sangeeta&lt;/author&gt;&lt;author&gt;Boonyasiri, Adhiratha&lt;/author&gt;&lt;author&gt;Cucunuba Perez, ZULMA&lt;/author&gt;&lt;author&gt;Cuomo-Dannenburg, Gina&lt;/author&gt;&lt;/authors&gt;&lt;/contributors&gt;&lt;titles&gt;&lt;title&gt;Report 9: Impact of non-pharmaceutical interventions (NPIs) to reduce COVID19 mortality and healthcare demand&lt;/title&gt;&lt;/titles&gt;&lt;dates&gt;&lt;year&gt;2020&lt;/year&gt;&lt;/dates&gt;&lt;urls&gt;&lt;/urls&gt;&lt;/record&gt;&lt;/Cite&gt;&lt;/EndNote&gt;</w:instrText>
      </w:r>
      <w:r w:rsidR="000564B6">
        <w:rPr>
          <w:b/>
          <w:bCs/>
          <w:highlight w:val="yellow"/>
        </w:rPr>
        <w:fldChar w:fldCharType="separate"/>
      </w:r>
      <w:r w:rsidR="000564B6">
        <w:rPr>
          <w:b/>
          <w:bCs/>
          <w:noProof/>
          <w:highlight w:val="yellow"/>
        </w:rPr>
        <w:t>(28)</w:t>
      </w:r>
      <w:r w:rsidR="000564B6">
        <w:rPr>
          <w:b/>
          <w:bCs/>
          <w:highlight w:val="yellow"/>
        </w:rPr>
        <w:fldChar w:fldCharType="end"/>
      </w:r>
      <w:r>
        <w:t>. This could also be complemented by an exploration into the impact of individual or population level variation of risk on intervention optimisation. For example, investigating intervention optimisation in the context of a realistic age-structured population or with regards to the impact of individual-level overdispersion in transmission</w:t>
      </w:r>
      <w:r w:rsidR="000564B6">
        <w:t xml:space="preserve"> </w:t>
      </w:r>
      <w:r w:rsidR="000564B6">
        <w:fldChar w:fldCharType="begin">
          <w:fldData xml:space="preserve">PEVuZE5vdGU+PENpdGU+PEF1dGhvcj5Hb21lczwvQXV0aG9yPjxZZWFyPjIwMjA8L1llYXI+PFJl
Y051bT4xMjwvUmVjTnVtPjxEaXNwbGF5VGV4dD4oNDMtNDUpPC9EaXNwbGF5VGV4dD48cmVjb3Jk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3E5AF5">
        <w:instrText xml:space="preserve"> ADDIN EN.CITE </w:instrText>
      </w:r>
      <w:r w:rsidR="003E5AF5">
        <w:fldChar w:fldCharType="begin">
          <w:fldData xml:space="preserve">PEVuZE5vdGU+PENpdGU+PEF1dGhvcj5Hb21lczwvQXV0aG9yPjxZZWFyPjIwMjA8L1llYXI+PFJl
Y051bT4xMjwvUmVjTnVtPjxEaXNwbGF5VGV4dD4oNDMtNDUpPC9EaXNwbGF5VGV4dD48cmVjb3Jk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3E5AF5">
        <w:instrText xml:space="preserve"> ADDIN EN.CITE.DATA </w:instrText>
      </w:r>
      <w:r w:rsidR="003E5AF5">
        <w:fldChar w:fldCharType="end"/>
      </w:r>
      <w:r w:rsidR="000564B6">
        <w:fldChar w:fldCharType="separate"/>
      </w:r>
      <w:r w:rsidR="003E5AF5">
        <w:rPr>
          <w:noProof/>
        </w:rPr>
        <w:t>(</w:t>
      </w:r>
      <w:r w:rsidR="003E5AF5" w:rsidRPr="00DC39F2">
        <w:rPr>
          <w:b/>
          <w:bCs/>
          <w:noProof/>
          <w:highlight w:val="yellow"/>
        </w:rPr>
        <w:t>43-45</w:t>
      </w:r>
      <w:r w:rsidR="003E5AF5">
        <w:rPr>
          <w:noProof/>
        </w:rPr>
        <w:t>)</w:t>
      </w:r>
      <w:r w:rsidR="000564B6">
        <w:fldChar w:fldCharType="end"/>
      </w:r>
      <w:r>
        <w:t xml:space="preserve">.  </w:t>
      </w:r>
    </w:p>
    <w:bookmarkEnd w:id="6"/>
    <w:p w14:paraId="4DD172CB" w14:textId="77777777" w:rsidR="00B46082" w:rsidRDefault="00B46082" w:rsidP="000E1AC7">
      <w:pPr>
        <w:spacing w:after="0" w:line="360" w:lineRule="auto"/>
        <w:jc w:val="both"/>
        <w:rPr>
          <w:b/>
          <w:bCs/>
          <w:u w:val="single"/>
        </w:rPr>
      </w:pPr>
    </w:p>
    <w:p w14:paraId="7B347DAE" w14:textId="39BD6F9B" w:rsidR="003423EC" w:rsidRDefault="000844E2" w:rsidP="000E1AC7">
      <w:pPr>
        <w:spacing w:after="0" w:line="360" w:lineRule="auto"/>
        <w:jc w:val="both"/>
        <w:rPr>
          <w:rFonts w:cstheme="minorHAnsi"/>
        </w:rPr>
      </w:pPr>
      <w:r>
        <w:rPr>
          <w:rFonts w:cstheme="minorHAnsi"/>
        </w:rPr>
        <w:t>Although</w:t>
      </w:r>
      <w:r w:rsidR="000E1AC7">
        <w:rPr>
          <w:rFonts w:cstheme="minorHAnsi"/>
        </w:rPr>
        <w:t xml:space="preserve"> we describe the possibility of optimising various intervention strategies throughout this study, it was not the intention to propose this as a singular solution for COVID-19 epidemic control. The results described in this study are highly nuanced, with narrow intervention optimums and a number of other factors likely preventing the trajectory of an epidemic conforming uniformly to the dynamics observed in this study. Instead, greater interest </w:t>
      </w:r>
      <w:r w:rsidR="00525DE0">
        <w:rPr>
          <w:rFonts w:cstheme="minorHAnsi"/>
        </w:rPr>
        <w:t>should be placed on the concept of sub-optimal approaches and using the quantitative modelling frameworks, such as the one implemented in this study, to quantify pre-existing outbreak control logic, such as “hit it hard and fast”</w:t>
      </w:r>
      <w:r w:rsidR="000E1AC7">
        <w:rPr>
          <w:rFonts w:cstheme="minorHAnsi"/>
        </w:rPr>
        <w:t xml:space="preserve">. This has the additional benefit of being a risk-averse approach, which is often favourable during the initial stages of the outbreak, where the potential impact of risky public health policy can lead to disastrous consequences. Finally, we note that the evidence from this study should be taken into context with the work tirelessly undertaken by the wider epidemiological and modelling community. It is only through this collaboration and synthesis </w:t>
      </w:r>
      <w:r w:rsidR="002D601E">
        <w:rPr>
          <w:rFonts w:cstheme="minorHAnsi"/>
        </w:rPr>
        <w:t>that</w:t>
      </w:r>
      <w:r w:rsidR="000E1AC7">
        <w:rPr>
          <w:rFonts w:cstheme="minorHAnsi"/>
        </w:rPr>
        <w:t xml:space="preserve"> effective and </w:t>
      </w:r>
      <w:r w:rsidR="002D601E">
        <w:rPr>
          <w:rFonts w:cstheme="minorHAnsi"/>
        </w:rPr>
        <w:t>altruistic</w:t>
      </w:r>
      <w:r w:rsidR="000E1AC7">
        <w:rPr>
          <w:rFonts w:cstheme="minorHAnsi"/>
        </w:rPr>
        <w:t xml:space="preserve"> public health policy can be generated to combat the COVID-19 pandemic.</w:t>
      </w:r>
    </w:p>
    <w:p w14:paraId="179A79BB" w14:textId="1C3CB8E7" w:rsidR="00F677BF" w:rsidRDefault="00F677BF" w:rsidP="000E1AC7">
      <w:pPr>
        <w:spacing w:after="0" w:line="360" w:lineRule="auto"/>
        <w:jc w:val="both"/>
        <w:rPr>
          <w:rFonts w:cstheme="minorHAnsi"/>
        </w:rPr>
      </w:pPr>
    </w:p>
    <w:p w14:paraId="608E31B6" w14:textId="4A15EB02" w:rsidR="00F677BF" w:rsidRDefault="00F677BF" w:rsidP="000E1AC7">
      <w:pPr>
        <w:spacing w:after="0" w:line="360" w:lineRule="auto"/>
        <w:jc w:val="both"/>
        <w:rPr>
          <w:rFonts w:cstheme="minorHAnsi"/>
        </w:rPr>
      </w:pPr>
    </w:p>
    <w:p w14:paraId="45E5880A" w14:textId="11A0B915" w:rsidR="00F677BF" w:rsidRDefault="00F677BF" w:rsidP="000E1AC7">
      <w:pPr>
        <w:spacing w:after="0" w:line="360" w:lineRule="auto"/>
        <w:jc w:val="both"/>
        <w:rPr>
          <w:rFonts w:cstheme="minorHAnsi"/>
        </w:rPr>
      </w:pPr>
    </w:p>
    <w:p w14:paraId="5DE91F1D" w14:textId="535B761F" w:rsidR="00F677BF" w:rsidRDefault="00F677BF" w:rsidP="000E1AC7">
      <w:pPr>
        <w:spacing w:after="0" w:line="360" w:lineRule="auto"/>
        <w:jc w:val="both"/>
        <w:rPr>
          <w:rFonts w:cstheme="minorHAnsi"/>
        </w:rPr>
      </w:pPr>
    </w:p>
    <w:p w14:paraId="76CF7440" w14:textId="0FABB829" w:rsidR="00F677BF" w:rsidRDefault="00F677BF" w:rsidP="000E1AC7">
      <w:pPr>
        <w:spacing w:after="0" w:line="360" w:lineRule="auto"/>
        <w:jc w:val="both"/>
        <w:rPr>
          <w:rFonts w:cstheme="minorHAnsi"/>
        </w:rPr>
      </w:pPr>
    </w:p>
    <w:p w14:paraId="49C4A894" w14:textId="18840BA3" w:rsidR="00F677BF" w:rsidRDefault="00F677BF" w:rsidP="000E1AC7">
      <w:pPr>
        <w:spacing w:after="0" w:line="360" w:lineRule="auto"/>
        <w:jc w:val="both"/>
        <w:rPr>
          <w:rFonts w:cstheme="minorHAnsi"/>
        </w:rPr>
      </w:pPr>
    </w:p>
    <w:p w14:paraId="1CBF25D6" w14:textId="6C1B505E" w:rsidR="00F677BF" w:rsidRDefault="00F677BF" w:rsidP="000E1AC7">
      <w:pPr>
        <w:spacing w:after="0" w:line="360" w:lineRule="auto"/>
        <w:jc w:val="both"/>
        <w:rPr>
          <w:rFonts w:cstheme="minorHAnsi"/>
        </w:rPr>
      </w:pPr>
    </w:p>
    <w:p w14:paraId="0FEF3AD5" w14:textId="77D9E0E3" w:rsidR="00E40CC4" w:rsidRDefault="00585D2F" w:rsidP="00E40CC4">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REFERENCES</w:t>
      </w:r>
    </w:p>
    <w:p w14:paraId="0EC3F5AD" w14:textId="0357545B" w:rsidR="008E7D23" w:rsidRPr="00240D17" w:rsidRDefault="00E40CC4" w:rsidP="00240D17">
      <w:pPr>
        <w:pStyle w:val="Heading2"/>
        <w:spacing w:before="0" w:line="360" w:lineRule="auto"/>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 </w:t>
      </w:r>
    </w:p>
    <w:p w14:paraId="0DDE7D31" w14:textId="473EBC4F" w:rsidR="00292147" w:rsidRPr="00292147" w:rsidRDefault="008E7D23" w:rsidP="00292147">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292147" w:rsidRPr="00292147">
        <w:t>1.</w:t>
      </w:r>
      <w:r w:rsidR="00292147" w:rsidRPr="00292147">
        <w:tab/>
        <w:t xml:space="preserve">Prevention CfDCa. Nonpharmaceutical Interventions (NPIs) United States: U.S. Department of Health &amp; Human Services; 2020 [updated 27/04/2020. Available from: </w:t>
      </w:r>
      <w:hyperlink r:id="rId9" w:history="1">
        <w:r w:rsidR="00292147" w:rsidRPr="00292147">
          <w:rPr>
            <w:rStyle w:val="Hyperlink"/>
          </w:rPr>
          <w:t>https://www.cdc.gov/nonpharmaceutical-interventions/index.html</w:t>
        </w:r>
      </w:hyperlink>
      <w:r w:rsidR="00292147" w:rsidRPr="00292147">
        <w:t>.</w:t>
      </w:r>
    </w:p>
    <w:p w14:paraId="12997C9D" w14:textId="77777777" w:rsidR="00292147" w:rsidRPr="00292147" w:rsidRDefault="00292147" w:rsidP="00292147">
      <w:pPr>
        <w:pStyle w:val="EndNoteBibliography"/>
        <w:spacing w:after="0"/>
      </w:pPr>
      <w:r w:rsidRPr="00292147">
        <w:t>2.</w:t>
      </w:r>
      <w:r w:rsidRPr="00292147">
        <w:tab/>
        <w:t>Guidance: Staying at home and away from others (social distancing) [press release]. United Kingdom: Cabinet Office, 01/05/2020 2020.</w:t>
      </w:r>
    </w:p>
    <w:p w14:paraId="1147D89B" w14:textId="77777777" w:rsidR="00292147" w:rsidRPr="00292147" w:rsidRDefault="00292147" w:rsidP="00292147">
      <w:pPr>
        <w:pStyle w:val="EndNoteBibliography"/>
        <w:spacing w:after="0"/>
      </w:pPr>
      <w:r w:rsidRPr="00292147">
        <w:t>3.</w:t>
      </w:r>
      <w:r w:rsidRPr="00292147">
        <w:tab/>
        <w:t>Nicola M, Alsafi Z, Sohrabi C, Kerwan A, Al-Jabir A, Iosifidis C, et al. The socio-economic implications of the coronavirus pandemic (COVID-19): A review. Int J Surg. 2020;78:185-93.</w:t>
      </w:r>
    </w:p>
    <w:p w14:paraId="103E0215" w14:textId="77777777" w:rsidR="00292147" w:rsidRPr="00292147" w:rsidRDefault="00292147" w:rsidP="00292147">
      <w:pPr>
        <w:pStyle w:val="EndNoteBibliography"/>
        <w:spacing w:after="0"/>
      </w:pPr>
      <w:r w:rsidRPr="00292147">
        <w:t>4.</w:t>
      </w:r>
      <w:r w:rsidRPr="00292147">
        <w:tab/>
        <w:t>Pierce M, Hope H, Ford T, Hatch S, Hotopf M, John A, et al. Mental health before and during the COVID-19 pandemic: a longitudinal probability sample survey of the UK population. Lancet Psychiatry. 2020.</w:t>
      </w:r>
    </w:p>
    <w:p w14:paraId="3135C0B1" w14:textId="77777777" w:rsidR="00292147" w:rsidRPr="00292147" w:rsidRDefault="00292147" w:rsidP="00292147">
      <w:pPr>
        <w:pStyle w:val="EndNoteBibliography"/>
        <w:spacing w:after="0"/>
      </w:pPr>
      <w:r w:rsidRPr="00292147">
        <w:t>5.</w:t>
      </w:r>
      <w:r w:rsidRPr="00292147">
        <w:tab/>
        <w:t>Pfefferbaum B, North CS. Mental Health and the Covid-19 Pandemic. N Engl J Med. 2020;383(6):510-2.</w:t>
      </w:r>
    </w:p>
    <w:p w14:paraId="73038746" w14:textId="77777777" w:rsidR="00292147" w:rsidRPr="00292147" w:rsidRDefault="00292147" w:rsidP="00292147">
      <w:pPr>
        <w:pStyle w:val="EndNoteBibliography"/>
        <w:spacing w:after="0"/>
      </w:pPr>
      <w:r w:rsidRPr="00292147">
        <w:t>6.</w:t>
      </w:r>
      <w:r w:rsidRPr="00292147">
        <w:tab/>
        <w:t>Dickens BL, Koo JR, Lim JT, Park M, Quaye S, Sun H, et al. Modelling lockdown and exit strategies for COVID-19 in Singapore. The Lancet Regional Health-Western Pacific. 2020:100004.</w:t>
      </w:r>
    </w:p>
    <w:p w14:paraId="0F5C2A69" w14:textId="5BEE3346" w:rsidR="00292147" w:rsidRPr="00292147" w:rsidRDefault="00292147" w:rsidP="00292147">
      <w:pPr>
        <w:pStyle w:val="EndNoteBibliography"/>
        <w:spacing w:after="0"/>
      </w:pPr>
      <w:r w:rsidRPr="00292147">
        <w:t>7.</w:t>
      </w:r>
      <w:r w:rsidRPr="00292147">
        <w:tab/>
        <w:t xml:space="preserve">Stewart H, Sample I. Coronavirus: enforcing UK lockdown one week earlier 'could have saved 20,000 lives'2020 20/06/2020. Available from: </w:t>
      </w:r>
      <w:hyperlink r:id="rId10" w:history="1">
        <w:r w:rsidRPr="00292147">
          <w:rPr>
            <w:rStyle w:val="Hyperlink"/>
          </w:rPr>
          <w:t>https://www.theguardian.com/world/2020/jun/10/uk-coronavirus-lockdown-20000-lives-boris-johnson-neil-ferguson</w:t>
        </w:r>
      </w:hyperlink>
      <w:r w:rsidRPr="00292147">
        <w:t>.</w:t>
      </w:r>
    </w:p>
    <w:p w14:paraId="1D85B01C" w14:textId="5AA0D52D" w:rsidR="00292147" w:rsidRPr="00292147" w:rsidRDefault="00292147" w:rsidP="00292147">
      <w:pPr>
        <w:pStyle w:val="EndNoteBibliography"/>
        <w:spacing w:after="0"/>
      </w:pPr>
      <w:r w:rsidRPr="00292147">
        <w:t>8.</w:t>
      </w:r>
      <w:r w:rsidRPr="00292147">
        <w:tab/>
        <w:t xml:space="preserve">Daly M. Coronavirus: Earlier Scottish lockdown 'could have prevented 2,000 deaths'2020 14/06/2020. Available from: </w:t>
      </w:r>
      <w:hyperlink r:id="rId11" w:history="1">
        <w:r w:rsidRPr="00292147">
          <w:rPr>
            <w:rStyle w:val="Hyperlink"/>
          </w:rPr>
          <w:t>https://www.bbc.co.uk/news/uk-scotland-52617895</w:t>
        </w:r>
      </w:hyperlink>
      <w:r w:rsidRPr="00292147">
        <w:t>.</w:t>
      </w:r>
    </w:p>
    <w:p w14:paraId="494E6F26" w14:textId="77777777" w:rsidR="00292147" w:rsidRPr="00292147" w:rsidRDefault="00292147" w:rsidP="00292147">
      <w:pPr>
        <w:pStyle w:val="EndNoteBibliography"/>
        <w:spacing w:after="0"/>
      </w:pPr>
      <w:r w:rsidRPr="00292147">
        <w:t>9.</w:t>
      </w:r>
      <w:r w:rsidRPr="00292147">
        <w:tab/>
        <w:t>Islam N, Sharp SJ, Chowell G, Shabnam S, Kawachi I, Lacey B, et al. Physical distancing interventions and incidence of coronavirus disease 2019: natural experiment in 149 countries. BMJ. 2020;370:m2743.</w:t>
      </w:r>
    </w:p>
    <w:p w14:paraId="6DB7F910" w14:textId="77777777" w:rsidR="00292147" w:rsidRPr="00292147" w:rsidRDefault="00292147" w:rsidP="00292147">
      <w:pPr>
        <w:pStyle w:val="EndNoteBibliography"/>
        <w:spacing w:after="0"/>
      </w:pPr>
      <w:r w:rsidRPr="00292147">
        <w:t>10.</w:t>
      </w:r>
      <w:r w:rsidRPr="00292147">
        <w:tab/>
        <w:t>Morris DH, Rossine FW, Plotkin JB, Levin SA. Optimal, near-optimal, and robust epidemic control. arXiv preprint arXiv:200402209. 2020.</w:t>
      </w:r>
    </w:p>
    <w:p w14:paraId="758197AF" w14:textId="77777777" w:rsidR="00292147" w:rsidRPr="00292147" w:rsidRDefault="00292147" w:rsidP="00292147">
      <w:pPr>
        <w:pStyle w:val="EndNoteBibliography"/>
        <w:spacing w:after="0"/>
      </w:pPr>
      <w:r w:rsidRPr="00292147">
        <w:t>11.</w:t>
      </w:r>
      <w:r w:rsidRPr="00292147">
        <w:tab/>
        <w:t>Di Lauro F, Kiss IZ, Miller J. The timing of one-shot interventions for epidemic control. medRxiv. 2020:2020.03.02.20030007.</w:t>
      </w:r>
    </w:p>
    <w:p w14:paraId="14B1F8C8" w14:textId="77777777" w:rsidR="00292147" w:rsidRPr="00292147" w:rsidRDefault="00292147" w:rsidP="00292147">
      <w:pPr>
        <w:pStyle w:val="EndNoteBibliography"/>
        <w:spacing w:after="0"/>
      </w:pPr>
      <w:r w:rsidRPr="00292147">
        <w:t>12.</w:t>
      </w:r>
      <w:r w:rsidRPr="00292147">
        <w:tab/>
        <w:t>Gevertz J, Greene J, Tapia CHS, Sontag ED. A novel COVID-19 epidemiological model with explicit susceptible and asymptomatic isolation compartments reveals unexpected consequences of timing social distancing. medRxiv. 2020.</w:t>
      </w:r>
    </w:p>
    <w:p w14:paraId="79BD6BBB" w14:textId="77777777" w:rsidR="00292147" w:rsidRPr="00292147" w:rsidRDefault="00292147" w:rsidP="00292147">
      <w:pPr>
        <w:pStyle w:val="EndNoteBibliography"/>
        <w:spacing w:after="0"/>
      </w:pPr>
      <w:r w:rsidRPr="00292147">
        <w:t>13.</w:t>
      </w:r>
      <w:r w:rsidRPr="00292147">
        <w:tab/>
        <w:t>Miclo L, Spiro D, Weibull J. Optimal epidemic suppression under an ICU constraint. arXiv preprint arXiv:200501327. 2020.</w:t>
      </w:r>
    </w:p>
    <w:p w14:paraId="6AF8CF49" w14:textId="77777777" w:rsidR="00292147" w:rsidRPr="00292147" w:rsidRDefault="00292147" w:rsidP="00292147">
      <w:pPr>
        <w:pStyle w:val="EndNoteBibliography"/>
        <w:spacing w:after="0"/>
      </w:pPr>
      <w:r w:rsidRPr="00292147">
        <w:t>14.</w:t>
      </w:r>
      <w:r w:rsidRPr="00292147">
        <w:tab/>
        <w:t>Rawson T, Brewer T, Veltcheva D, Huntingford C, Bonsall MB. How and when to end the COVID-19 lockdown: an optimization approach. Frontiers in Public Health. 2020;8:262.</w:t>
      </w:r>
    </w:p>
    <w:p w14:paraId="1D310FA9" w14:textId="77777777" w:rsidR="00292147" w:rsidRPr="00292147" w:rsidRDefault="00292147" w:rsidP="00292147">
      <w:pPr>
        <w:pStyle w:val="EndNoteBibliography"/>
        <w:spacing w:after="0"/>
      </w:pPr>
      <w:r w:rsidRPr="00292147">
        <w:t>15.</w:t>
      </w:r>
      <w:r w:rsidRPr="00292147">
        <w:tab/>
        <w:t>Bin M, Cheung P, Crisostomi E, Ferraro P, Lhachemi H, Murray-Smith R, et al. On fast multi-shot covid-19 interventions for post lock-down mitigation. arXiv preprint arXiv:200309930. 2020.</w:t>
      </w:r>
    </w:p>
    <w:p w14:paraId="75964259" w14:textId="77777777" w:rsidR="00292147" w:rsidRPr="00292147" w:rsidRDefault="00292147" w:rsidP="00292147">
      <w:pPr>
        <w:pStyle w:val="EndNoteBibliography"/>
        <w:spacing w:after="0"/>
      </w:pPr>
      <w:r w:rsidRPr="00292147">
        <w:t>16.</w:t>
      </w:r>
      <w:r w:rsidRPr="00292147">
        <w:tab/>
        <w:t>Sadeghi M, Greene J, Sontag E. Universal features of epidemic models under social distancing guidelines. bioRxiv. 2020.</w:t>
      </w:r>
    </w:p>
    <w:p w14:paraId="03E94FAF" w14:textId="77777777" w:rsidR="00292147" w:rsidRPr="00292147" w:rsidRDefault="00292147" w:rsidP="00292147">
      <w:pPr>
        <w:pStyle w:val="EndNoteBibliography"/>
        <w:spacing w:after="0"/>
      </w:pPr>
      <w:r w:rsidRPr="00292147">
        <w:t>17.</w:t>
      </w:r>
      <w:r w:rsidRPr="00292147">
        <w:tab/>
        <w:t>Grasselli G, Pesenti A, Cecconi M. Critical Care Utilization for the COVID-19 Outbreak in Lombardy, Italy: Early Experience and Forecast During an Emergency Response. JAMA. 2020.</w:t>
      </w:r>
    </w:p>
    <w:p w14:paraId="453A0EEC" w14:textId="77777777" w:rsidR="00292147" w:rsidRPr="00292147" w:rsidRDefault="00292147" w:rsidP="00292147">
      <w:pPr>
        <w:pStyle w:val="EndNoteBibliography"/>
        <w:spacing w:after="0"/>
      </w:pPr>
      <w:r w:rsidRPr="00292147">
        <w:t>18.</w:t>
      </w:r>
      <w:r w:rsidRPr="00292147">
        <w:tab/>
        <w:t>Li R, Rivers C, Tan Q, Murray MB, Toner E, Lipsitch M. Estimated Demand for US Hospital Inpatient and Intensive Care Unit Beds for Patients With COVID-19 Based on Comparisons With Wuhan and Guangzhou, China. JAMA Netw Open. 2020;3(5):e208297.</w:t>
      </w:r>
    </w:p>
    <w:p w14:paraId="269EADB0" w14:textId="77777777" w:rsidR="00292147" w:rsidRPr="00292147" w:rsidRDefault="00292147" w:rsidP="00292147">
      <w:pPr>
        <w:pStyle w:val="EndNoteBibliography"/>
        <w:spacing w:after="0"/>
      </w:pPr>
      <w:r w:rsidRPr="00292147">
        <w:t>19.</w:t>
      </w:r>
      <w:r w:rsidRPr="00292147">
        <w:tab/>
        <w:t>Kermack WO, McKendrick AG. A contribution to the mathematical theory of epidemics. Proceedings of the royal society of london Series A, Containing papers of a mathematical and physical character. 1927;115(772):700-21.</w:t>
      </w:r>
    </w:p>
    <w:p w14:paraId="6792C550" w14:textId="77777777" w:rsidR="00292147" w:rsidRPr="00292147" w:rsidRDefault="00292147" w:rsidP="00292147">
      <w:pPr>
        <w:pStyle w:val="EndNoteBibliography"/>
        <w:spacing w:after="0"/>
      </w:pPr>
      <w:r w:rsidRPr="00292147">
        <w:lastRenderedPageBreak/>
        <w:t>20.</w:t>
      </w:r>
      <w:r w:rsidRPr="00292147">
        <w:tab/>
        <w:t>Pan A, Liu L, Wang C, Guo H, Hao X, Wang Q, et al. Association of Public Health Interventions With the Epidemiology of the COVID-19 Outbreak in Wuhan, China. JAMA. 2020.</w:t>
      </w:r>
    </w:p>
    <w:p w14:paraId="4C2B14A4" w14:textId="77777777" w:rsidR="00292147" w:rsidRPr="00292147" w:rsidRDefault="00292147" w:rsidP="00292147">
      <w:pPr>
        <w:pStyle w:val="EndNoteBibliography"/>
        <w:spacing w:after="0"/>
      </w:pPr>
      <w:r w:rsidRPr="00292147">
        <w:t>21.</w:t>
      </w:r>
      <w:r w:rsidRPr="00292147">
        <w:tab/>
        <w:t>Pellis L, Scarabel F, Stage HB, Overton CE, Chappell LH, Lythgoe KA, et al. Challenges in control of Covid-19: short doubling time and long delay to effect of interventions. arXiv preprint arXiv:200400117. 2020.</w:t>
      </w:r>
    </w:p>
    <w:p w14:paraId="78E5C642" w14:textId="77777777" w:rsidR="00292147" w:rsidRPr="00292147" w:rsidRDefault="00292147" w:rsidP="00292147">
      <w:pPr>
        <w:pStyle w:val="EndNoteBibliography"/>
        <w:spacing w:after="0"/>
      </w:pPr>
      <w:r w:rsidRPr="00292147">
        <w:t>22.</w:t>
      </w:r>
      <w:r w:rsidRPr="00292147">
        <w:tab/>
        <w:t>Petersen E, Koopmans M, Go U, Hamer DH, Petrosillo N, Castelli F, et al. Comparing SARS-CoV-2 with SARS-CoV and influenza pandemics. Lancet Infect Dis. 2020.</w:t>
      </w:r>
    </w:p>
    <w:p w14:paraId="23220ED2" w14:textId="77777777" w:rsidR="00292147" w:rsidRPr="00292147" w:rsidRDefault="00292147" w:rsidP="00292147">
      <w:pPr>
        <w:pStyle w:val="EndNoteBibliography"/>
        <w:spacing w:after="0"/>
      </w:pPr>
      <w:r w:rsidRPr="00292147">
        <w:t>23.</w:t>
      </w:r>
      <w:r w:rsidRPr="00292147">
        <w:tab/>
        <w:t>Zhou L, Liu JM, Dong XP, McGoogan JM, Wu ZY. COVID-19 seeding time and doubling time model: an early epidemic risk assessment tool. Infect Dis Poverty. 2020;9(1):76.</w:t>
      </w:r>
    </w:p>
    <w:p w14:paraId="36B5F657" w14:textId="77777777" w:rsidR="00292147" w:rsidRPr="00292147" w:rsidRDefault="00292147" w:rsidP="00292147">
      <w:pPr>
        <w:pStyle w:val="EndNoteBibliography"/>
        <w:spacing w:after="0"/>
      </w:pPr>
      <w:r w:rsidRPr="00292147">
        <w:t>24.</w:t>
      </w:r>
      <w:r w:rsidRPr="00292147">
        <w:tab/>
        <w:t>Flaxman S, Mishra S, Gandy A, Unwin HJT, Mellan TA, Coupland H, et al. Estimating the effects of non-pharmaceutical interventions on COVID-19 in Europe. Nature. 2020.</w:t>
      </w:r>
    </w:p>
    <w:p w14:paraId="12A7F906" w14:textId="77777777" w:rsidR="00292147" w:rsidRPr="00292147" w:rsidRDefault="00292147" w:rsidP="00292147">
      <w:pPr>
        <w:pStyle w:val="EndNoteBibliography"/>
        <w:spacing w:after="0"/>
      </w:pPr>
      <w:r w:rsidRPr="00292147">
        <w:t>25.</w:t>
      </w:r>
      <w:r w:rsidRPr="00292147">
        <w:tab/>
        <w:t>Anderson RM, May RM. Infectious diseases of humans : dynamics and control. Oxford ; New York: Oxford University Press; 1991. viii, 757 p. p.</w:t>
      </w:r>
    </w:p>
    <w:p w14:paraId="12099EE6" w14:textId="77777777" w:rsidR="00292147" w:rsidRPr="00292147" w:rsidRDefault="00292147" w:rsidP="00292147">
      <w:pPr>
        <w:pStyle w:val="EndNoteBibliography"/>
        <w:spacing w:after="0"/>
      </w:pPr>
      <w:r w:rsidRPr="00292147">
        <w:t>26.</w:t>
      </w:r>
      <w:r w:rsidRPr="00292147">
        <w:tab/>
        <w:t>Davies NG, Kucharski AJ, Eggo RM, Gimma A, Edmunds WJ, Centre for the Mathematical Modelling of Infectious Diseases C-wg. Effects of non-pharmaceutical interventions on COVID-19 cases, deaths, and demand for hospital services in the UK: a modelling study. Lancet Public Health. 2020;5(7):e375-e85.</w:t>
      </w:r>
    </w:p>
    <w:p w14:paraId="126D17A8" w14:textId="77777777" w:rsidR="00292147" w:rsidRPr="00292147" w:rsidRDefault="00292147" w:rsidP="00292147">
      <w:pPr>
        <w:pStyle w:val="EndNoteBibliography"/>
        <w:spacing w:after="0"/>
      </w:pPr>
      <w:r w:rsidRPr="00292147">
        <w:t>27.</w:t>
      </w:r>
      <w:r w:rsidRPr="00292147">
        <w:tab/>
        <w:t>Flaxman S, Mishra S, Gandy A, Unwin H, Coupland H, Mellan T, et al. Report 13: Estimating the number of infections and the impact of non-pharmaceutical interventions on COVID-19 in 11 European countries. 2020.</w:t>
      </w:r>
    </w:p>
    <w:p w14:paraId="0F98BC7C" w14:textId="77777777" w:rsidR="00292147" w:rsidRPr="00292147" w:rsidRDefault="00292147" w:rsidP="00292147">
      <w:pPr>
        <w:pStyle w:val="EndNoteBibliography"/>
        <w:spacing w:after="0"/>
      </w:pPr>
      <w:r w:rsidRPr="00292147">
        <w:t>28.</w:t>
      </w:r>
      <w:r w:rsidRPr="00292147">
        <w:tab/>
        <w:t>Ferguson N, Laydon D, Nedjati Gilani G, Imai N, Ainslie K, Baguelin M, et al. Report 9: Impact of non-pharmaceutical interventions (NPIs) to reduce COVID19 mortality and healthcare demand. 2020.</w:t>
      </w:r>
    </w:p>
    <w:p w14:paraId="06FD5135" w14:textId="77777777" w:rsidR="00292147" w:rsidRPr="00292147" w:rsidRDefault="00292147" w:rsidP="00292147">
      <w:pPr>
        <w:pStyle w:val="EndNoteBibliography"/>
        <w:spacing w:after="0"/>
      </w:pPr>
      <w:r w:rsidRPr="00292147">
        <w:t>29.</w:t>
      </w:r>
      <w:r w:rsidRPr="00292147">
        <w:tab/>
        <w:t>Anderson RM, Heesterbeek H, Klinkenberg D, Hollingsworth TD. How will country-based mitigation measures influence the course of the COVID-19 epidemic? The Lancet. 2020;395(10228):931-4.</w:t>
      </w:r>
    </w:p>
    <w:p w14:paraId="7213EBB7" w14:textId="77777777" w:rsidR="00292147" w:rsidRPr="00292147" w:rsidRDefault="00292147" w:rsidP="00292147">
      <w:pPr>
        <w:pStyle w:val="EndNoteBibliography"/>
        <w:spacing w:after="0"/>
      </w:pPr>
      <w:r w:rsidRPr="00292147">
        <w:t>30.</w:t>
      </w:r>
      <w:r w:rsidRPr="00292147">
        <w:tab/>
        <w:t>Hunter DJ. Covid-19 and the Stiff Upper Lip - The Pandemic Response in the United Kingdom. N Engl J Med. 2020;382(16):e31.</w:t>
      </w:r>
    </w:p>
    <w:p w14:paraId="28CD7FD1" w14:textId="5BA043F3" w:rsidR="00292147" w:rsidRPr="00292147" w:rsidRDefault="00292147" w:rsidP="00292147">
      <w:pPr>
        <w:pStyle w:val="EndNoteBibliography"/>
        <w:spacing w:after="0"/>
      </w:pPr>
      <w:r w:rsidRPr="00292147">
        <w:t>31.</w:t>
      </w:r>
      <w:r w:rsidRPr="00292147">
        <w:tab/>
        <w:t xml:space="preserve">editorial O. The Observer view on the government's handling of the Covid-19 crisis2020 19/07/2020. Available from: </w:t>
      </w:r>
      <w:hyperlink r:id="rId12" w:history="1">
        <w:r w:rsidRPr="00292147">
          <w:rPr>
            <w:rStyle w:val="Hyperlink"/>
          </w:rPr>
          <w:t>https://www.theguardian.com/commentisfree/2020/jun/07/the-observer-view-on-the-governments-handling-of-the-covid-19-crisis</w:t>
        </w:r>
      </w:hyperlink>
      <w:r w:rsidRPr="00292147">
        <w:t>.</w:t>
      </w:r>
    </w:p>
    <w:p w14:paraId="18BB5CF8" w14:textId="456DE287" w:rsidR="00292147" w:rsidRPr="00292147" w:rsidRDefault="00292147" w:rsidP="00292147">
      <w:pPr>
        <w:pStyle w:val="EndNoteBibliography"/>
        <w:spacing w:after="0"/>
      </w:pPr>
      <w:r w:rsidRPr="00292147">
        <w:t>32.</w:t>
      </w:r>
      <w:r w:rsidRPr="00292147">
        <w:tab/>
        <w:t xml:space="preserve">Media P. Fewer young adults sticking to lockdown rules, UK study shows2020 01/08/2020. Available from: </w:t>
      </w:r>
      <w:hyperlink r:id="rId13" w:history="1">
        <w:r w:rsidRPr="00292147">
          <w:rPr>
            <w:rStyle w:val="Hyperlink"/>
          </w:rPr>
          <w:t>https://www.theguardian.com/world/2020/may/21/fewer-young-adults-sticking-uk-lockdown-rules-study-coronavirus</w:t>
        </w:r>
      </w:hyperlink>
      <w:r w:rsidRPr="00292147">
        <w:t>.</w:t>
      </w:r>
    </w:p>
    <w:p w14:paraId="2E1E9249" w14:textId="77777777" w:rsidR="00292147" w:rsidRPr="00292147" w:rsidRDefault="00292147" w:rsidP="00292147">
      <w:pPr>
        <w:pStyle w:val="EndNoteBibliography"/>
        <w:spacing w:after="0"/>
      </w:pPr>
      <w:r w:rsidRPr="00292147">
        <w:t>33.</w:t>
      </w:r>
      <w:r w:rsidRPr="00292147">
        <w:tab/>
        <w:t>Elliot AJ, Harcourt SE, Hughes HE, Loveridge P, Morbey RA, Smith S, et al. The COVID-19 pandemic: a new challenge for syndromic surveillance. Epidemiol Infect. 2020;148:e122.</w:t>
      </w:r>
    </w:p>
    <w:p w14:paraId="2F1B6F64" w14:textId="2F51DC1A" w:rsidR="00292147" w:rsidRPr="00292147" w:rsidRDefault="00292147" w:rsidP="00292147">
      <w:pPr>
        <w:pStyle w:val="EndNoteBibliography"/>
        <w:spacing w:after="0"/>
      </w:pPr>
      <w:r w:rsidRPr="00292147">
        <w:t>34.</w:t>
      </w:r>
      <w:r w:rsidRPr="00292147">
        <w:tab/>
        <w:t xml:space="preserve">Lagan B. ‘Hard and fast’ plan takes New Zealand through coronavirus crisis2020 20/07/2020. Available from: </w:t>
      </w:r>
      <w:hyperlink r:id="rId14" w:history="1">
        <w:r w:rsidRPr="00292147">
          <w:rPr>
            <w:rStyle w:val="Hyperlink"/>
          </w:rPr>
          <w:t>https://www.thetimes.co.uk/article/hard-and-fast-plan-takes-kiwis-through-coronavirus-crisis-lnrxvtmxj</w:t>
        </w:r>
      </w:hyperlink>
      <w:r w:rsidRPr="00292147">
        <w:t>.</w:t>
      </w:r>
    </w:p>
    <w:p w14:paraId="0906B151" w14:textId="77777777" w:rsidR="00292147" w:rsidRPr="00292147" w:rsidRDefault="00292147" w:rsidP="00292147">
      <w:pPr>
        <w:pStyle w:val="EndNoteBibliography"/>
        <w:spacing w:after="0"/>
      </w:pPr>
      <w:r w:rsidRPr="00292147">
        <w:t>35.</w:t>
      </w:r>
      <w:r w:rsidRPr="00292147">
        <w:tab/>
        <w:t>Baker MG, Wilson N, Anglemyer A. Successful Elimination of Covid-19 Transmission in New Zealand. N Engl J Med. 2020.</w:t>
      </w:r>
    </w:p>
    <w:p w14:paraId="7108E0A4" w14:textId="77777777" w:rsidR="00292147" w:rsidRPr="00292147" w:rsidRDefault="00292147" w:rsidP="00292147">
      <w:pPr>
        <w:pStyle w:val="EndNoteBibliography"/>
        <w:spacing w:after="0"/>
      </w:pPr>
      <w:r w:rsidRPr="00292147">
        <w:t>36.</w:t>
      </w:r>
      <w:r w:rsidRPr="00292147">
        <w:tab/>
        <w:t>Ferretti L, Wymant C, Kendall M, Zhao L, Nurtay A, Abeler-Dorner L, et al. Quantifying SARS-CoV-2 transmission suggests epidemic control with digital contact tracing. Science. 2020;368(6491).</w:t>
      </w:r>
    </w:p>
    <w:p w14:paraId="74C801C5" w14:textId="77777777" w:rsidR="00292147" w:rsidRPr="00292147" w:rsidRDefault="00292147" w:rsidP="00292147">
      <w:pPr>
        <w:pStyle w:val="EndNoteBibliography"/>
        <w:spacing w:after="0"/>
      </w:pPr>
      <w:r w:rsidRPr="00292147">
        <w:t>37.</w:t>
      </w:r>
      <w:r w:rsidRPr="00292147">
        <w:tab/>
        <w:t>Lurie N, Saville M, Hatchett R, Halton J. Developing Covid-19 vaccines at pandemic speed. New England Journal of Medicine. 2020;382(21):1969-73.</w:t>
      </w:r>
    </w:p>
    <w:p w14:paraId="31C9C2F1" w14:textId="77777777" w:rsidR="00292147" w:rsidRPr="00292147" w:rsidRDefault="00292147" w:rsidP="00292147">
      <w:pPr>
        <w:pStyle w:val="EndNoteBibliography"/>
        <w:spacing w:after="0"/>
      </w:pPr>
      <w:r w:rsidRPr="00292147">
        <w:t>38.</w:t>
      </w:r>
      <w:r w:rsidRPr="00292147">
        <w:tab/>
        <w:t>Backer JA, Klinkenberg D, Wallinga J. Incubation period of 2019 novel coronavirus (2019-nCoV) infections among travellers from Wuhan, China, 20-28 January 2020. Euro Surveill. 2020;25(5).</w:t>
      </w:r>
    </w:p>
    <w:p w14:paraId="2D6A1E01" w14:textId="77777777" w:rsidR="00292147" w:rsidRPr="00292147" w:rsidRDefault="00292147" w:rsidP="00292147">
      <w:pPr>
        <w:pStyle w:val="EndNoteBibliography"/>
        <w:spacing w:after="0"/>
      </w:pPr>
      <w:r w:rsidRPr="00292147">
        <w:t>39.</w:t>
      </w:r>
      <w:r w:rsidRPr="00292147">
        <w:tab/>
        <w:t>Krylova O, Earn DJ. Effects of the infectious period distribution on predicted transitions in childhood disease dynamics. J R Soc Interface. 2013;10(84):20130098.</w:t>
      </w:r>
    </w:p>
    <w:p w14:paraId="3B76B668" w14:textId="77777777" w:rsidR="00292147" w:rsidRPr="00292147" w:rsidRDefault="00292147" w:rsidP="00292147">
      <w:pPr>
        <w:pStyle w:val="EndNoteBibliography"/>
        <w:spacing w:after="0"/>
      </w:pPr>
      <w:r w:rsidRPr="00292147">
        <w:t>40.</w:t>
      </w:r>
      <w:r w:rsidRPr="00292147">
        <w:tab/>
        <w:t>Kissler SM, Tedijanto C, Goldstein E, Grad YH, Lipsitch M. Projecting the transmission dynamics of SARS-CoV-2 through the postpandemic period. Science. 2020;368(6493):860-8.</w:t>
      </w:r>
    </w:p>
    <w:p w14:paraId="07CEF911" w14:textId="77777777" w:rsidR="00292147" w:rsidRPr="00292147" w:rsidRDefault="00292147" w:rsidP="00292147">
      <w:pPr>
        <w:pStyle w:val="EndNoteBibliography"/>
        <w:spacing w:after="0"/>
      </w:pPr>
      <w:r w:rsidRPr="00292147">
        <w:lastRenderedPageBreak/>
        <w:t>41.</w:t>
      </w:r>
      <w:r w:rsidRPr="00292147">
        <w:tab/>
        <w:t>Randolph HE, Barreiro LB. Herd Immunity: Understanding COVID-19. Immunity. 2020;52(5):737-41.</w:t>
      </w:r>
    </w:p>
    <w:p w14:paraId="67C24EF6" w14:textId="77777777" w:rsidR="00292147" w:rsidRPr="00292147" w:rsidRDefault="00292147" w:rsidP="00292147">
      <w:pPr>
        <w:pStyle w:val="EndNoteBibliography"/>
        <w:spacing w:after="0"/>
      </w:pPr>
      <w:r w:rsidRPr="00292147">
        <w:t>42.</w:t>
      </w:r>
      <w:r w:rsidRPr="00292147">
        <w:tab/>
        <w:t>Mahase E. Covid-19: Where are we on immunity and vaccines? : British Medical Journal Publishing Group; 2020.</w:t>
      </w:r>
    </w:p>
    <w:p w14:paraId="07C2D6E8" w14:textId="77777777" w:rsidR="00292147" w:rsidRPr="00292147" w:rsidRDefault="00292147" w:rsidP="00292147">
      <w:pPr>
        <w:pStyle w:val="EndNoteBibliography"/>
        <w:spacing w:after="0"/>
      </w:pPr>
      <w:r w:rsidRPr="00292147">
        <w:t>43.</w:t>
      </w:r>
      <w:r w:rsidRPr="00292147">
        <w:tab/>
        <w:t>Gomes MGM, Aguas R, Corder RM, King JG, Langwig KE, Souto-Maior C, et al. Individual variation in susceptibility or exposure to SARS-CoV-2 lowers the herd immunity threshold. medRxiv. 2020.</w:t>
      </w:r>
    </w:p>
    <w:p w14:paraId="2B0CAD12" w14:textId="77777777" w:rsidR="00292147" w:rsidRPr="00292147" w:rsidRDefault="00292147" w:rsidP="00292147">
      <w:pPr>
        <w:pStyle w:val="EndNoteBibliography"/>
        <w:spacing w:after="0"/>
      </w:pPr>
      <w:r w:rsidRPr="00292147">
        <w:t>44.</w:t>
      </w:r>
      <w:r w:rsidRPr="00292147">
        <w:tab/>
        <w:t>Britton T, Ball F, Trapman P. A mathematical model reveals the influence of population heterogeneity on herd immunity to SARS-CoV-2. Science. 2020.</w:t>
      </w:r>
    </w:p>
    <w:p w14:paraId="78058520" w14:textId="77777777" w:rsidR="00292147" w:rsidRPr="00292147" w:rsidRDefault="00292147" w:rsidP="00292147">
      <w:pPr>
        <w:pStyle w:val="EndNoteBibliography"/>
      </w:pPr>
      <w:r w:rsidRPr="00292147">
        <w:t>45.</w:t>
      </w:r>
      <w:r w:rsidRPr="00292147">
        <w:tab/>
        <w:t>Davies NG, Klepac P, Liu Y, Prem K, Jit M, group CC-w, et al. Age-dependent effects in the transmission and control of COVID-19 epidemics. Nat Med. 2020;26(8):1205-11.</w:t>
      </w:r>
    </w:p>
    <w:p w14:paraId="16846BBE" w14:textId="205856C5" w:rsidR="00E40CC4" w:rsidRPr="00E40CC4" w:rsidRDefault="008E7D23" w:rsidP="00585D2F">
      <w:r>
        <w:fldChar w:fldCharType="end"/>
      </w:r>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8&lt;/item&gt;&lt;item&gt;19&lt;/item&gt;&lt;item&gt;20&lt;/item&gt;&lt;item&gt;22&lt;/item&gt;&lt;item&gt;23&lt;/item&gt;&lt;item&gt;25&lt;/item&gt;&lt;item&gt;26&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item&gt;51&lt;/item&gt;&lt;/record-ids&gt;&lt;/item&gt;&lt;/Libraries&gt;"/>
  </w:docVars>
  <w:rsids>
    <w:rsidRoot w:val="00836B80"/>
    <w:rsid w:val="00002301"/>
    <w:rsid w:val="00052232"/>
    <w:rsid w:val="0005344E"/>
    <w:rsid w:val="000564B6"/>
    <w:rsid w:val="00062E35"/>
    <w:rsid w:val="000844E2"/>
    <w:rsid w:val="0008793F"/>
    <w:rsid w:val="0009643C"/>
    <w:rsid w:val="000A14E2"/>
    <w:rsid w:val="000C2949"/>
    <w:rsid w:val="000C7C7F"/>
    <w:rsid w:val="000D5E3D"/>
    <w:rsid w:val="000E1AC7"/>
    <w:rsid w:val="000E76AA"/>
    <w:rsid w:val="001005C9"/>
    <w:rsid w:val="00101416"/>
    <w:rsid w:val="001072D4"/>
    <w:rsid w:val="00125586"/>
    <w:rsid w:val="001270BA"/>
    <w:rsid w:val="001322FB"/>
    <w:rsid w:val="00143D22"/>
    <w:rsid w:val="00147D97"/>
    <w:rsid w:val="00161D15"/>
    <w:rsid w:val="00192D23"/>
    <w:rsid w:val="001C2C2A"/>
    <w:rsid w:val="001C66D4"/>
    <w:rsid w:val="001D2928"/>
    <w:rsid w:val="001E0B70"/>
    <w:rsid w:val="002029E5"/>
    <w:rsid w:val="00217161"/>
    <w:rsid w:val="00236A34"/>
    <w:rsid w:val="00240D17"/>
    <w:rsid w:val="00262E30"/>
    <w:rsid w:val="00286865"/>
    <w:rsid w:val="00292147"/>
    <w:rsid w:val="00293884"/>
    <w:rsid w:val="002978CF"/>
    <w:rsid w:val="002A41E0"/>
    <w:rsid w:val="002A6893"/>
    <w:rsid w:val="002B74EB"/>
    <w:rsid w:val="002D601E"/>
    <w:rsid w:val="00307164"/>
    <w:rsid w:val="0031585C"/>
    <w:rsid w:val="00322E39"/>
    <w:rsid w:val="00333087"/>
    <w:rsid w:val="00337F4D"/>
    <w:rsid w:val="00341BF0"/>
    <w:rsid w:val="003423EC"/>
    <w:rsid w:val="003535B6"/>
    <w:rsid w:val="00367B1B"/>
    <w:rsid w:val="00386FA0"/>
    <w:rsid w:val="003A34E3"/>
    <w:rsid w:val="003B30F9"/>
    <w:rsid w:val="003E5AF5"/>
    <w:rsid w:val="003E75A6"/>
    <w:rsid w:val="00437D1D"/>
    <w:rsid w:val="00452109"/>
    <w:rsid w:val="00475740"/>
    <w:rsid w:val="004912FE"/>
    <w:rsid w:val="004938C0"/>
    <w:rsid w:val="00494E45"/>
    <w:rsid w:val="004979B1"/>
    <w:rsid w:val="004D297D"/>
    <w:rsid w:val="004E3453"/>
    <w:rsid w:val="004E7CED"/>
    <w:rsid w:val="0052584E"/>
    <w:rsid w:val="00525B1C"/>
    <w:rsid w:val="00525DE0"/>
    <w:rsid w:val="005300C8"/>
    <w:rsid w:val="00534297"/>
    <w:rsid w:val="00561088"/>
    <w:rsid w:val="005661F5"/>
    <w:rsid w:val="00585D2F"/>
    <w:rsid w:val="005A5313"/>
    <w:rsid w:val="005E162C"/>
    <w:rsid w:val="005E60B7"/>
    <w:rsid w:val="005F24C7"/>
    <w:rsid w:val="005F2692"/>
    <w:rsid w:val="00634F41"/>
    <w:rsid w:val="00654EA9"/>
    <w:rsid w:val="0066335A"/>
    <w:rsid w:val="00671EBA"/>
    <w:rsid w:val="006A7EEB"/>
    <w:rsid w:val="006B698F"/>
    <w:rsid w:val="006D13DD"/>
    <w:rsid w:val="006D67D3"/>
    <w:rsid w:val="007112BD"/>
    <w:rsid w:val="00715A7A"/>
    <w:rsid w:val="00742E06"/>
    <w:rsid w:val="00755ECC"/>
    <w:rsid w:val="007F3CCD"/>
    <w:rsid w:val="007F6A5B"/>
    <w:rsid w:val="00800F54"/>
    <w:rsid w:val="0081037D"/>
    <w:rsid w:val="00815E60"/>
    <w:rsid w:val="00836B80"/>
    <w:rsid w:val="00863DA1"/>
    <w:rsid w:val="0087663B"/>
    <w:rsid w:val="008E1957"/>
    <w:rsid w:val="008E7D23"/>
    <w:rsid w:val="008F333A"/>
    <w:rsid w:val="008F6C39"/>
    <w:rsid w:val="008F73BB"/>
    <w:rsid w:val="009421D2"/>
    <w:rsid w:val="00942F22"/>
    <w:rsid w:val="00967832"/>
    <w:rsid w:val="009C4CCE"/>
    <w:rsid w:val="009C5BD4"/>
    <w:rsid w:val="009D443D"/>
    <w:rsid w:val="009D522F"/>
    <w:rsid w:val="009F5633"/>
    <w:rsid w:val="00A00553"/>
    <w:rsid w:val="00A02A56"/>
    <w:rsid w:val="00A111D7"/>
    <w:rsid w:val="00A13480"/>
    <w:rsid w:val="00A17366"/>
    <w:rsid w:val="00A20686"/>
    <w:rsid w:val="00A2643A"/>
    <w:rsid w:val="00A26472"/>
    <w:rsid w:val="00A40309"/>
    <w:rsid w:val="00A66E59"/>
    <w:rsid w:val="00A745BE"/>
    <w:rsid w:val="00AD4359"/>
    <w:rsid w:val="00AF789F"/>
    <w:rsid w:val="00B14737"/>
    <w:rsid w:val="00B17330"/>
    <w:rsid w:val="00B2178C"/>
    <w:rsid w:val="00B44AFF"/>
    <w:rsid w:val="00B46082"/>
    <w:rsid w:val="00B86CE3"/>
    <w:rsid w:val="00B966F2"/>
    <w:rsid w:val="00BA52CB"/>
    <w:rsid w:val="00BB13A1"/>
    <w:rsid w:val="00BC05D5"/>
    <w:rsid w:val="00BD45BA"/>
    <w:rsid w:val="00BD73CB"/>
    <w:rsid w:val="00BE34A5"/>
    <w:rsid w:val="00BE4DEC"/>
    <w:rsid w:val="00C127B7"/>
    <w:rsid w:val="00C14A5A"/>
    <w:rsid w:val="00C204F9"/>
    <w:rsid w:val="00C354D8"/>
    <w:rsid w:val="00C4480D"/>
    <w:rsid w:val="00C52677"/>
    <w:rsid w:val="00C610C2"/>
    <w:rsid w:val="00C67B1C"/>
    <w:rsid w:val="00C70EE2"/>
    <w:rsid w:val="00C7166F"/>
    <w:rsid w:val="00C94C95"/>
    <w:rsid w:val="00CF3F6A"/>
    <w:rsid w:val="00CF5D5B"/>
    <w:rsid w:val="00D25CA0"/>
    <w:rsid w:val="00D42BF3"/>
    <w:rsid w:val="00D50C3C"/>
    <w:rsid w:val="00D6224E"/>
    <w:rsid w:val="00DC39F2"/>
    <w:rsid w:val="00E20BFC"/>
    <w:rsid w:val="00E31BB2"/>
    <w:rsid w:val="00E4099C"/>
    <w:rsid w:val="00E40CC4"/>
    <w:rsid w:val="00E428EE"/>
    <w:rsid w:val="00E8467C"/>
    <w:rsid w:val="00E93C04"/>
    <w:rsid w:val="00EC6079"/>
    <w:rsid w:val="00ED070E"/>
    <w:rsid w:val="00ED6DC6"/>
    <w:rsid w:val="00F0540F"/>
    <w:rsid w:val="00F37E08"/>
    <w:rsid w:val="00F40948"/>
    <w:rsid w:val="00F62DA9"/>
    <w:rsid w:val="00F65EC3"/>
    <w:rsid w:val="00F677BF"/>
    <w:rsid w:val="00F72C96"/>
    <w:rsid w:val="00F77B08"/>
    <w:rsid w:val="00F83145"/>
    <w:rsid w:val="00F83994"/>
    <w:rsid w:val="00F945C3"/>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heguardian.com/world/2020/may/21/fewer-young-adults-sticking-uk-lockdown-rules-study-coronavir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heguardian.com/commentisfree/2020/jun/07/the-observer-view-on-the-governments-handling-of-the-covid-19-cri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bc.co.uk/news/uk-scotland-5261789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heguardian.com/world/2020/jun/10/uk-coronavirus-lockdown-20000-lives-boris-johnson-neil-ferguson" TargetMode="External"/><Relationship Id="rId4" Type="http://schemas.openxmlformats.org/officeDocument/2006/relationships/webSettings" Target="webSettings.xml"/><Relationship Id="rId9" Type="http://schemas.openxmlformats.org/officeDocument/2006/relationships/hyperlink" Target="https://www.cdc.gov/nonpharmaceutical-interventions/index.html" TargetMode="External"/><Relationship Id="rId14" Type="http://schemas.openxmlformats.org/officeDocument/2006/relationships/hyperlink" Target="https://www.thetimes.co.uk/article/hard-and-fast-plan-takes-kiwis-through-coronavirus-crisis-lnrxvtmx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10388</Words>
  <Characters>59217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8</cp:revision>
  <dcterms:created xsi:type="dcterms:W3CDTF">2020-08-11T23:29:00Z</dcterms:created>
  <dcterms:modified xsi:type="dcterms:W3CDTF">2020-08-16T00:00:00Z</dcterms:modified>
</cp:coreProperties>
</file>