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6A0E" w14:textId="3A6BA08B" w:rsidR="00D233AD" w:rsidRPr="0088046F" w:rsidRDefault="00D233AD" w:rsidP="00D233AD">
      <w:pPr>
        <w:rPr>
          <w:b/>
          <w:bCs/>
          <w:u w:val="single"/>
          <w:lang w:val="en-GB"/>
        </w:rPr>
      </w:pPr>
      <w:r w:rsidRPr="0088046F">
        <w:rPr>
          <w:b/>
          <w:bCs/>
          <w:u w:val="single"/>
          <w:lang w:val="en-GB"/>
        </w:rPr>
        <w:t>Equations for Prophylaxis Model (3 Strain)</w:t>
      </w:r>
    </w:p>
    <w:p w14:paraId="353DC7C8" w14:textId="4DFAC9B0" w:rsidR="005129C3" w:rsidRPr="0088046F" w:rsidRDefault="005129C3">
      <w:pPr>
        <w:rPr>
          <w:lang w:val="en-GB"/>
        </w:rPr>
      </w:pPr>
    </w:p>
    <w:p w14:paraId="291852EF" w14:textId="1358FD56" w:rsidR="00D233AD" w:rsidRPr="0088046F" w:rsidRDefault="002463C3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dS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r>
            <w:rPr>
              <w:rFonts w:ascii="Cambria Math" w:hAnsi="Cambria Math"/>
              <w:lang w:val="en-GB"/>
            </w:rPr>
            <m:t>S+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WT</m:t>
              </m:r>
            </m:sub>
          </m:sSub>
          <m:r>
            <w:rPr>
              <w:rFonts w:ascii="Cambria Math" w:hAnsi="Cambria Math"/>
              <w:i/>
              <w:color w:val="00B050"/>
              <w:lang w:val="en-GB"/>
            </w:rPr>
            <w:sym w:font="Symbol" w:char="F068"/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color w:val="00B050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R1</m:t>
              </m:r>
            </m:sub>
          </m:sSub>
          <m:r>
            <w:rPr>
              <w:rFonts w:ascii="Cambria Math" w:hAnsi="Cambria Math"/>
              <w:i/>
              <w:color w:val="00B050"/>
              <w:lang w:val="en-GB"/>
            </w:rPr>
            <w:sym w:font="Symbol" w:char="F068"/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C1</m:t>
              </m:r>
            </m:sub>
          </m:sSub>
          <m:r>
            <w:rPr>
              <w:rFonts w:ascii="Cambria Math" w:hAnsi="Cambria Math"/>
              <w:color w:val="00B050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R2</m:t>
              </m:r>
            </m:sub>
          </m:sSub>
          <m:r>
            <w:rPr>
              <w:rFonts w:ascii="Cambria Math" w:hAnsi="Cambria Math"/>
              <w:i/>
              <w:color w:val="00B050"/>
              <w:lang w:val="en-GB"/>
            </w:rPr>
            <w:sym w:font="Symbol" w:char="F068"/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c2</m:t>
              </m:r>
            </m:sub>
          </m:sSub>
          <m:r>
            <w:rPr>
              <w:rFonts w:ascii="Cambria Math" w:hAnsi="Cambria Math"/>
              <w:color w:val="00B050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R3</m:t>
              </m:r>
            </m:sub>
          </m:sSub>
          <m:r>
            <w:rPr>
              <w:rFonts w:ascii="Cambria Math" w:hAnsi="Cambria Math"/>
              <w:i/>
              <w:color w:val="00B050"/>
              <w:lang w:val="en-GB"/>
            </w:rPr>
            <w:sym w:font="Symbol" w:char="F068"/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C3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i/>
              <w:color w:val="7030A0"/>
              <w:lang w:val="en-GB"/>
            </w:rPr>
            <w:sym w:font="Symbol" w:char="F071"/>
          </m:r>
          <m:r>
            <w:rPr>
              <w:rFonts w:ascii="Cambria Math" w:hAnsi="Cambria Math"/>
              <w:color w:val="7030A0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i/>
              <w:color w:val="7030A0"/>
              <w:lang w:val="en-GB"/>
            </w:rPr>
            <w:sym w:font="Symbol" w:char="F071"/>
          </m:r>
          <m:r>
            <w:rPr>
              <w:rFonts w:ascii="Cambria Math" w:hAnsi="Cambria Math"/>
              <w:color w:val="7030A0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i/>
              <w:color w:val="7030A0"/>
              <w:lang w:val="en-GB"/>
            </w:rPr>
            <w:sym w:font="Symbol" w:char="F071"/>
          </m:r>
          <m:r>
            <w:rPr>
              <w:rFonts w:ascii="Cambria Math" w:hAnsi="Cambria Math"/>
              <w:lang w:val="en-GB"/>
            </w:rPr>
            <m:t>+</m:t>
          </m:r>
          <m:r>
            <w:rPr>
              <w:rFonts w:ascii="Cambria Math" w:hAnsi="Cambria Math"/>
              <w:color w:val="FFC000" w:themeColor="accent4"/>
              <w:lang w:val="en-GB"/>
            </w:rPr>
            <m:t>Pr</m:t>
          </m:r>
          <m:r>
            <w:rPr>
              <w:rFonts w:ascii="Cambria Math" w:hAnsi="Cambria Math"/>
              <w:i/>
              <w:color w:val="FFC000" w:themeColor="accent4"/>
              <w:lang w:val="en-GB"/>
            </w:rPr>
            <w:sym w:font="Symbol" w:char="F072"/>
          </m:r>
          <m:d>
            <m:d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  <w:lang w:val="en-GB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FFC000" w:themeColor="accent4"/>
              <w:lang w:val="en-GB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c1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  <w:lang w:val="en-GB"/>
            </w:rPr>
            <m:t>+Pr</m:t>
          </m:r>
          <m:d>
            <m:d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c2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  <w:lang w:val="en-GB"/>
            </w:rPr>
            <m:t>+Pr</m:t>
          </m:r>
          <m:d>
            <m:d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c3</m:t>
              </m:r>
            </m:sub>
          </m:sSub>
          <m:r>
            <w:rPr>
              <w:rFonts w:ascii="Cambria Math" w:eastAsiaTheme="minorEastAsia" w:hAnsi="Cambria Math"/>
              <w:color w:val="FFC000"/>
              <w:lang w:val="en-GB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Pr</m:t>
          </m:r>
          <m:r>
            <w:rPr>
              <w:rFonts w:ascii="Cambria Math" w:eastAsiaTheme="minorEastAsia" w:hAnsi="Cambria Math"/>
              <w:color w:val="FFC000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C000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C000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C000"/>
              <w:lang w:val="en-GB"/>
            </w:rPr>
            <m:t>)S</m:t>
          </m:r>
          <m:r>
            <w:rPr>
              <w:rFonts w:ascii="Cambria Math" w:eastAsiaTheme="minorEastAsia" w:hAnsi="Cambria Math"/>
              <w:color w:val="FF0000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c1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c2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c3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0070C0"/>
              <w:lang w:val="en-GB"/>
            </w:rPr>
            <w:sym w:font="Symbol" w:char="F074"/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0070C0"/>
              <w:lang w:val="en-GB"/>
            </w:rPr>
            <w:sym w:font="Symbol" w:char="F074"/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i1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0070C0"/>
              <w:lang w:val="en-GB"/>
            </w:rPr>
            <w:sym w:font="Symbol" w:char="F074"/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i2</m:t>
              </m:r>
            </m:sub>
          </m:sSub>
          <m:r>
            <w:rPr>
              <w:rFonts w:ascii="Cambria Math" w:hAnsi="Cambria Math"/>
              <w:color w:val="0070C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0070C0"/>
              <w:lang w:val="en-GB"/>
            </w:rPr>
            <w:sym w:font="Symbol" w:char="F074"/>
          </m:r>
          <m:r>
            <w:rPr>
              <w:rFonts w:ascii="Cambria Math" w:eastAsiaTheme="minorEastAsia" w:hAnsi="Cambria Math"/>
              <w:color w:val="0070C0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i3</m:t>
              </m:r>
            </m:sub>
          </m:sSub>
        </m:oMath>
      </m:oMathPara>
    </w:p>
    <w:p w14:paraId="5F50BCF8" w14:textId="320BB9A0" w:rsidR="004B1C47" w:rsidRPr="0088046F" w:rsidRDefault="004B1C47">
      <w:pPr>
        <w:rPr>
          <w:rFonts w:eastAsiaTheme="minorEastAsia"/>
          <w:lang w:val="en-GB"/>
        </w:rPr>
      </w:pPr>
    </w:p>
    <w:p w14:paraId="394B1F6B" w14:textId="2AAA5975" w:rsidR="008906FF" w:rsidRPr="0088046F" w:rsidRDefault="002463C3" w:rsidP="008906FF">
      <w:pPr>
        <w:rPr>
          <w:rFonts w:eastAsiaTheme="minorEastAsia"/>
          <w:color w:val="FFC000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WT</m:t>
              </m:r>
            </m:sub>
          </m:sSub>
          <m:r>
            <w:rPr>
              <w:rFonts w:ascii="Cambria Math" w:hAnsi="Cambria Math"/>
              <w:i/>
              <w:color w:val="00B050"/>
              <w:lang w:val="en-GB"/>
            </w:rPr>
            <w:sym w:font="Symbol" w:char="F068"/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WT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color w:val="FFC000" w:themeColor="accent4"/>
              <w:lang w:val="en-GB"/>
            </w:rPr>
            <m:t>-</m:t>
          </m:r>
          <m:r>
            <m:rPr>
              <m:sty m:val="p"/>
            </m:rPr>
            <w:rPr>
              <w:rFonts w:ascii="Cambria Math" w:hAnsi="Cambria Math"/>
              <w:color w:val="FFC000" w:themeColor="accent4"/>
              <w:lang w:val="en-GB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6"/>
          </m:r>
          <m:r>
            <w:rPr>
              <w:rFonts w:ascii="Cambria Math" w:eastAsiaTheme="minorEastAsia" w:hAnsi="Cambria Math"/>
              <w:color w:val="ED7D31" w:themeColor="accent2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ED7D31" w:themeColor="accent2"/>
              <w:lang w:val="en-GB"/>
            </w:rPr>
            <w:sym w:font="Symbol" w:char="F06B"/>
          </m:r>
          <m:r>
            <w:rPr>
              <w:rFonts w:ascii="Cambria Math" w:eastAsiaTheme="minorEastAsia" w:hAnsi="Cambria Math"/>
              <w:color w:val="ED7D31" w:themeColor="accent2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c1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  <w:lang w:val="en-GB"/>
            </w:rPr>
            <m:t>+</m:t>
          </m:r>
          <w:bookmarkStart w:id="0" w:name="OLE_LINK1"/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c2</m:t>
              </m:r>
            </m:sub>
          </m:sSub>
          <w:bookmarkEnd w:id="0"/>
          <m:r>
            <w:rPr>
              <w:rFonts w:ascii="Cambria Math" w:eastAsiaTheme="minorEastAsia" w:hAnsi="Cambria Math"/>
              <w:color w:val="ED7D31" w:themeColor="accent2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c</m:t>
              </m:r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  <w:lang w:val="en-GB"/>
            </w:rPr>
            <m:t>)</m:t>
          </m:r>
        </m:oMath>
      </m:oMathPara>
    </w:p>
    <w:p w14:paraId="598F62E1" w14:textId="006D8437" w:rsidR="00F7758B" w:rsidRDefault="00F7758B" w:rsidP="008906FF">
      <w:pPr>
        <w:rPr>
          <w:rFonts w:eastAsiaTheme="minorEastAsia"/>
          <w:color w:val="FF0000"/>
          <w:lang w:val="en-GB"/>
        </w:rPr>
      </w:pPr>
    </w:p>
    <w:p w14:paraId="0475D26E" w14:textId="51EC7D43" w:rsidR="008C1854" w:rsidRDefault="008C1854" w:rsidP="008906FF">
      <w:pPr>
        <w:rPr>
          <w:rFonts w:eastAsiaTheme="minorEastAsia"/>
          <w:color w:val="FF0000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WT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color w:val="00B050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0070C0"/>
              <w:lang w:val="en-GB"/>
            </w:rPr>
            <w:sym w:font="Symbol" w:char="F074"/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lang w:val="en-GB"/>
            </w:rPr>
            <m:t>(1-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6"/>
          </m:r>
          <m:r>
            <w:rPr>
              <w:rFonts w:ascii="Cambria Math" w:eastAsiaTheme="minorEastAsia" w:hAnsi="Cambria Math"/>
              <w:color w:val="FF0000"/>
              <w:lang w:val="en-GB"/>
            </w:rPr>
            <m:t>)</m:t>
          </m:r>
        </m:oMath>
      </m:oMathPara>
    </w:p>
    <w:p w14:paraId="723B1201" w14:textId="77777777" w:rsidR="008C1854" w:rsidRPr="0088046F" w:rsidRDefault="008C1854" w:rsidP="008906FF">
      <w:pPr>
        <w:rPr>
          <w:rFonts w:eastAsiaTheme="minorEastAsia"/>
          <w:color w:val="FF0000"/>
          <w:lang w:val="en-GB"/>
        </w:rPr>
      </w:pPr>
    </w:p>
    <w:p w14:paraId="57705ABC" w14:textId="5BB932EF" w:rsidR="00F7758B" w:rsidRPr="0088046F" w:rsidRDefault="002463C3" w:rsidP="00F7758B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c1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c1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R1</m:t>
              </m:r>
            </m:sub>
          </m:sSub>
          <m:r>
            <w:rPr>
              <w:rFonts w:ascii="Cambria Math" w:hAnsi="Cambria Math"/>
              <w:i/>
              <w:color w:val="00B050"/>
              <w:lang w:val="en-GB"/>
            </w:rPr>
            <w:sym w:font="Symbol" w:char="F068"/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C1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i1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  <w:sym w:font="Symbol" w:char="F072"/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  <w:sym w:font="Symbol" w:char="F072"/>
              </m:r>
            </m:e>
          </m:d>
          <m:r>
            <w:rPr>
              <w:rFonts w:ascii="Cambria Math" w:eastAsiaTheme="minorEastAsia" w:hAnsi="Cambria Math"/>
              <w:color w:val="FFC000"/>
              <w:lang w:val="en-GB"/>
            </w:rPr>
            <m:t>S-</m:t>
          </m:r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c1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c1</m:t>
                  </m:r>
                </m:sub>
              </m:sSub>
            </m:e>
          </m:d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6"/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c1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ED7D31" w:themeColor="accent2"/>
              <w:lang w:val="en-GB"/>
            </w:rPr>
            <w:sym w:font="Symbol" w:char="F06B"/>
          </m:r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c1</m:t>
              </m:r>
            </m:sub>
          </m:sSub>
        </m:oMath>
      </m:oMathPara>
    </w:p>
    <w:p w14:paraId="3116EC34" w14:textId="77777777" w:rsidR="00F7758B" w:rsidRPr="0088046F" w:rsidRDefault="00F7758B" w:rsidP="008906FF">
      <w:pPr>
        <w:rPr>
          <w:rFonts w:eastAsiaTheme="minorEastAsia"/>
          <w:lang w:val="en-GB"/>
        </w:rPr>
      </w:pPr>
    </w:p>
    <w:p w14:paraId="00D972BE" w14:textId="043EC810" w:rsidR="00092147" w:rsidRPr="0088046F" w:rsidRDefault="002463C3" w:rsidP="00092147">
      <w:pPr>
        <w:rPr>
          <w:rFonts w:eastAsiaTheme="minorEastAsia"/>
          <w:color w:val="FF0000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i1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i1</m:t>
              </m:r>
            </m:sub>
          </m:sSub>
          <m:r>
            <w:rPr>
              <w:rFonts w:ascii="Cambria Math" w:hAnsi="Cambria Math"/>
              <w:color w:val="00B050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i1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0070C0"/>
              <w:lang w:val="en-GB"/>
            </w:rPr>
            <w:sym w:font="Symbol" w:char="F074"/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i1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lang w:val="en-GB"/>
            </w:rPr>
            <m:t>(1-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6"/>
          </m:r>
          <m:r>
            <w:rPr>
              <w:rFonts w:ascii="Cambria Math" w:eastAsiaTheme="minorEastAsia" w:hAnsi="Cambria Math"/>
              <w:color w:val="FF0000"/>
              <w:lang w:val="en-GB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c1</m:t>
              </m:r>
            </m:sub>
          </m:sSub>
        </m:oMath>
      </m:oMathPara>
    </w:p>
    <w:p w14:paraId="1663AAB7" w14:textId="77777777" w:rsidR="00C375EE" w:rsidRPr="0088046F" w:rsidRDefault="00C375EE" w:rsidP="00092147">
      <w:pPr>
        <w:rPr>
          <w:rFonts w:eastAsiaTheme="minorEastAsia"/>
          <w:lang w:val="en-GB"/>
        </w:rPr>
      </w:pPr>
    </w:p>
    <w:p w14:paraId="21DEB45F" w14:textId="1B8C6668" w:rsidR="00C375EE" w:rsidRPr="0088046F" w:rsidRDefault="002463C3" w:rsidP="00C375EE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c2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c2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R2</m:t>
              </m:r>
            </m:sub>
          </m:sSub>
          <m:r>
            <w:rPr>
              <w:rFonts w:ascii="Cambria Math" w:hAnsi="Cambria Math"/>
              <w:i/>
              <w:color w:val="00B050"/>
              <w:lang w:val="en-GB"/>
            </w:rPr>
            <w:sym w:font="Symbol" w:char="F068"/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C2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i2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  <w:sym w:font="Symbol" w:char="F072"/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  <w:sym w:font="Symbol" w:char="F072"/>
              </m:r>
            </m:e>
          </m:d>
          <m:r>
            <w:rPr>
              <w:rFonts w:ascii="Cambria Math" w:eastAsiaTheme="minorEastAsia" w:hAnsi="Cambria Math"/>
              <w:color w:val="FFC000"/>
              <w:lang w:val="en-GB"/>
            </w:rPr>
            <m:t>S-</m:t>
          </m:r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c2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c2</m:t>
                  </m:r>
                </m:sub>
              </m:sSub>
            </m:e>
          </m:d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6"/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c2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ED7D31" w:themeColor="accent2"/>
              <w:lang w:val="en-GB"/>
            </w:rPr>
            <w:sym w:font="Symbol" w:char="F06B"/>
          </m:r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c2</m:t>
              </m:r>
            </m:sub>
          </m:sSub>
        </m:oMath>
      </m:oMathPara>
    </w:p>
    <w:p w14:paraId="77BA66F1" w14:textId="77777777" w:rsidR="00C375EE" w:rsidRPr="0088046F" w:rsidRDefault="00C375EE" w:rsidP="00C375EE">
      <w:pPr>
        <w:rPr>
          <w:rFonts w:eastAsiaTheme="minorEastAsia"/>
          <w:lang w:val="en-GB"/>
        </w:rPr>
      </w:pPr>
    </w:p>
    <w:p w14:paraId="450C21DD" w14:textId="74876F26" w:rsidR="00C375EE" w:rsidRPr="0088046F" w:rsidRDefault="002463C3" w:rsidP="00C375EE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i2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i2</m:t>
              </m:r>
            </m:sub>
          </m:sSub>
          <m:r>
            <w:rPr>
              <w:rFonts w:ascii="Cambria Math" w:hAnsi="Cambria Math"/>
              <w:color w:val="00B050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i2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0070C0"/>
              <w:lang w:val="en-GB"/>
            </w:rPr>
            <w:sym w:font="Symbol" w:char="F074"/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i2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lang w:val="en-GB"/>
            </w:rPr>
            <m:t>(1-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6"/>
          </m:r>
          <m:r>
            <w:rPr>
              <w:rFonts w:ascii="Cambria Math" w:eastAsiaTheme="minorEastAsia" w:hAnsi="Cambria Math"/>
              <w:color w:val="FF0000"/>
              <w:lang w:val="en-GB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c2</m:t>
              </m:r>
            </m:sub>
          </m:sSub>
        </m:oMath>
      </m:oMathPara>
    </w:p>
    <w:p w14:paraId="06DCF197" w14:textId="4B6EF9DB" w:rsidR="008906FF" w:rsidRPr="0088046F" w:rsidRDefault="008906FF">
      <w:pPr>
        <w:rPr>
          <w:lang w:val="en-GB"/>
        </w:rPr>
      </w:pPr>
    </w:p>
    <w:p w14:paraId="2F3CEF8D" w14:textId="71B1FAD1" w:rsidR="008F326F" w:rsidRPr="0088046F" w:rsidRDefault="002463C3" w:rsidP="008F326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c3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c3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R3</m:t>
              </m:r>
            </m:sub>
          </m:sSub>
          <m:r>
            <w:rPr>
              <w:rFonts w:ascii="Cambria Math" w:hAnsi="Cambria Math"/>
              <w:i/>
              <w:color w:val="00B050"/>
              <w:lang w:val="en-GB"/>
            </w:rPr>
            <w:sym w:font="Symbol" w:char="F068"/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C3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i3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  <w:sym w:font="Symbol" w:char="F072"/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  <w:sym w:font="Symbol" w:char="F072"/>
              </m:r>
            </m:e>
          </m:d>
          <m:r>
            <w:rPr>
              <w:rFonts w:ascii="Cambria Math" w:eastAsiaTheme="minorEastAsia" w:hAnsi="Cambria Math"/>
              <w:color w:val="FFC000"/>
              <w:lang w:val="en-GB"/>
            </w:rPr>
            <m:t>S-</m:t>
          </m:r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c3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c3</m:t>
                  </m:r>
                </m:sub>
              </m:sSub>
            </m:e>
          </m:d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6"/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c3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ED7D31" w:themeColor="accent2"/>
              <w:lang w:val="en-GB"/>
            </w:rPr>
            <w:sym w:font="Symbol" w:char="F06B"/>
          </m:r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c3</m:t>
              </m:r>
            </m:sub>
          </m:sSub>
        </m:oMath>
      </m:oMathPara>
    </w:p>
    <w:p w14:paraId="4FBEB2A3" w14:textId="77777777" w:rsidR="008F326F" w:rsidRPr="0088046F" w:rsidRDefault="008F326F" w:rsidP="008F326F">
      <w:pPr>
        <w:rPr>
          <w:rFonts w:eastAsiaTheme="minorEastAsia"/>
          <w:lang w:val="en-GB"/>
        </w:rPr>
      </w:pPr>
    </w:p>
    <w:p w14:paraId="61D7FCD1" w14:textId="6362B192" w:rsidR="008F326F" w:rsidRPr="0088046F" w:rsidRDefault="002463C3" w:rsidP="008F326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i3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i3</m:t>
              </m:r>
            </m:sub>
          </m:sSub>
          <m:r>
            <w:rPr>
              <w:rFonts w:ascii="Cambria Math" w:hAnsi="Cambria Math"/>
              <w:color w:val="00B050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i3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0070C0"/>
              <w:lang w:val="en-GB"/>
            </w:rPr>
            <w:sym w:font="Symbol" w:char="F074"/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i3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c3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lang w:val="en-GB"/>
            </w:rPr>
            <m:t>(1-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6"/>
          </m:r>
          <m:r>
            <w:rPr>
              <w:rFonts w:ascii="Cambria Math" w:eastAsiaTheme="minorEastAsia" w:hAnsi="Cambria Math"/>
              <w:color w:val="FF0000"/>
              <w:lang w:val="en-GB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c3</m:t>
              </m:r>
            </m:sub>
          </m:sSub>
        </m:oMath>
      </m:oMathPara>
    </w:p>
    <w:p w14:paraId="7B741455" w14:textId="3AC1FB6F" w:rsidR="008F326F" w:rsidRPr="0088046F" w:rsidRDefault="008F326F">
      <w:pPr>
        <w:rPr>
          <w:lang w:val="en-GB"/>
        </w:rPr>
      </w:pPr>
    </w:p>
    <w:p w14:paraId="3ED7A9AA" w14:textId="64E57224" w:rsidR="00AB577A" w:rsidRPr="0088046F" w:rsidRDefault="002463C3">
      <w:pPr>
        <w:rPr>
          <w:rFonts w:eastAsiaTheme="minorEastAsia"/>
          <w:color w:val="7030A0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i/>
              <w:color w:val="FFC000"/>
              <w:lang w:val="en-GB"/>
            </w:rPr>
            <w:sym w:font="Symbol" w:char="F072"/>
          </m:r>
          <m:r>
            <w:rPr>
              <w:rFonts w:ascii="Cambria Math" w:eastAsiaTheme="minorEastAsia" w:hAnsi="Cambria Math"/>
              <w:color w:val="FFC000"/>
              <w:lang w:val="en-GB"/>
            </w:rPr>
            <m:t>S</m:t>
          </m:r>
          <m:r>
            <w:rPr>
              <w:rFonts w:ascii="Cambria Math" w:eastAsiaTheme="minorEastAsia" w:hAnsi="Cambria Math"/>
              <w:color w:val="7030A0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i/>
              <w:color w:val="7030A0"/>
              <w:lang w:val="en-GB"/>
            </w:rPr>
            <w:sym w:font="Symbol" w:char="F071"/>
          </m:r>
        </m:oMath>
      </m:oMathPara>
    </w:p>
    <w:p w14:paraId="00AD5FD1" w14:textId="1641967E" w:rsidR="00ED7579" w:rsidRPr="0088046F" w:rsidRDefault="00ED7579">
      <w:pPr>
        <w:rPr>
          <w:rFonts w:eastAsiaTheme="minorEastAsia"/>
          <w:color w:val="7030A0"/>
          <w:lang w:val="en-GB"/>
        </w:rPr>
      </w:pPr>
    </w:p>
    <w:p w14:paraId="6D3710C6" w14:textId="5158B5E1" w:rsidR="00ED7579" w:rsidRPr="0088046F" w:rsidRDefault="002463C3">
      <w:pPr>
        <w:rPr>
          <w:rFonts w:eastAsiaTheme="minorEastAsia"/>
          <w:color w:val="7030A0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i/>
              <w:color w:val="FFC000"/>
              <w:lang w:val="en-GB"/>
            </w:rPr>
            <w:sym w:font="Symbol" w:char="F072"/>
          </m:r>
          <m:r>
            <w:rPr>
              <w:rFonts w:ascii="Cambria Math" w:eastAsiaTheme="minorEastAsia" w:hAnsi="Cambria Math"/>
              <w:color w:val="FFC000"/>
              <w:lang w:val="en-GB"/>
            </w:rPr>
            <m:t>S</m:t>
          </m:r>
          <m:r>
            <w:rPr>
              <w:rFonts w:ascii="Cambria Math" w:eastAsiaTheme="minorEastAsia" w:hAnsi="Cambria Math"/>
              <w:color w:val="7030A0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i/>
              <w:color w:val="7030A0"/>
              <w:lang w:val="en-GB"/>
            </w:rPr>
            <w:sym w:font="Symbol" w:char="F071"/>
          </m:r>
        </m:oMath>
      </m:oMathPara>
    </w:p>
    <w:p w14:paraId="6951E03D" w14:textId="0514826B" w:rsidR="00ED7579" w:rsidRPr="0088046F" w:rsidRDefault="00ED7579">
      <w:pPr>
        <w:rPr>
          <w:rFonts w:eastAsiaTheme="minorEastAsia"/>
          <w:lang w:val="en-GB"/>
        </w:rPr>
      </w:pPr>
    </w:p>
    <w:p w14:paraId="7EDBF8D1" w14:textId="1D5F2B4D" w:rsidR="00ED7579" w:rsidRPr="0088046F" w:rsidRDefault="002463C3">
      <w:pPr>
        <w:rPr>
          <w:rFonts w:eastAsiaTheme="minorEastAsia"/>
          <w:color w:val="7030A0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 xml:space="preserve"> 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i/>
              <w:color w:val="FFC000"/>
              <w:lang w:val="en-GB"/>
            </w:rPr>
            <w:sym w:font="Symbol" w:char="F072"/>
          </m:r>
          <m:r>
            <w:rPr>
              <w:rFonts w:ascii="Cambria Math" w:eastAsiaTheme="minorEastAsia" w:hAnsi="Cambria Math"/>
              <w:color w:val="FFC000"/>
              <w:lang w:val="en-GB"/>
            </w:rPr>
            <m:t>S</m:t>
          </m:r>
          <m:r>
            <w:rPr>
              <w:rFonts w:ascii="Cambria Math" w:eastAsiaTheme="minorEastAsia" w:hAnsi="Cambria Math"/>
              <w:color w:val="7030A0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i/>
              <w:color w:val="7030A0"/>
              <w:lang w:val="en-GB"/>
            </w:rPr>
            <w:sym w:font="Symbol" w:char="F071"/>
          </m:r>
        </m:oMath>
      </m:oMathPara>
    </w:p>
    <w:p w14:paraId="49DC4317" w14:textId="2206AF56" w:rsidR="00143021" w:rsidRPr="0088046F" w:rsidRDefault="00143021">
      <w:pPr>
        <w:rPr>
          <w:rFonts w:eastAsiaTheme="minorEastAsia"/>
          <w:color w:val="7030A0"/>
          <w:lang w:val="en-GB"/>
        </w:rPr>
      </w:pPr>
    </w:p>
    <w:p w14:paraId="758131E2" w14:textId="78639B6A" w:rsidR="00143021" w:rsidRPr="0088046F" w:rsidRDefault="00143021">
      <w:pPr>
        <w:rPr>
          <w:rFonts w:eastAsiaTheme="minorEastAsia"/>
          <w:color w:val="7030A0"/>
          <w:lang w:val="en-GB"/>
        </w:rPr>
      </w:pPr>
    </w:p>
    <w:p w14:paraId="1A5562E7" w14:textId="62A76709" w:rsidR="00143021" w:rsidRDefault="00143021">
      <w:pPr>
        <w:rPr>
          <w:rFonts w:eastAsiaTheme="minorEastAsia"/>
          <w:color w:val="7030A0"/>
          <w:lang w:val="en-GB"/>
        </w:rPr>
      </w:pPr>
    </w:p>
    <w:p w14:paraId="4B28ADD8" w14:textId="72A20EAF" w:rsidR="00E11302" w:rsidRDefault="00E11302">
      <w:pPr>
        <w:rPr>
          <w:rFonts w:eastAsiaTheme="minorEastAsia"/>
          <w:color w:val="7030A0"/>
          <w:lang w:val="en-GB"/>
        </w:rPr>
      </w:pPr>
    </w:p>
    <w:p w14:paraId="4E1A39E6" w14:textId="77777777" w:rsidR="00E11302" w:rsidRPr="0088046F" w:rsidRDefault="00E11302">
      <w:pPr>
        <w:rPr>
          <w:rFonts w:eastAsiaTheme="minorEastAsia"/>
          <w:color w:val="7030A0"/>
          <w:lang w:val="en-GB"/>
        </w:rPr>
      </w:pPr>
    </w:p>
    <w:p w14:paraId="55B6535D" w14:textId="4EA8F02D" w:rsidR="00143021" w:rsidRPr="0088046F" w:rsidRDefault="00143021">
      <w:pPr>
        <w:rPr>
          <w:rFonts w:eastAsiaTheme="minorEastAsia"/>
          <w:color w:val="7030A0"/>
          <w:lang w:val="en-GB"/>
        </w:rPr>
      </w:pPr>
    </w:p>
    <w:p w14:paraId="4212BC93" w14:textId="63D91F27" w:rsidR="00143021" w:rsidRPr="0088046F" w:rsidRDefault="00143021">
      <w:pPr>
        <w:rPr>
          <w:rFonts w:eastAsiaTheme="minorEastAsia"/>
          <w:color w:val="7030A0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143021" w:rsidRPr="0088046F" w14:paraId="2A0EA8F8" w14:textId="77777777" w:rsidTr="00FC1608">
        <w:tc>
          <w:tcPr>
            <w:tcW w:w="3005" w:type="dxa"/>
          </w:tcPr>
          <w:p w14:paraId="65223CEF" w14:textId="77777777" w:rsidR="00143021" w:rsidRPr="0088046F" w:rsidRDefault="00143021" w:rsidP="00FC1608">
            <w:pPr>
              <w:jc w:val="center"/>
              <w:rPr>
                <w:b/>
                <w:bCs/>
                <w:u w:val="single"/>
                <w:lang w:val="en-GB"/>
              </w:rPr>
            </w:pPr>
            <w:r w:rsidRPr="0088046F">
              <w:rPr>
                <w:b/>
                <w:bCs/>
                <w:u w:val="single"/>
                <w:lang w:val="en-GB"/>
              </w:rPr>
              <w:t>Parameter</w:t>
            </w:r>
          </w:p>
        </w:tc>
        <w:tc>
          <w:tcPr>
            <w:tcW w:w="6062" w:type="dxa"/>
          </w:tcPr>
          <w:p w14:paraId="6D888978" w14:textId="77777777" w:rsidR="00143021" w:rsidRPr="0088046F" w:rsidRDefault="00143021" w:rsidP="00FC1608">
            <w:pPr>
              <w:rPr>
                <w:b/>
                <w:bCs/>
                <w:u w:val="single"/>
                <w:lang w:val="en-GB"/>
              </w:rPr>
            </w:pPr>
            <w:r w:rsidRPr="0088046F">
              <w:rPr>
                <w:b/>
                <w:bCs/>
                <w:u w:val="single"/>
                <w:lang w:val="en-GB"/>
              </w:rPr>
              <w:t>Description</w:t>
            </w:r>
          </w:p>
        </w:tc>
      </w:tr>
      <w:tr w:rsidR="005E72D9" w:rsidRPr="0088046F" w14:paraId="49F1E94B" w14:textId="77777777" w:rsidTr="00FC1608">
        <w:tc>
          <w:tcPr>
            <w:tcW w:w="3005" w:type="dxa"/>
          </w:tcPr>
          <w:p w14:paraId="1670DE3E" w14:textId="608FBBF0" w:rsidR="005E72D9" w:rsidRPr="0088046F" w:rsidRDefault="005E72D9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62"/>
            </w:r>
          </w:p>
        </w:tc>
        <w:tc>
          <w:tcPr>
            <w:tcW w:w="6062" w:type="dxa"/>
          </w:tcPr>
          <w:p w14:paraId="030AA1E8" w14:textId="16DCC545" w:rsidR="005E72D9" w:rsidRPr="0088046F" w:rsidRDefault="00C34CCA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>T</w:t>
            </w:r>
            <w:r w:rsidR="005408D5" w:rsidRPr="0088046F">
              <w:rPr>
                <w:lang w:val="en-GB"/>
              </w:rPr>
              <w:t>ransmission rate</w:t>
            </w:r>
          </w:p>
        </w:tc>
      </w:tr>
      <w:tr w:rsidR="00143021" w:rsidRPr="0088046F" w14:paraId="7CB528FE" w14:textId="77777777" w:rsidTr="00FC1608">
        <w:tc>
          <w:tcPr>
            <w:tcW w:w="3005" w:type="dxa"/>
          </w:tcPr>
          <w:p w14:paraId="0F750CFC" w14:textId="5CD0EFB0" w:rsidR="00143021" w:rsidRPr="0088046F" w:rsidRDefault="00143021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6C"/>
            </w:r>
          </w:p>
        </w:tc>
        <w:tc>
          <w:tcPr>
            <w:tcW w:w="6062" w:type="dxa"/>
          </w:tcPr>
          <w:p w14:paraId="187FDFB0" w14:textId="0F1F6173" w:rsidR="00143021" w:rsidRPr="0088046F" w:rsidRDefault="00C34CCA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>B</w:t>
            </w:r>
            <w:r w:rsidR="005408D5" w:rsidRPr="0088046F">
              <w:rPr>
                <w:lang w:val="en-GB"/>
              </w:rPr>
              <w:t xml:space="preserve">irth/death rate </w:t>
            </w:r>
          </w:p>
        </w:tc>
      </w:tr>
      <w:tr w:rsidR="00143021" w:rsidRPr="0088046F" w14:paraId="628AEDB2" w14:textId="77777777" w:rsidTr="00FC1608">
        <w:tc>
          <w:tcPr>
            <w:tcW w:w="3005" w:type="dxa"/>
          </w:tcPr>
          <w:p w14:paraId="4CF2921B" w14:textId="21C077C3" w:rsidR="00143021" w:rsidRPr="0088046F" w:rsidRDefault="00143021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6D"/>
            </w:r>
            <w:r w:rsidR="005E72D9" w:rsidRPr="0088046F">
              <w:rPr>
                <w:vertAlign w:val="subscript"/>
                <w:lang w:val="en-GB"/>
              </w:rPr>
              <w:t>x</w:t>
            </w:r>
          </w:p>
        </w:tc>
        <w:tc>
          <w:tcPr>
            <w:tcW w:w="6062" w:type="dxa"/>
          </w:tcPr>
          <w:p w14:paraId="10DBFD23" w14:textId="671D0CD2" w:rsidR="00143021" w:rsidRPr="0088046F" w:rsidRDefault="00C34CCA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 xml:space="preserve">Natural recovery rate </w:t>
            </w:r>
          </w:p>
        </w:tc>
      </w:tr>
      <w:tr w:rsidR="00143021" w:rsidRPr="0088046F" w14:paraId="62262DA4" w14:textId="77777777" w:rsidTr="00FC1608">
        <w:tc>
          <w:tcPr>
            <w:tcW w:w="3005" w:type="dxa"/>
          </w:tcPr>
          <w:p w14:paraId="06CDB888" w14:textId="3E532976" w:rsidR="00143021" w:rsidRPr="0088046F" w:rsidRDefault="00143021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68"/>
            </w:r>
          </w:p>
        </w:tc>
        <w:tc>
          <w:tcPr>
            <w:tcW w:w="6062" w:type="dxa"/>
          </w:tcPr>
          <w:p w14:paraId="1D2CFE58" w14:textId="490ECFB8" w:rsidR="00143021" w:rsidRPr="0088046F" w:rsidRDefault="00C34CCA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>Scaling factor reducing the rate of natural recovery for those who are colonised</w:t>
            </w:r>
          </w:p>
        </w:tc>
      </w:tr>
      <w:tr w:rsidR="00143021" w:rsidRPr="0088046F" w14:paraId="4AF4A642" w14:textId="77777777" w:rsidTr="00FC1608">
        <w:tc>
          <w:tcPr>
            <w:tcW w:w="3005" w:type="dxa"/>
          </w:tcPr>
          <w:p w14:paraId="6DB1C4D7" w14:textId="176A7919" w:rsidR="00143021" w:rsidRPr="0088046F" w:rsidRDefault="00143021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72"/>
            </w:r>
          </w:p>
        </w:tc>
        <w:tc>
          <w:tcPr>
            <w:tcW w:w="6062" w:type="dxa"/>
          </w:tcPr>
          <w:p w14:paraId="57D96B42" w14:textId="1DADBD12" w:rsidR="00143021" w:rsidRPr="0088046F" w:rsidRDefault="0088046F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>Probability</w:t>
            </w:r>
            <w:r w:rsidR="00C34CCA" w:rsidRPr="0088046F">
              <w:rPr>
                <w:lang w:val="en-GB"/>
              </w:rPr>
              <w:t xml:space="preserve"> that prophylaxis that results in </w:t>
            </w:r>
            <w:r w:rsidR="00560F0F">
              <w:rPr>
                <w:lang w:val="en-GB"/>
              </w:rPr>
              <w:t>success</w:t>
            </w:r>
          </w:p>
        </w:tc>
      </w:tr>
      <w:tr w:rsidR="00143021" w:rsidRPr="0088046F" w14:paraId="134A0D3C" w14:textId="77777777" w:rsidTr="00FC1608">
        <w:tc>
          <w:tcPr>
            <w:tcW w:w="3005" w:type="dxa"/>
          </w:tcPr>
          <w:p w14:paraId="269AFF4E" w14:textId="6AB476C4" w:rsidR="00143021" w:rsidRPr="0088046F" w:rsidRDefault="00143021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74"/>
            </w:r>
          </w:p>
        </w:tc>
        <w:tc>
          <w:tcPr>
            <w:tcW w:w="6062" w:type="dxa"/>
          </w:tcPr>
          <w:p w14:paraId="23411832" w14:textId="0802586B" w:rsidR="00143021" w:rsidRPr="0088046F" w:rsidRDefault="00C34CCA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>Rate of treatment-mediated recovery</w:t>
            </w:r>
          </w:p>
        </w:tc>
      </w:tr>
      <w:tr w:rsidR="00143021" w:rsidRPr="0088046F" w14:paraId="55EBBC1E" w14:textId="77777777" w:rsidTr="00FC1608">
        <w:tc>
          <w:tcPr>
            <w:tcW w:w="3005" w:type="dxa"/>
          </w:tcPr>
          <w:p w14:paraId="1AEA6CD3" w14:textId="283D305F" w:rsidR="00143021" w:rsidRPr="0088046F" w:rsidRDefault="00143021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66"/>
            </w:r>
          </w:p>
        </w:tc>
        <w:tc>
          <w:tcPr>
            <w:tcW w:w="6062" w:type="dxa"/>
          </w:tcPr>
          <w:p w14:paraId="2E5D8CB5" w14:textId="09629898" w:rsidR="00143021" w:rsidRPr="0088046F" w:rsidRDefault="00C34CCA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>Probability that transmission results in infection rather than colonisation</w:t>
            </w:r>
          </w:p>
        </w:tc>
      </w:tr>
      <w:tr w:rsidR="00143021" w:rsidRPr="0088046F" w14:paraId="0D94A2A2" w14:textId="77777777" w:rsidTr="00FC1608">
        <w:tc>
          <w:tcPr>
            <w:tcW w:w="3005" w:type="dxa"/>
          </w:tcPr>
          <w:p w14:paraId="4F9CA5DC" w14:textId="0654B492" w:rsidR="00143021" w:rsidRPr="0088046F" w:rsidRDefault="00143021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71"/>
            </w:r>
          </w:p>
        </w:tc>
        <w:tc>
          <w:tcPr>
            <w:tcW w:w="6062" w:type="dxa"/>
          </w:tcPr>
          <w:p w14:paraId="4793D664" w14:textId="75D1942B" w:rsidR="00143021" w:rsidRPr="0088046F" w:rsidRDefault="0088046F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 xml:space="preserve">Rate of loss of protection from prophylaxis </w:t>
            </w:r>
          </w:p>
        </w:tc>
      </w:tr>
      <w:tr w:rsidR="00143021" w:rsidRPr="0088046F" w14:paraId="4DCF2F93" w14:textId="77777777" w:rsidTr="00FC1608">
        <w:tc>
          <w:tcPr>
            <w:tcW w:w="3005" w:type="dxa"/>
          </w:tcPr>
          <w:p w14:paraId="1A2FCE56" w14:textId="75D36ADA" w:rsidR="00143021" w:rsidRPr="0088046F" w:rsidRDefault="00143021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6B"/>
            </w:r>
          </w:p>
        </w:tc>
        <w:tc>
          <w:tcPr>
            <w:tcW w:w="6062" w:type="dxa"/>
          </w:tcPr>
          <w:p w14:paraId="370B7689" w14:textId="41A49ABD" w:rsidR="00143021" w:rsidRPr="0088046F" w:rsidRDefault="0088046F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>Rate of reversion from resistant colonised to WT colonisation</w:t>
            </w:r>
          </w:p>
        </w:tc>
      </w:tr>
      <w:tr w:rsidR="00143021" w:rsidRPr="0088046F" w14:paraId="40B44E41" w14:textId="77777777" w:rsidTr="00FC1608">
        <w:tc>
          <w:tcPr>
            <w:tcW w:w="3005" w:type="dxa"/>
          </w:tcPr>
          <w:p w14:paraId="2060F106" w14:textId="7926AE8A" w:rsidR="00143021" w:rsidRPr="0088046F" w:rsidRDefault="00143021" w:rsidP="00143021">
            <w:pPr>
              <w:jc w:val="center"/>
              <w:rPr>
                <w:lang w:val="en-GB"/>
              </w:rPr>
            </w:pPr>
            <w:proofErr w:type="spellStart"/>
            <w:r w:rsidRPr="0088046F">
              <w:rPr>
                <w:lang w:val="en-GB"/>
              </w:rPr>
              <w:t>Pr</w:t>
            </w:r>
            <w:proofErr w:type="spellEnd"/>
          </w:p>
        </w:tc>
        <w:tc>
          <w:tcPr>
            <w:tcW w:w="6062" w:type="dxa"/>
          </w:tcPr>
          <w:p w14:paraId="420B25C2" w14:textId="08081FEF" w:rsidR="00143021" w:rsidRPr="0088046F" w:rsidRDefault="0088046F" w:rsidP="00143021">
            <w:pPr>
              <w:rPr>
                <w:lang w:val="en-GB"/>
              </w:rPr>
            </w:pPr>
            <w:r w:rsidRPr="0088046F">
              <w:rPr>
                <w:lang w:val="en-GB"/>
              </w:rPr>
              <w:t xml:space="preserve">Rate of prophylaxis </w:t>
            </w:r>
          </w:p>
        </w:tc>
      </w:tr>
      <w:tr w:rsidR="00143021" w:rsidRPr="0088046F" w14:paraId="21725D6E" w14:textId="77777777" w:rsidTr="00FC1608">
        <w:tc>
          <w:tcPr>
            <w:tcW w:w="3005" w:type="dxa"/>
          </w:tcPr>
          <w:p w14:paraId="602AF817" w14:textId="5C02E336" w:rsidR="00143021" w:rsidRPr="0088046F" w:rsidRDefault="00143021" w:rsidP="00143021">
            <w:pPr>
              <w:jc w:val="center"/>
              <w:rPr>
                <w:vertAlign w:val="subscript"/>
                <w:lang w:val="en-GB"/>
              </w:rPr>
            </w:pPr>
            <w:proofErr w:type="spellStart"/>
            <w:r w:rsidRPr="0088046F">
              <w:rPr>
                <w:lang w:val="en-GB"/>
              </w:rPr>
              <w:t>f</w:t>
            </w:r>
            <w:r w:rsidRPr="0088046F">
              <w:rPr>
                <w:vertAlign w:val="subscript"/>
                <w:lang w:val="en-GB"/>
              </w:rPr>
              <w:t>cx</w:t>
            </w:r>
            <w:proofErr w:type="spellEnd"/>
          </w:p>
        </w:tc>
        <w:tc>
          <w:tcPr>
            <w:tcW w:w="6062" w:type="dxa"/>
          </w:tcPr>
          <w:p w14:paraId="6B7C7A72" w14:textId="59A1493F" w:rsidR="00143021" w:rsidRPr="0088046F" w:rsidRDefault="0088046F" w:rsidP="00143021">
            <w:pPr>
              <w:rPr>
                <w:lang w:val="en-GB"/>
              </w:rPr>
            </w:pPr>
            <w:r w:rsidRPr="0088046F">
              <w:rPr>
                <w:lang w:val="en-GB"/>
              </w:rPr>
              <w:t xml:space="preserve">Transmission related fitness cost for class X </w:t>
            </w:r>
          </w:p>
        </w:tc>
      </w:tr>
      <w:tr w:rsidR="00143021" w:rsidRPr="0088046F" w14:paraId="5B528000" w14:textId="77777777" w:rsidTr="00FC1608">
        <w:tc>
          <w:tcPr>
            <w:tcW w:w="3005" w:type="dxa"/>
          </w:tcPr>
          <w:p w14:paraId="3B76FBBC" w14:textId="1592EE35" w:rsidR="00143021" w:rsidRPr="0088046F" w:rsidRDefault="005E72D9" w:rsidP="00143021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t>R</w:t>
            </w:r>
            <w:r w:rsidRPr="0088046F">
              <w:rPr>
                <w:vertAlign w:val="subscript"/>
                <w:lang w:val="en-GB"/>
              </w:rPr>
              <w:t>1</w:t>
            </w:r>
          </w:p>
        </w:tc>
        <w:tc>
          <w:tcPr>
            <w:tcW w:w="6062" w:type="dxa"/>
          </w:tcPr>
          <w:p w14:paraId="5EA42CAB" w14:textId="600392D6" w:rsidR="00143021" w:rsidRPr="0088046F" w:rsidRDefault="0088046F" w:rsidP="00143021">
            <w:pPr>
              <w:rPr>
                <w:lang w:val="en-GB"/>
              </w:rPr>
            </w:pPr>
            <w:r>
              <w:rPr>
                <w:lang w:val="en-GB"/>
              </w:rPr>
              <w:t>Fraction of population that is treated with antibiotic class 1</w:t>
            </w:r>
          </w:p>
        </w:tc>
      </w:tr>
      <w:tr w:rsidR="00143021" w:rsidRPr="0088046F" w14:paraId="06A5B494" w14:textId="77777777" w:rsidTr="00FC1608">
        <w:tc>
          <w:tcPr>
            <w:tcW w:w="3005" w:type="dxa"/>
          </w:tcPr>
          <w:p w14:paraId="07055EB7" w14:textId="7EC86174" w:rsidR="00143021" w:rsidRPr="0088046F" w:rsidRDefault="005E72D9" w:rsidP="00143021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t>R</w:t>
            </w:r>
            <w:r w:rsidRPr="0088046F">
              <w:rPr>
                <w:vertAlign w:val="subscript"/>
                <w:lang w:val="en-GB"/>
              </w:rPr>
              <w:t>2</w:t>
            </w:r>
          </w:p>
        </w:tc>
        <w:tc>
          <w:tcPr>
            <w:tcW w:w="6062" w:type="dxa"/>
          </w:tcPr>
          <w:p w14:paraId="740F365E" w14:textId="707D4423" w:rsidR="00143021" w:rsidRPr="0088046F" w:rsidRDefault="0088046F" w:rsidP="00143021">
            <w:pPr>
              <w:rPr>
                <w:lang w:val="en-GB"/>
              </w:rPr>
            </w:pPr>
            <w:r>
              <w:rPr>
                <w:lang w:val="en-GB"/>
              </w:rPr>
              <w:t>Fraction of population that is treated with antibiotic class 2</w:t>
            </w:r>
          </w:p>
        </w:tc>
      </w:tr>
      <w:tr w:rsidR="00143021" w:rsidRPr="0088046F" w14:paraId="30EFD5C0" w14:textId="77777777" w:rsidTr="00FC1608">
        <w:tc>
          <w:tcPr>
            <w:tcW w:w="3005" w:type="dxa"/>
          </w:tcPr>
          <w:p w14:paraId="1E0D5222" w14:textId="52E59607" w:rsidR="00143021" w:rsidRPr="0088046F" w:rsidRDefault="005E72D9" w:rsidP="00143021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t>R</w:t>
            </w:r>
            <w:r w:rsidRPr="0088046F">
              <w:rPr>
                <w:vertAlign w:val="subscript"/>
                <w:lang w:val="en-GB"/>
              </w:rPr>
              <w:t>3</w:t>
            </w:r>
          </w:p>
        </w:tc>
        <w:tc>
          <w:tcPr>
            <w:tcW w:w="6062" w:type="dxa"/>
          </w:tcPr>
          <w:p w14:paraId="001496F5" w14:textId="1E85D866" w:rsidR="00143021" w:rsidRPr="0088046F" w:rsidRDefault="0088046F" w:rsidP="00143021">
            <w:pPr>
              <w:rPr>
                <w:lang w:val="en-GB"/>
              </w:rPr>
            </w:pPr>
            <w:r>
              <w:rPr>
                <w:lang w:val="en-GB"/>
              </w:rPr>
              <w:t>Fraction of population that is treated with antibiotic class 3</w:t>
            </w:r>
          </w:p>
        </w:tc>
      </w:tr>
    </w:tbl>
    <w:p w14:paraId="1B8D0D83" w14:textId="7CC189A6" w:rsidR="00143021" w:rsidRPr="0088046F" w:rsidRDefault="00143021">
      <w:pPr>
        <w:rPr>
          <w:rFonts w:eastAsiaTheme="minorEastAsia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5E72D9" w:rsidRPr="0088046F" w14:paraId="1E269CCB" w14:textId="77777777" w:rsidTr="00FC1608">
        <w:tc>
          <w:tcPr>
            <w:tcW w:w="3005" w:type="dxa"/>
          </w:tcPr>
          <w:p w14:paraId="24E2F679" w14:textId="1B3A036E" w:rsidR="005E72D9" w:rsidRPr="0088046F" w:rsidRDefault="005E72D9" w:rsidP="00FC1608">
            <w:pPr>
              <w:jc w:val="center"/>
              <w:rPr>
                <w:b/>
                <w:bCs/>
                <w:u w:val="single"/>
                <w:lang w:val="en-GB"/>
              </w:rPr>
            </w:pPr>
            <w:r w:rsidRPr="0088046F">
              <w:rPr>
                <w:b/>
                <w:bCs/>
                <w:u w:val="single"/>
                <w:lang w:val="en-GB"/>
              </w:rPr>
              <w:t>Compartment</w:t>
            </w:r>
          </w:p>
        </w:tc>
        <w:tc>
          <w:tcPr>
            <w:tcW w:w="6062" w:type="dxa"/>
          </w:tcPr>
          <w:p w14:paraId="32165779" w14:textId="77777777" w:rsidR="005E72D9" w:rsidRPr="0088046F" w:rsidRDefault="005E72D9" w:rsidP="00FC1608">
            <w:pPr>
              <w:rPr>
                <w:b/>
                <w:bCs/>
                <w:u w:val="single"/>
                <w:lang w:val="en-GB"/>
              </w:rPr>
            </w:pPr>
            <w:r w:rsidRPr="0088046F">
              <w:rPr>
                <w:b/>
                <w:bCs/>
                <w:u w:val="single"/>
                <w:lang w:val="en-GB"/>
              </w:rPr>
              <w:t>Description</w:t>
            </w:r>
          </w:p>
        </w:tc>
      </w:tr>
      <w:tr w:rsidR="0088046F" w:rsidRPr="0088046F" w14:paraId="74BA9DCE" w14:textId="77777777" w:rsidTr="00FC1608">
        <w:tc>
          <w:tcPr>
            <w:tcW w:w="3005" w:type="dxa"/>
          </w:tcPr>
          <w:p w14:paraId="4A59D76F" w14:textId="0CEF9105" w:rsidR="0088046F" w:rsidRPr="0088046F" w:rsidRDefault="0088046F" w:rsidP="0088046F">
            <w:pPr>
              <w:jc w:val="center"/>
              <w:rPr>
                <w:color w:val="000000" w:themeColor="text1"/>
                <w:lang w:val="de-CH"/>
              </w:rPr>
            </w:pPr>
            <w:r w:rsidRPr="0088046F">
              <w:rPr>
                <w:rFonts w:ascii="Calibri" w:hAnsi="Calibri" w:cs="Calibri"/>
                <w:color w:val="000000" w:themeColor="text1"/>
                <w:kern w:val="24"/>
              </w:rPr>
              <w:t>P</w:t>
            </w:r>
            <w:r w:rsidRPr="0088046F">
              <w:rPr>
                <w:rFonts w:ascii="Calibri" w:hAnsi="Calibri" w:cs="Calibri"/>
                <w:color w:val="000000" w:themeColor="text1"/>
                <w:kern w:val="24"/>
                <w:vertAlign w:val="subscript"/>
                <w:lang w:val="de-CH"/>
              </w:rPr>
              <w:t>x</w:t>
            </w:r>
          </w:p>
        </w:tc>
        <w:tc>
          <w:tcPr>
            <w:tcW w:w="6062" w:type="dxa"/>
          </w:tcPr>
          <w:p w14:paraId="73AAA64C" w14:textId="1EECC56F" w:rsidR="0088046F" w:rsidRPr="0088046F" w:rsidRDefault="0088046F" w:rsidP="0088046F">
            <w:pPr>
              <w:rPr>
                <w:color w:val="000000" w:themeColor="text1"/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text1"/>
                <w:kern w:val="24"/>
              </w:rPr>
              <w:t>Prophylaxed by antibiotic class X</w:t>
            </w:r>
          </w:p>
        </w:tc>
      </w:tr>
      <w:tr w:rsidR="0088046F" w:rsidRPr="0088046F" w14:paraId="56986E65" w14:textId="77777777" w:rsidTr="00FC1608">
        <w:tc>
          <w:tcPr>
            <w:tcW w:w="3005" w:type="dxa"/>
          </w:tcPr>
          <w:p w14:paraId="3644CCC4" w14:textId="622D5C99" w:rsidR="0088046F" w:rsidRPr="0088046F" w:rsidRDefault="0088046F" w:rsidP="0088046F">
            <w:pPr>
              <w:jc w:val="center"/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Wc</w:t>
            </w:r>
          </w:p>
        </w:tc>
        <w:tc>
          <w:tcPr>
            <w:tcW w:w="6062" w:type="dxa"/>
          </w:tcPr>
          <w:p w14:paraId="08704875" w14:textId="0146379F" w:rsidR="0088046F" w:rsidRPr="0088046F" w:rsidRDefault="0088046F" w:rsidP="0088046F">
            <w:pPr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Colonised with WT</w:t>
            </w:r>
          </w:p>
        </w:tc>
      </w:tr>
      <w:tr w:rsidR="0088046F" w:rsidRPr="0088046F" w14:paraId="0B93D3B1" w14:textId="77777777" w:rsidTr="00FC1608">
        <w:tc>
          <w:tcPr>
            <w:tcW w:w="3005" w:type="dxa"/>
          </w:tcPr>
          <w:p w14:paraId="30CFF3E1" w14:textId="42E4D28D" w:rsidR="0088046F" w:rsidRPr="0088046F" w:rsidRDefault="0088046F" w:rsidP="0088046F">
            <w:pPr>
              <w:jc w:val="center"/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Wi</w:t>
            </w:r>
          </w:p>
        </w:tc>
        <w:tc>
          <w:tcPr>
            <w:tcW w:w="6062" w:type="dxa"/>
          </w:tcPr>
          <w:p w14:paraId="34CBDAC0" w14:textId="5F6E33AD" w:rsidR="0088046F" w:rsidRPr="0088046F" w:rsidRDefault="0088046F" w:rsidP="0088046F">
            <w:pPr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Clinically infected with WT</w:t>
            </w:r>
          </w:p>
        </w:tc>
      </w:tr>
      <w:tr w:rsidR="0088046F" w:rsidRPr="0088046F" w14:paraId="3B9C113A" w14:textId="77777777" w:rsidTr="00FC1608">
        <w:tc>
          <w:tcPr>
            <w:tcW w:w="3005" w:type="dxa"/>
          </w:tcPr>
          <w:p w14:paraId="412CDBE8" w14:textId="13859FCE" w:rsidR="0088046F" w:rsidRPr="0088046F" w:rsidRDefault="0088046F" w:rsidP="0088046F">
            <w:pPr>
              <w:jc w:val="center"/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Rc</w:t>
            </w:r>
            <w:r w:rsidRPr="0088046F">
              <w:rPr>
                <w:rFonts w:ascii="Calibri" w:hAnsi="Calibri" w:cs="Calibri"/>
                <w:color w:val="000000" w:themeColor="dark1"/>
                <w:kern w:val="24"/>
                <w:position w:val="-8"/>
                <w:vertAlign w:val="subscript"/>
              </w:rPr>
              <w:t>X</w:t>
            </w:r>
          </w:p>
        </w:tc>
        <w:tc>
          <w:tcPr>
            <w:tcW w:w="6062" w:type="dxa"/>
          </w:tcPr>
          <w:p w14:paraId="70FD2C5E" w14:textId="085065E0" w:rsidR="0088046F" w:rsidRPr="0088046F" w:rsidRDefault="0088046F" w:rsidP="0088046F">
            <w:pPr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Colonised with bacteria resistant to antibiotic class X</w:t>
            </w:r>
          </w:p>
        </w:tc>
      </w:tr>
      <w:tr w:rsidR="0088046F" w:rsidRPr="0088046F" w14:paraId="15453478" w14:textId="77777777" w:rsidTr="00FC1608">
        <w:tc>
          <w:tcPr>
            <w:tcW w:w="3005" w:type="dxa"/>
          </w:tcPr>
          <w:p w14:paraId="6D4DBA4E" w14:textId="155D0287" w:rsidR="0088046F" w:rsidRPr="0088046F" w:rsidRDefault="0088046F" w:rsidP="0088046F">
            <w:pPr>
              <w:jc w:val="center"/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Ri</w:t>
            </w:r>
            <w:r w:rsidRPr="0088046F">
              <w:rPr>
                <w:rFonts w:ascii="Calibri" w:hAnsi="Calibri" w:cs="Calibri"/>
                <w:color w:val="000000" w:themeColor="dark1"/>
                <w:kern w:val="24"/>
                <w:position w:val="-8"/>
                <w:vertAlign w:val="subscript"/>
              </w:rPr>
              <w:t>X</w:t>
            </w:r>
          </w:p>
        </w:tc>
        <w:tc>
          <w:tcPr>
            <w:tcW w:w="6062" w:type="dxa"/>
          </w:tcPr>
          <w:p w14:paraId="59F1332D" w14:textId="2C36A2FA" w:rsidR="0088046F" w:rsidRPr="0088046F" w:rsidRDefault="0088046F" w:rsidP="0088046F">
            <w:pPr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Clinically infected with bacteria resistant to antibiotic class X</w:t>
            </w:r>
          </w:p>
        </w:tc>
      </w:tr>
      <w:tr w:rsidR="0088046F" w:rsidRPr="0088046F" w14:paraId="5E1D511F" w14:textId="77777777" w:rsidTr="00FC1608">
        <w:tc>
          <w:tcPr>
            <w:tcW w:w="3005" w:type="dxa"/>
          </w:tcPr>
          <w:p w14:paraId="1AFAA162" w14:textId="5B097264" w:rsidR="0088046F" w:rsidRPr="0088046F" w:rsidRDefault="0088046F" w:rsidP="0088046F">
            <w:pPr>
              <w:jc w:val="center"/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S</w:t>
            </w:r>
          </w:p>
        </w:tc>
        <w:tc>
          <w:tcPr>
            <w:tcW w:w="6062" w:type="dxa"/>
          </w:tcPr>
          <w:p w14:paraId="1C0DF283" w14:textId="14763F32" w:rsidR="0088046F" w:rsidRPr="0088046F" w:rsidRDefault="0088046F" w:rsidP="0088046F">
            <w:pPr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Suscpetible</w:t>
            </w:r>
          </w:p>
        </w:tc>
      </w:tr>
    </w:tbl>
    <w:p w14:paraId="27CAA9DB" w14:textId="77777777" w:rsidR="005E72D9" w:rsidRPr="0088046F" w:rsidRDefault="005E72D9">
      <w:pPr>
        <w:rPr>
          <w:rFonts w:eastAsiaTheme="minorEastAsia"/>
          <w:lang w:val="en-GB"/>
        </w:rPr>
      </w:pPr>
    </w:p>
    <w:sectPr w:rsidR="005E72D9" w:rsidRPr="00880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AD"/>
    <w:rsid w:val="00092147"/>
    <w:rsid w:val="000B49DE"/>
    <w:rsid w:val="001218EB"/>
    <w:rsid w:val="00143021"/>
    <w:rsid w:val="001C4636"/>
    <w:rsid w:val="00205B23"/>
    <w:rsid w:val="002463C3"/>
    <w:rsid w:val="00351F66"/>
    <w:rsid w:val="00367630"/>
    <w:rsid w:val="00416790"/>
    <w:rsid w:val="004B1C47"/>
    <w:rsid w:val="005129C3"/>
    <w:rsid w:val="005408D5"/>
    <w:rsid w:val="00560F0F"/>
    <w:rsid w:val="005B68E5"/>
    <w:rsid w:val="005E72D9"/>
    <w:rsid w:val="0070565E"/>
    <w:rsid w:val="00840AF9"/>
    <w:rsid w:val="0088046F"/>
    <w:rsid w:val="008906FF"/>
    <w:rsid w:val="008C1854"/>
    <w:rsid w:val="008F0FE5"/>
    <w:rsid w:val="008F326F"/>
    <w:rsid w:val="00931632"/>
    <w:rsid w:val="00AB577A"/>
    <w:rsid w:val="00AD30A2"/>
    <w:rsid w:val="00C34CCA"/>
    <w:rsid w:val="00C375EE"/>
    <w:rsid w:val="00CD0B96"/>
    <w:rsid w:val="00CF0A79"/>
    <w:rsid w:val="00D0347C"/>
    <w:rsid w:val="00D233AD"/>
    <w:rsid w:val="00E11302"/>
    <w:rsid w:val="00E3671B"/>
    <w:rsid w:val="00ED5344"/>
    <w:rsid w:val="00ED7579"/>
    <w:rsid w:val="00EF17F4"/>
    <w:rsid w:val="00F74B94"/>
    <w:rsid w:val="00F7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87FD6"/>
  <w15:chartTrackingRefBased/>
  <w15:docId w15:val="{9A0467D4-835D-0248-84CA-A424EA49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33AD"/>
    <w:rPr>
      <w:color w:val="808080"/>
    </w:rPr>
  </w:style>
  <w:style w:type="table" w:styleId="TableGrid">
    <w:name w:val="Table Grid"/>
    <w:basedOn w:val="TableNormal"/>
    <w:uiPriority w:val="39"/>
    <w:rsid w:val="00143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 Alexander Liang Kang</dc:creator>
  <cp:keywords/>
  <dc:description/>
  <cp:lastModifiedBy>Morgan  Alexander Liang Kang</cp:lastModifiedBy>
  <cp:revision>10</cp:revision>
  <dcterms:created xsi:type="dcterms:W3CDTF">2022-06-20T08:11:00Z</dcterms:created>
  <dcterms:modified xsi:type="dcterms:W3CDTF">2022-06-22T08:17:00Z</dcterms:modified>
</cp:coreProperties>
</file>