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sz w:val="96"/>
          <w:szCs w:val="96"/>
        </w:rPr>
        <w:t xml:space="preserve">🗂</w:t>
      </w:r>
    </w:p>
    <w:p>
      <w:pPr>
        <w:spacing w:after="100"/>
        <w:jc w:val="center"/>
      </w:pPr>
      <w:r>
        <w:rPr>
          <w:b/>
          <w:bCs/>
          <w:color w:val="1A6B35"/>
          <w:sz w:val="56"/>
          <w:szCs w:val="56"/>
        </w:rPr>
        <w:t xml:space="preserve">SECOP COTAÇÕES</w:t>
      </w:r>
    </w:p>
    <w:p>
      <w:pPr>
        <w:spacing w:after="60"/>
        <w:jc w:val="center"/>
      </w:pPr>
      <w:r>
        <w:rPr>
          <w:color w:val="333333"/>
          <w:sz w:val="28"/>
          <w:szCs w:val="28"/>
        </w:rPr>
        <w:t xml:space="preserve">Documentação Técnica e Guia de Implantação</w:t>
      </w:r>
    </w:p>
    <w:p>
      <w:pPr>
        <w:spacing w:after="600"/>
        <w:jc w:val="center"/>
      </w:pPr>
      <w:r>
        <w:rPr>
          <w:i/>
          <w:iCs/>
          <w:color w:val="666666"/>
          <w:sz w:val="22"/>
          <w:szCs w:val="22"/>
        </w:rPr>
        <w:t xml:space="preserve">Sistema de Gestão de Processos de Cotação de Compras Públicas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Versão 1.0 — MVP</w:t>
      </w:r>
    </w:p>
    <w:p>
      <w:pPr>
        <w:spacing w:after="40"/>
        <w:jc w:val="center"/>
      </w:pPr>
      <w:r>
        <w:rPr>
          <w:sz w:val="22"/>
          <w:szCs w:val="22"/>
        </w:rPr>
        <w:t xml:space="preserve">CEASAMINAS — Centrais de Abastecimento de Minas Gerais</w:t>
      </w:r>
    </w:p>
    <w:p>
      <w:pPr>
        <w:spacing w:after="40"/>
        <w:jc w:val="center"/>
      </w:pPr>
      <w:r>
        <w:rPr>
          <w:sz w:val="22"/>
          <w:szCs w:val="22"/>
        </w:rPr>
        <w:t xml:space="preserve">Setor responsável: SECOP (Setor de Compras)</w:t>
      </w:r>
    </w:p>
    <w:p>
      <w:r>
        <w:br w:type="page"/>
      </w:r>
    </w:p>
    <w:p>
      <w:pPr>
        <w:pStyle w:val="Heading1"/>
      </w:pPr>
      <w:r>
        <w:t xml:space="preserve">📑  Sumário</w:t>
      </w:r>
    </w:p>
    <w:p>
      <w:pPr>
        <w:spacing w:after="160"/>
      </w:pPr>
      <w:r>
        <w:t xml:space="preserve">1. Visão Geral</w:t>
      </w:r>
    </w:p>
    <w:p>
      <w:pPr>
        <w:spacing w:after="160"/>
      </w:pPr>
      <w:r>
        <w:t xml:space="preserve">2. Stack Tecnológica</w:t>
      </w:r>
    </w:p>
    <w:p>
      <w:pPr>
        <w:spacing w:after="160"/>
      </w:pPr>
      <w:r>
        <w:t xml:space="preserve">3. Estrutura de Arquivos</w:t>
      </w:r>
    </w:p>
    <w:p>
      <w:pPr>
        <w:spacing w:after="160"/>
      </w:pPr>
      <w:r>
        <w:t xml:space="preserve">4. Arquitetura da Aplicação (Backend e Frontend)</w:t>
      </w:r>
    </w:p>
    <w:p>
      <w:pPr>
        <w:spacing w:after="160"/>
      </w:pPr>
      <w:r>
        <w:t xml:space="preserve">5. Modelo de Dados</w:t>
      </w:r>
    </w:p>
    <w:p>
      <w:pPr>
        <w:spacing w:after="160"/>
      </w:pPr>
      <w:r>
        <w:t xml:space="preserve">6. Segurança e Autenticação</w:t>
      </w:r>
    </w:p>
    <w:p>
      <w:pPr>
        <w:spacing w:after="160"/>
      </w:pPr>
      <w:r>
        <w:t xml:space="preserve">7. Funcionalidades Implementadas</w:t>
      </w:r>
    </w:p>
    <w:p>
      <w:pPr>
        <w:spacing w:after="160"/>
      </w:pPr>
      <w:r>
        <w:t xml:space="preserve">8. Limitações do MVP e Roadmap</w:t>
      </w:r>
    </w:p>
    <w:p>
      <w:pPr>
        <w:spacing w:after="160"/>
      </w:pPr>
      <w:r>
        <w:t xml:space="preserve">9. Guia de Implantação — Windows</w:t>
      </w:r>
    </w:p>
    <w:p>
      <w:pPr>
        <w:spacing w:after="160"/>
      </w:pPr>
      <w:r>
        <w:t xml:space="preserve">10. Guia de Implantação — Linux</w:t>
      </w:r>
    </w:p>
    <w:p>
      <w:pPr>
        <w:spacing w:after="160"/>
      </w:pPr>
      <w:r>
        <w:t xml:space="preserve">11. Migração Planejada: SQLite → SQL Server</w:t>
      </w:r>
    </w:p>
    <w:p>
      <w:pPr>
        <w:spacing w:after="160"/>
      </w:pPr>
      <w:r>
        <w:t xml:space="preserve">12. Quadro-Resumo de Implantação</w:t>
      </w:r>
    </w:p>
    <w:p>
      <w:r>
        <w:br w:type="page"/>
      </w:r>
    </w:p>
    <w:p>
      <w:pPr>
        <w:pStyle w:val="Heading1"/>
      </w:pPr>
      <w:r>
        <w:t xml:space="preserve">📋  1. Visão Geral</w:t>
      </w:r>
    </w:p>
    <w:p>
      <w:pPr>
        <w:spacing w:after="160"/>
      </w:pPr>
      <w:r>
        <w:t xml:space="preserve">O SECOP Cotações é um sistema web interno desenvolvido para o setor de compras da CEASAMINAS, com a finalidade de gerenciar processos de cotação de compras públicas. A solução permite o cadastro estruturado de processos, itens, fornecedores e preços, além da geração automatizada de um quadro comparativo de propostas.</w:t>
      </w:r>
    </w:p>
    <w:p>
      <w:pPr>
        <w:spacing w:after="160"/>
      </w:pPr>
      <w:r>
        <w:t xml:space="preserve">Trata-se de um Produto Mínimo Viável (MVP), concebido para validação operacional interna antes de uma eventual migração para o ambiente de produção corporativo, com banco de dados SQL Server.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35" w:sz="4"/>
              <w:left w:val="single" w:color="1A6B35" w:sz="24"/>
              <w:bottom w:val="single" w:color="1A6B35" w:sz="4"/>
              <w:right w:val="single" w:color="1A6B35" w:sz="4"/>
            </w:tcBorders>
            <w:shd w:fill="FAFA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A6B35"/>
              </w:rPr>
              <w:t xml:space="preserve">ℹ️  Natureza do Projeto</w:t>
            </w:r>
          </w:p>
          <w:p>
            <w:r>
              <w:rPr>
                <w:sz w:val="20"/>
                <w:szCs w:val="20"/>
              </w:rPr>
              <w:t xml:space="preserve">Versão MVP destinada a validação interna do processo de cotação. A arquitetura foi planejada para permitir evolução futura sem retrabalho significativo nas camadas de negócio e apresentação.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⚙️  2. Stack Tecnológica</w:t>
      </w:r>
    </w:p>
    <w:p>
      <w:pPr>
        <w:spacing w:after="160"/>
      </w:pPr>
      <w:r>
        <w:t xml:space="preserve">A tabela a seguir consolida as tecnologias adotadas em cada camada da aplicação, bem como a justificativa técnica para sua escolha: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51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Runtime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Node.js v22+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Uso do módulo nativo node:sqlite, disponível a partir da versão 22.5.0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Express 4.18.x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Framework web minimalista, sem overhead desnecessário para um 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SQLite (nativo)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Zero configuração, arquivo único, ideal para MVP e uso local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HTML/CSS/JS puro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 framework frontend; reduz complexidade e dependências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Crypto (nativo)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PBKDF2-SHA512 via módulo built-in, sem bibliotecas externas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Leitura de Excel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SheetJS (CDN) 0.18.5</w:t>
            </w:r>
          </w:p>
        </w:tc>
        <w:tc>
          <w:tcPr>
            <w:tcW w:type="dxa" w:w="5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Carregado sob demanda no navegador, sem instalação no servidor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📦  Dependências NPM</w:t>
      </w:r>
    </w:p>
    <w:p>
      <w:pPr>
        <w:spacing w:after="160"/>
      </w:pPr>
      <w:r>
        <w:t xml:space="preserve">O projeto adota uma política deliberada de minimização de dependências externas. Com exceção do framework Express, todas as demais funcionalidades — análise de cookies, gestão de sessões, upload de arquivos e acesso ao banco de dados — são implementadas por meio de módulos nativos do Node.js.</w:t>
      </w:r>
    </w:p>
    <w:p>
      <w:pPr>
        <w:pBdr>
          <w:top w:val="single" w:color="CCCCCC" w:sz="4"/>
          <w:bottom w:val="single" w:color="CCCCCC" w:sz="4"/>
        </w:pBdr>
        <w:shd w:fill="F5F5F5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{</w:t>
        <w:br/>
        <w:t xml:space="preserve">  "dependencies": {</w:t>
        <w:br/>
        <w:t xml:space="preserve">    "express": "^4.18.2"</w:t>
        <w:br/>
        <w:t xml:space="preserve">  },</w:t>
        <w:br/>
        <w:t xml:space="preserve">  "devDependencies": {</w:t>
        <w:br/>
        <w:t xml:space="preserve">    "nodemon": "^3.1.0"</w:t>
        <w:br/>
        <w:t xml:space="preserve">  }</w:t>
        <w:br/>
        <w:t xml:space="preserve">}</w:t>
      </w:r>
    </w:p>
    <w:p>
      <w:pPr>
        <w:pStyle w:val="Heading1"/>
      </w:pPr>
      <w:r>
        <w:t xml:space="preserve">🗃️  3. Estrutura de Arquivos</w:t>
      </w:r>
    </w:p>
    <w:p>
      <w:pPr>
        <w:spacing w:after="160"/>
      </w:pPr>
      <w:r>
        <w:t xml:space="preserve">A organização do código-fonte segue uma separação clara entre as camadas de servidor (backend), persistência de dados e interface (frontend), conforme detalhado abaixo:</w:t>
      </w:r>
    </w:p>
    <w:p>
      <w:pPr>
        <w:pBdr>
          <w:top w:val="single" w:color="CCCCCC" w:sz="4"/>
          <w:bottom w:val="single" w:color="CCCCCC" w:sz="4"/>
        </w:pBdr>
        <w:shd w:fill="F5F5F5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secop-cotacoes/</w:t>
        <w:br/>
        <w:t xml:space="preserve">│</w:t>
        <w:br/>
        <w:t xml:space="preserve">├── server.js               # Servidor Express: rotas, autenticação, API</w:t>
        <w:br/>
        <w:t xml:space="preserve">├── database.js             # Inicialização do banco e definição das tabelas</w:t>
        <w:br/>
        <w:t xml:space="preserve">├── package.json            # Dependências e scripts npm</w:t>
        <w:br/>
        <w:t xml:space="preserve">│</w:t>
        <w:br/>
        <w:t xml:space="preserve">├── data/</w:t>
        <w:br/>
        <w:t xml:space="preserve">│   └── secop.db            # Banco de dados SQLite (gerado automaticamente)</w:t>
        <w:br/>
        <w:t xml:space="preserve">│</w:t>
        <w:br/>
        <w:t xml:space="preserve">└── public/                 # Arquivos servidos diretamente ao navegador</w:t>
        <w:br/>
        <w:t xml:space="preserve">    ├── index.html          # Dashboard</w:t>
        <w:br/>
        <w:t xml:space="preserve">    ├── processos.html      # Lista de processos</w:t>
        <w:br/>
        <w:t xml:space="preserve">    ├── novo-processo.html  # Cadastro/edição de processo</w:t>
        <w:br/>
        <w:t xml:space="preserve">    ├── cotacao.html        # Quadro comparativo de preços</w:t>
        <w:br/>
        <w:t xml:space="preserve">    ├── fornecedor.html     # Cadastro de fornecedor e preços</w:t>
        <w:br/>
        <w:t xml:space="preserve">    ├── admin.html          # Administração (usuários e banco)</w:t>
        <w:br/>
        <w:t xml:space="preserve">    ├── login.html          # Tela de autenticação</w:t>
        <w:br/>
        <w:t xml:space="preserve">    │</w:t>
        <w:br/>
        <w:t xml:space="preserve">    ├── css/style.css       # Estilo global do sistema</w:t>
        <w:br/>
        <w:t xml:space="preserve">    ├── js/                 # Scripts por página (auth, dashboard, etc.)</w:t>
        <w:br/>
        <w:t xml:space="preserve">    └── img/                # Logotipos e ícones</w:t>
        <w:br/>
        <w:t xml:space="preserve">        ├── Ceasa_Signea.png         # Logo horizontal (usado na sidebar)</w:t>
        <w:br/>
        <w:t xml:space="preserve">        ├── Logo_1_transp.png        # Logo quadrado transparente (usado no login)</w:t>
        <w:br/>
        <w:t xml:space="preserve">        └── favicon.svg              # Favicon do sistema (losango CEASAMINAS em SVG)</w:t>
      </w:r>
    </w:p>
    <w:p>
      <w:pPr>
        <w:pStyle w:val="Heading1"/>
      </w:pPr>
      <w:r>
        <w:t xml:space="preserve">🏗️  4. Arquitetura da Aplicação</w:t>
      </w:r>
    </w:p>
    <w:p>
      <w:pPr>
        <w:pStyle w:val="Heading2"/>
      </w:pPr>
      <w:r>
        <w:t xml:space="preserve">🖥️  4.1 Backend — server.js e database.js</w:t>
      </w:r>
    </w:p>
    <w:p>
      <w:pPr>
        <w:spacing w:after="160"/>
      </w:pPr>
      <w:r>
        <w:t xml:space="preserve">O arquivo database.js é responsável pela inicialização integral do banco de dados, sendo carregado uma única vez durante a inicialização do servidor. Suas atribuições incluem: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Abertura do banco SQLite em data/secop.db, com criação automática do arquivo e do diretório caso inexistentes;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Ativação do modo WAL (Write-Ahead Logging) para otimização de leituras concorrentes;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Ativação de integridade referencial via PRAGMA foreign_keys = ON;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Criação idempotente de tabelas (CREATE TABLE IF NOT EXISTS);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Execução de migrações incrementais via ALTER TABLE, protegidas por blocos try/catch;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Semeadura de dados iniciais (status padrão e usuário master).</w:t>
      </w:r>
    </w:p>
    <w:p>
      <w:pPr>
        <w:spacing w:after="160"/>
      </w:pPr>
      <w:r>
        <w:t xml:space="preserve">O arquivo server.js constitui o ponto de entrada da aplicação, responsável pela configuração do Express e pela definição de todas as rotas da API REST. Destacam-se os seguintes mecanismos de controle de acesso: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getCookie(req, name)</w:t>
      </w:r>
      <w:r>
        <w:t xml:space="preserve"> — leitura de cookies da requisição via expressão regular, sem dependência de biblioteca externa;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requireAuth(req, res, next)</w:t>
      </w:r>
      <w:r>
        <w:t xml:space="preserve"> — middleware de verificação do cookie secop_sid contra a tabela sessions, retornando 401 em caso de ausência, expiração ou usuário inativo.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0000" w:sz="4"/>
              <w:left w:val="single" w:color="B00000" w:sz="24"/>
              <w:bottom w:val="single" w:color="B00000" w:sz="4"/>
              <w:right w:val="single" w:color="B00000" w:sz="4"/>
            </w:tcBorders>
            <w:shd w:fill="FAFA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00000"/>
              </w:rPr>
              <w:t xml:space="preserve">🔒  Middleware Global</w:t>
            </w:r>
          </w:p>
          <w:p>
            <w:r>
              <w:rPr>
                <w:sz w:val="20"/>
                <w:szCs w:val="20"/>
              </w:rPr>
              <w:t xml:space="preserve">Todas as rotas /api/* são protegidas pelo middleware requireAuth, com exceção das rotas de autenticação (/api/auth/*).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🌐  4.2 Endpoints da API REST</w:t>
      </w:r>
    </w:p>
    <w:p>
      <w:pPr>
        <w:spacing w:after="160"/>
      </w:pPr>
      <w:r>
        <w:t xml:space="preserve">A tabela a seguir relaciona os principais grupos de rotas expostos pela aplicação: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2900"/>
        <w:gridCol w:w="3326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Login com hash PBKDF2; cria sessão e define cookie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Remove sessão do banco e limpa o cookie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Retorna os dados do usuário autenticado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Processos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/api/processos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 processos com filtros de status, setor e busca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Processos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/api/processos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Cria novo processo com numeração automática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Processos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/api/processos/:id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Detalha processo com fornecedores, itens e preços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Processos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/api/processos/:id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Atualiza dados do processo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Processos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/api/processos/:id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Remove o processo (cascata)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Processos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/api/processos/:id/status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Altera o status com registro em histórico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Processos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/api/processos/:id/vencedor/:fid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Define o fornecedor vencedor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Fornecedores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GET/POST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/api/processos/:id/fornecedores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 ou cria fornecedor vinculado ao processo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Fornecedores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GET/PUT/DELETE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/api/fornecedores/:id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Detalha, edita ou remove fornecedor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Itens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GET/POST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/api/processos/:id/itens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 ou cria item do processo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Itens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PUT/DELETE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/api/itens/:id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Edita ou remove item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Preços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/api/precos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Upsert de preço (cria ou atualiza)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/api/dashboard/resumo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Métricas e alertas consolidados do dashboard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/api/admin/export-db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Realiza checkpoint do WAL e exporta o banco (.db)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/api/admin/import-db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Recebe e substitui o banco, reiniciando o processo</w:t>
            </w:r>
          </w:p>
        </w:tc>
      </w:tr>
    </w:tbl>
    <w:p>
      <w:pPr>
        <w:spacing w:after="160"/>
      </w:pPr>
      <w:r>
        <w:rPr>
          <w:i/>
          <w:iCs/>
          <w:sz w:val="20"/>
          <w:szCs w:val="20"/>
        </w:rPr>
        <w:t xml:space="preserve">A aplicação está configurada para escutar na porta definida pela variável de ambiente PORT, com valor padrão 3000, em todas as interfaces de rede (0.0.0.0).</w:t>
      </w:r>
    </w:p>
    <w:p>
      <w:r>
        <w:br w:type="page"/>
      </w:r>
    </w:p>
    <w:p>
      <w:pPr>
        <w:pStyle w:val="Heading2"/>
      </w:pPr>
      <w:r>
        <w:t xml:space="preserve">🧩  4.3 Camada de Apresentação (Frontend)</w:t>
      </w:r>
    </w:p>
    <w:p>
      <w:pPr>
        <w:spacing w:after="160"/>
      </w:pPr>
      <w:r>
        <w:t xml:space="preserve">A interface é composta por páginas HTML independentes, cada qual acompanhada de um script JavaScript dedicado, sem o uso de frameworks de frontend: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login.html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Tela de autenticação, com fallback de logotipo em SVG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index.html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 com métricas, alertas e distribuição por setor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processos.html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Lista paginada de processos, com filtros e troca de status inline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novo-processo.html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Formulário multi-etapa para cadastro e edição de processos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fornecedor.html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Cadastro de fornecedores, dados comerciais e preços por item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cotacao.html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Quadro comparativo de preços, com destaque de menor preço e impressão A4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admin.html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Administração de usuários, banco de dados e logs de auditoria (3 abas)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O script auth.js é compartilhado por todas as páginas protegidas, sendo responsável por validar a sessão ativa mediante chamada a GET /api/auth/me e por expor a função logout() utilizada na barra lateral.</w:t>
      </w:r>
    </w:p>
    <w:p>
      <w:pPr>
        <w:pStyle w:val="Heading1"/>
      </w:pPr>
      <w:r>
        <w:t xml:space="preserve">🗄️  5. Modelo de Dados</w:t>
      </w:r>
    </w:p>
    <w:p>
      <w:pPr>
        <w:spacing w:after="160"/>
      </w:pPr>
      <w:r>
        <w:t xml:space="preserve">O esquema relacional do sistema é composto por sete tabelas principais, conforme o diagrama lógico a seguir:</w:t>
      </w:r>
    </w:p>
    <w:p>
      <w:pPr>
        <w:pBdr>
          <w:top w:val="single" w:color="CCCCCC" w:sz="4"/>
          <w:bottom w:val="single" w:color="CCCCCC" w:sz="4"/>
        </w:pBdr>
        <w:shd w:fill="F5F5F5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processos ──&lt; fornecedores</w:t>
        <w:br/>
        <w:t xml:space="preserve">processos ──&lt; itens ──&lt; precos &gt;── fornecedores</w:t>
        <w:br/>
        <w:t xml:space="preserve">processos ──&lt; status_historico</w:t>
        <w:br/>
        <w:t xml:space="preserve">users ──&lt; sessions</w:t>
      </w:r>
    </w:p>
    <w:p>
      <w:pPr>
        <w:pStyle w:val="Heading3"/>
      </w:pPr>
      <w:r>
        <w:t xml:space="preserve">Tabela: processos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numero_processo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Número gerado automaticamente (ex.: 2026/001)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objeto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Descrição do objeto da contratação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setor_solicitante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Setor que solicitou a compra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tipo_contratacao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Direta, Licitação ou Dispensa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 atual (default: 'Em cotação')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proposta_vencedora_id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Chave estrangeira para o fornecedor vencedor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mostrar_menor_preco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Toggle de destaque (0 ou 1)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Tabela: fornecedores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processo_id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INTEGER FK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Processo ao qual pertence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Razão social ou nome fantasia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proposta_inicial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Valor da proposta inicial (preenchimento manual)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proposta_final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Valor da proposta final negociada (preenchimento manual)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Indicação de frete incluso ("Sim" ou "Não")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Tabelas: itens, preços, status, status_historico, users, sessions</w:t>
      </w:r>
    </w:p>
    <w:p>
      <w:pPr>
        <w:spacing w:after="160"/>
      </w:pPr>
      <w:r>
        <w:t xml:space="preserve">Complementam o modelo as tabelas itens (itens do processo), precos (relação N:N entre itens e fornecedores, com unicidade da combinação item_id/fornecedor_id), status (catálogo de situações do processo), status_historico (auditoria de mudanças de status), users (usuários do sistema, com hash de senha), logs (auditoria de ações do sistema, com tipo, ação, descrição, IP e usuário) e sessions (sessões ativas, com expiração de 8 horas).</w:t>
      </w:r>
    </w:p>
    <w:p>
      <w:r>
        <w:br w:type="page"/>
      </w:r>
    </w:p>
    <w:p>
      <w:pPr>
        <w:pStyle w:val="Heading1"/>
      </w:pPr>
      <w:r>
        <w:t xml:space="preserve">🔐  6. Segurança e Autenticação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Hash de senha: </w:t>
      </w:r>
      <w:r>
        <w:t xml:space="preserve">PBKDF2-SHA512, com 100.000 iterações e salt aleatório de 16 bytes por usuário, implementado via módulo crypto nativo do Node.js.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Sessões: </w:t>
      </w:r>
      <w:r>
        <w:t xml:space="preserve">armazenadas na tabela sessions com token de 32 bytes aleatórios, com expiração em 8 horas.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Cookie de sessão: </w:t>
      </w:r>
      <w:r>
        <w:t xml:space="preserve">secop_sid, configurado com as flags HttpOnly e SameSite=Strict, inacessível via JavaScript do cliente.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Proteção de rotas: </w:t>
      </w:r>
      <w:r>
        <w:t xml:space="preserve">middleware requireAuth aplicado a todas as rotas /api/*, exceto as de autenticação.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Usuário master: </w:t>
      </w:r>
      <w:r>
        <w:t xml:space="preserve">não pode ser excluído, desativado ou ter o nome de usuário alterado; não é exibido na listagem padrão.</w:t>
      </w:r>
    </w:p>
    <w:p>
      <w:pPr>
        <w:spacing w:after="120"/>
      </w:pPr>
    </w:p>
    <w:p>
      <w:pPr>
        <w:pStyle w:val="Heading1"/>
      </w:pPr>
      <w:r>
        <w:t xml:space="preserve">✅  7. Funcionalidades Implementadas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Cadastro, edição e exclusão de processos de cotação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Geração automática de número de processo por ano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Cadastro de múltiplos fornecedores por processo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Importação de itens via planilha Excel (.xlsx/.xls/.csv)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Quadro comparativo com destaque de menor preço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Troca de status com histórico de alterações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 com métricas e alertas de processos parados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de login com autenticação segura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Registro de logs de auditoria de todas as ações do sistema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Visualização de logs com filtros por data, usuário e tipo (aba Logs no admin)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Gestão de usuários (criação, ativação, troca de senha)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Exportação/importação do banco via painel administrativo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Impressão do quadro comparativo em formato A4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Modo escuro (dark mode) com alternância via botão lua/sol, persistido em localStorage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Favicon SVG em forma de losango com cores CEASAMINAS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Implementado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🛣️  8. Limitações do MVP e Roadmap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Limitação Atual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Solução Prevista para Produção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Banco SQLite (arquivo local)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Migração para SQL Server (banco corporativo CEASAMINAS)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 controle de permissões por tela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Sistema de roles granular (admin, operador, visualizador)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 envio de e-mail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Notificações automáticas para fornecedores e aprovadores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 assinatura digital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Integração com assinatura eletrônica de documentos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 versionamento de propostas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Histórico completo de preços por rodada de negociação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 relatórios exportáveis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Geração de PDF e Excel dos quadros comparativos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Import de BD reinicia o servidor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Migração a quente, sem downtime, em produção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🪟  9. Guia de Implantação — Windows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0000" w:sz="4"/>
              <w:left w:val="single" w:color="B00000" w:sz="24"/>
              <w:bottom w:val="single" w:color="B00000" w:sz="4"/>
              <w:right w:val="single" w:color="B00000" w:sz="4"/>
            </w:tcBorders>
            <w:shd w:fill="FAFA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00000"/>
              </w:rPr>
              <w:t xml:space="preserve">⚠️  Requisito Crítico</w:t>
            </w:r>
          </w:p>
          <w:p>
            <w:r>
              <w:rPr>
                <w:sz w:val="20"/>
                <w:szCs w:val="20"/>
              </w:rPr>
              <w:t xml:space="preserve">Node.js v22.5.0 ou superior é obrigatório. O projeto utiliza o módulo node:sqlite, nativo a partir desta versão. Versões anteriores não são compatíveis.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1️⃣  Instalação do Node.js</w:t>
      </w:r>
    </w:p>
    <w:p>
      <w:pPr>
        <w:spacing w:after="160"/>
      </w:pPr>
      <w:r>
        <w:t xml:space="preserve">Acessar nodejs.org e baixar a versão LTS mais recente (22.x ou superior). Executar o instalador .msi com as opções padrão e validar a instalação:</w:t>
      </w:r>
    </w:p>
    <w:p>
      <w:pPr>
        <w:pBdr>
          <w:top w:val="single" w:color="CCCCCC" w:sz="4"/>
          <w:bottom w:val="single" w:color="CCCCCC" w:sz="4"/>
        </w:pBdr>
        <w:shd w:fill="F5F5F5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node -v   # deve exibir v22.x.x ou superior</w:t>
        <w:br/>
        <w:t xml:space="preserve">npm -v</w:t>
      </w:r>
    </w:p>
    <w:p>
      <w:pPr>
        <w:pStyle w:val="Heading2"/>
      </w:pPr>
      <w:r>
        <w:t xml:space="preserve">2️⃣  Transferência do Projeto</w:t>
      </w:r>
    </w:p>
    <w:p>
      <w:pPr>
        <w:spacing w:after="160"/>
      </w:pPr>
      <w:r>
        <w:t xml:space="preserve">Via Git (recomendado):</w:t>
      </w:r>
    </w:p>
    <w:p>
      <w:pPr>
        <w:pBdr>
          <w:top w:val="single" w:color="CCCCCC" w:sz="4"/>
          <w:bottom w:val="single" w:color="CCCCCC" w:sz="4"/>
        </w:pBdr>
        <w:shd w:fill="F5F5F5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git clone &lt;url-do-repositorio&gt; "C:\Projetos\Secop Cotacoes"</w:t>
        <w:br/>
        <w:t xml:space="preserve">cd "C:\Projetos\Secop Cotacoes"</w:t>
        <w:br/>
        <w:t xml:space="preserve">npm install</w:t>
      </w:r>
    </w:p>
    <w:p>
      <w:pPr>
        <w:spacing w:after="160"/>
      </w:pPr>
      <w:r>
        <w:rPr>
          <w:i/>
          <w:iCs/>
          <w:sz w:val="20"/>
          <w:szCs w:val="20"/>
        </w:rPr>
        <w:t xml:space="preserve">O diretório node_modules não precisa ser copiado manualmente; o comando npm install o reconstrói a partir do package.json.</w:t>
      </w:r>
    </w:p>
    <w:p>
      <w:pPr>
        <w:pStyle w:val="Heading2"/>
      </w:pPr>
      <w:r>
        <w:t xml:space="preserve">3️⃣  Transferência do Banco de Dados</w:t>
      </w:r>
    </w:p>
    <w:p>
      <w:pPr>
        <w:spacing w:after="160"/>
      </w:pPr>
      <w:r>
        <w:t xml:space="preserve">O arquivo data\secop.db concentra a totalidade dos dados e não é versionado no Git. Recomenda-se utilizar a interface administrativa (Admin → Banco de Dados → Exportar/Importar) ou a cópia direta do arquivo.</w:t>
      </w:r>
    </w:p>
    <w:p>
      <w:pPr>
        <w:pStyle w:val="Heading2"/>
      </w:pPr>
      <w:r>
        <w:t xml:space="preserve">4️⃣  Execução de Teste</w:t>
      </w:r>
    </w:p>
    <w:p>
      <w:pPr>
        <w:pBdr>
          <w:top w:val="single" w:color="CCCCCC" w:sz="4"/>
          <w:bottom w:val="single" w:color="CCCCCC" w:sz="4"/>
        </w:pBdr>
        <w:shd w:fill="F5F5F5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cd "C:\Projetos\Secop Cotacoes"</w:t>
        <w:br/>
        <w:t xml:space="preserve">npm start</w:t>
        <w:br/>
        <w:t xml:space="preserve"># Acessar: http://localhost:3000</w:t>
      </w:r>
    </w:p>
    <w:p>
      <w:pPr>
        <w:pStyle w:val="Heading2"/>
      </w:pPr>
      <w:r>
        <w:t xml:space="preserve">5️⃣  Execução Persistente via PM2</w:t>
      </w:r>
    </w:p>
    <w:p>
      <w:pPr>
        <w:spacing w:after="160"/>
      </w:pPr>
      <w:r>
        <w:t xml:space="preserve">Sem um gerenciador de processos, o sistema é interrompido ao fechar o terminal ou reiniciar o sistema operacional. Recomenda-se o uso do PM2:</w:t>
      </w:r>
    </w:p>
    <w:p>
      <w:pPr>
        <w:pBdr>
          <w:top w:val="single" w:color="CCCCCC" w:sz="4"/>
          <w:bottom w:val="single" w:color="CCCCCC" w:sz="4"/>
        </w:pBdr>
        <w:shd w:fill="F5F5F5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npm install -g pm2</w:t>
        <w:br/>
        <w:t xml:space="preserve">npm install -g pm2-windows-startup</w:t>
        <w:br/>
        <w:t xml:space="preserve"/>
        <w:br/>
        <w:t xml:space="preserve">cd "C:\Projetos\Secop Cotacoes"</w:t>
        <w:br/>
        <w:t xml:space="preserve">pm2 start npm --name "secop" -- start</w:t>
        <w:br/>
        <w:t xml:space="preserve">pm2 save</w:t>
        <w:br/>
        <w:t xml:space="preserve">pm2-startup install</w:t>
      </w:r>
    </w:p>
    <w:p>
      <w:pPr>
        <w:pStyle w:val="Heading2"/>
      </w:pPr>
      <w:r>
        <w:t xml:space="preserve">6️⃣  Liberação de Porta no Firewall</w:t>
      </w:r>
    </w:p>
    <w:p>
      <w:pPr>
        <w:pBdr>
          <w:top w:val="single" w:color="CCCCCC" w:sz="4"/>
          <w:bottom w:val="single" w:color="CCCCCC" w:sz="4"/>
        </w:pBdr>
        <w:shd w:fill="F5F5F5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New-NetFirewallRule -DisplayName "SECOP Cotacoes" -Direction Inbound -Protocol TCP -LocalPort 3000 -Action Allow</w:t>
      </w:r>
    </w:p>
    <w:p>
      <w:pPr>
        <w:spacing w:after="160"/>
      </w:pPr>
      <w:r>
        <w:rPr>
          <w:i/>
          <w:iCs/>
          <w:sz w:val="20"/>
          <w:szCs w:val="20"/>
        </w:rPr>
        <w:t xml:space="preserve">O acesso a partir de outras estações da rede interna se dá por meio do endereço http://IP-DO-SERVIDOR:3000.</w:t>
      </w:r>
    </w:p>
    <w:p>
      <w:r>
        <w:br w:type="page"/>
      </w:r>
    </w:p>
    <w:p>
      <w:pPr>
        <w:pStyle w:val="Heading1"/>
      </w:pPr>
      <w:r>
        <w:t xml:space="preserve">🐧  10. Guia de Implantação — Linux (Ubuntu / Debian)</w:t>
      </w:r>
    </w:p>
    <w:p>
      <w:pPr>
        <w:pStyle w:val="Heading2"/>
      </w:pPr>
      <w:r>
        <w:t xml:space="preserve">1️⃣  Instalação do Node.js v22+</w:t>
      </w:r>
    </w:p>
    <w:p>
      <w:pPr>
        <w:pBdr>
          <w:top w:val="single" w:color="CCCCCC" w:sz="4"/>
          <w:bottom w:val="single" w:color="CCCCCC" w:sz="4"/>
        </w:pBdr>
        <w:shd w:fill="F5F5F5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curl -fsSL https://deb.nodesource.com/setup_22.x | sudo -E bash -</w:t>
        <w:br/>
        <w:t xml:space="preserve">sudo apt-get install -y nodejs</w:t>
        <w:br/>
        <w:t xml:space="preserve">node -v   # deve exibir v22.x.x ou superior</w:t>
      </w:r>
    </w:p>
    <w:p>
      <w:pPr>
        <w:pStyle w:val="Heading2"/>
      </w:pPr>
      <w:r>
        <w:t xml:space="preserve">2️⃣  Transferência do Projeto</w:t>
      </w:r>
    </w:p>
    <w:p>
      <w:pPr>
        <w:pBdr>
          <w:top w:val="single" w:color="CCCCCC" w:sz="4"/>
          <w:bottom w:val="single" w:color="CCCCCC" w:sz="4"/>
        </w:pBdr>
        <w:shd w:fill="F5F5F5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sudo mkdir -p /opt/secop-cotacoes</w:t>
        <w:br/>
        <w:t xml:space="preserve">sudo chown $USER:$USER /opt/secop-cotacoes</w:t>
        <w:br/>
        <w:t xml:space="preserve">git clone &lt;url-do-repositorio&gt; /opt/secop-cotacoes</w:t>
        <w:br/>
        <w:t xml:space="preserve">cd /opt/secop-cotacoes</w:t>
        <w:br/>
        <w:t xml:space="preserve">npm install</w:t>
      </w:r>
    </w:p>
    <w:p>
      <w:pPr>
        <w:pStyle w:val="Heading2"/>
      </w:pPr>
      <w:r>
        <w:t xml:space="preserve">3️⃣  Permissões do Diretório de Dados</w:t>
      </w:r>
    </w:p>
    <w:p>
      <w:pPr>
        <w:pBdr>
          <w:top w:val="single" w:color="CCCCCC" w:sz="4"/>
          <w:bottom w:val="single" w:color="CCCCCC" w:sz="4"/>
        </w:pBdr>
        <w:shd w:fill="F5F5F5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mkdir -p /opt/secop-cotacoes/data</w:t>
        <w:br/>
        <w:t xml:space="preserve">chmod 755 /opt/secop-cotacoes/data</w:t>
      </w:r>
    </w:p>
    <w:p>
      <w:pPr>
        <w:pStyle w:val="Heading2"/>
      </w:pPr>
      <w:r>
        <w:t xml:space="preserve">4️⃣  Execução Persistente via PM2 e systemd</w:t>
      </w:r>
    </w:p>
    <w:p>
      <w:pPr>
        <w:pBdr>
          <w:top w:val="single" w:color="CCCCCC" w:sz="4"/>
          <w:bottom w:val="single" w:color="CCCCCC" w:sz="4"/>
        </w:pBdr>
        <w:shd w:fill="F5F5F5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sudo npm install -g pm2</w:t>
        <w:br/>
        <w:t xml:space="preserve">cd /opt/secop-cotacoes</w:t>
        <w:br/>
        <w:t xml:space="preserve">pm2 start npm --name "secop" -- start</w:t>
        <w:br/>
        <w:t xml:space="preserve">pm2 save</w:t>
        <w:br/>
        <w:t xml:space="preserve">pm2 startup</w:t>
        <w:br/>
        <w:t xml:space="preserve"># Executar o comando gerado pela saída do pm2 startup</w:t>
      </w:r>
    </w:p>
    <w:p>
      <w:pPr>
        <w:pStyle w:val="Heading2"/>
      </w:pPr>
      <w:r>
        <w:t xml:space="preserve">5️⃣  Proxy Reverso com Nginx (porta 80)</w:t>
      </w:r>
    </w:p>
    <w:p>
      <w:pPr>
        <w:pBdr>
          <w:top w:val="single" w:color="CCCCCC" w:sz="4"/>
          <w:bottom w:val="single" w:color="CCCCCC" w:sz="4"/>
        </w:pBdr>
        <w:shd w:fill="F5F5F5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sudo apt-get install -y nginx</w:t>
        <w:br/>
        <w:t xml:space="preserve">sudo nano /etc/nginx/sites-available/secop</w:t>
      </w:r>
    </w:p>
    <w:p>
      <w:pPr>
        <w:spacing w:after="160"/>
      </w:pPr>
      <w:r>
        <w:t xml:space="preserve">Conteúdo do arquivo de configuração:</w:t>
      </w:r>
    </w:p>
    <w:p>
      <w:pPr>
        <w:pBdr>
          <w:top w:val="single" w:color="CCCCCC" w:sz="4"/>
          <w:bottom w:val="single" w:color="CCCCCC" w:sz="4"/>
        </w:pBdr>
        <w:shd w:fill="F5F5F5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server {</w:t>
        <w:br/>
        <w:t xml:space="preserve">    listen 80;</w:t>
        <w:br/>
        <w:t xml:space="preserve">    server_name _;</w:t>
        <w:br/>
        <w:t xml:space="preserve">    location / {</w:t>
        <w:br/>
        <w:t xml:space="preserve">        proxy_pass http://localhost:3000;</w:t>
        <w:br/>
        <w:t xml:space="preserve">        proxy_http_version 1.1;</w:t>
        <w:br/>
        <w:t xml:space="preserve">        proxy_set_header Upgrade $http_upgrade;</w:t>
        <w:br/>
        <w:t xml:space="preserve">        proxy_set_header Connection 'upgrade';</w:t>
        <w:br/>
        <w:t xml:space="preserve">        proxy_set_header Host $host;</w:t>
        <w:br/>
        <w:t xml:space="preserve">        proxy_set_header X-Real-IP $remote_addr;</w:t>
        <w:br/>
        <w:t xml:space="preserve">    }</w:t>
        <w:br/>
        <w:t xml:space="preserve">}</w:t>
      </w:r>
    </w:p>
    <w:p>
      <w:pPr>
        <w:pBdr>
          <w:top w:val="single" w:color="CCCCCC" w:sz="4"/>
          <w:bottom w:val="single" w:color="CCCCCC" w:sz="4"/>
        </w:pBdr>
        <w:shd w:fill="F5F5F5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sudo ln -s /etc/nginx/sites-available/secop /etc/nginx/sites-enabled/</w:t>
        <w:br/>
        <w:t xml:space="preserve">sudo nginx -t</w:t>
        <w:br/>
        <w:t xml:space="preserve">sudo systemctl restart nginx</w:t>
        <w:br/>
        <w:t xml:space="preserve">sudo systemctl enable nginx</w:t>
      </w:r>
    </w:p>
    <w:p>
      <w:pPr>
        <w:pStyle w:val="Heading2"/>
      </w:pPr>
      <w:r>
        <w:t xml:space="preserve">6️⃣  Liberação de Porta no Firewall (UFW)</w:t>
      </w:r>
    </w:p>
    <w:p>
      <w:pPr>
        <w:pBdr>
          <w:top w:val="single" w:color="CCCCCC" w:sz="4"/>
          <w:bottom w:val="single" w:color="CCCCCC" w:sz="4"/>
        </w:pBdr>
        <w:shd w:fill="F5F5F5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sudo ufw allow 80/tcp      # se utilizar Nginx (recomendado)</w:t>
        <w:br/>
        <w:t xml:space="preserve">sudo ufw enable</w:t>
        <w:br/>
        <w:t xml:space="preserve">sudo ufw status</w:t>
      </w:r>
    </w:p>
    <w:p>
      <w:r>
        <w:br w:type="page"/>
      </w:r>
    </w:p>
    <w:p>
      <w:pPr>
        <w:pStyle w:val="Heading1"/>
      </w:pPr>
      <w:r>
        <w:t xml:space="preserve">🔄  11. Migração Planejada: SQLite → SQL Server</w:t>
      </w:r>
    </w:p>
    <w:p>
      <w:pPr>
        <w:spacing w:after="160"/>
      </w:pPr>
      <w:r>
        <w:t xml:space="preserve">Esta seção documenta as alterações necessárias para a migração do banco de dados SQLite (MVP) para o SQL Server, banco corporativo padrão da CEASAMINAS.</w:t>
      </w:r>
    </w:p>
    <w:p>
      <w:pPr>
        <w:pStyle w:val="Heading2"/>
      </w:pPr>
      <w:r>
        <w:t xml:space="preserve">🚫  O que não se altera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Todo o frontend (diretório public/)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Todas as rotas e a lógica de negócio do server.js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sistema de autenticação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estrutura de dados — tabelas e relacionamentos permanecem equivalentes</w:t>
      </w:r>
    </w:p>
    <w:p>
      <w:pPr>
        <w:pStyle w:val="Heading2"/>
      </w:pPr>
      <w:r>
        <w:t xml:space="preserve">🔧  O que se altera</w:t>
      </w:r>
    </w:p>
    <w:p>
      <w:pPr>
        <w:spacing w:after="160"/>
      </w:pPr>
      <w:r>
        <w:t xml:space="preserve">Instalação do driver SQL Server:</w:t>
      </w:r>
    </w:p>
    <w:p>
      <w:pPr>
        <w:pBdr>
          <w:top w:val="single" w:color="CCCCCC" w:sz="4"/>
          <w:bottom w:val="single" w:color="CCCCCC" w:sz="4"/>
        </w:pBdr>
        <w:shd w:fill="F5F5F5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npm install mssql</w:t>
      </w:r>
    </w:p>
    <w:p>
      <w:pPr>
        <w:spacing w:after="160"/>
      </w:pPr>
      <w:r>
        <w:t xml:space="preserve">Substituição da inicialização do banco em database.js:</w:t>
      </w:r>
    </w:p>
    <w:p>
      <w:pPr>
        <w:pBdr>
          <w:top w:val="single" w:color="CCCCCC" w:sz="4"/>
          <w:bottom w:val="single" w:color="CCCCCC" w:sz="4"/>
        </w:pBdr>
        <w:shd w:fill="F5F5F5" w:val="clear"/>
        <w:spacing w:after="160" w:before="80"/>
      </w:pPr>
      <w:r>
        <w:rPr>
          <w:rFonts w:ascii="Consolas" w:cs="Consolas" w:eastAsia="Consolas" w:hAnsi="Consolas"/>
          <w:sz w:val="18"/>
          <w:szCs w:val="18"/>
        </w:rPr>
        <w:t xml:space="preserve">// ANTES (SQLite)</w:t>
        <w:br/>
        <w:t xml:space="preserve">const { DatabaseSync } = require('node:sqlite');</w:t>
        <w:br/>
        <w:t xml:space="preserve">const db = new DatabaseSync('data/secop.db');</w:t>
        <w:br/>
        <w:t xml:space="preserve"/>
        <w:br/>
        <w:t xml:space="preserve">// DEPOIS (SQL Server)</w:t>
        <w:br/>
        <w:t xml:space="preserve">const sql = require('mssql');</w:t>
        <w:br/>
        <w:t xml:space="preserve">const pool = await sql.connect({</w:t>
        <w:br/>
        <w:t xml:space="preserve">  user: 'secop_user', password: 'senha',</w:t>
        <w:br/>
        <w:t xml:space="preserve">  server: 'IP-DO-SQL-SERVER', database: 'secop_cotacoes',</w:t>
        <w:br/>
        <w:t xml:space="preserve">  options: { encrypt: false, trustServerCertificate: true }</w:t>
        <w:br/>
        <w:t xml:space="preserve">});</w:t>
      </w:r>
    </w:p>
    <w:p>
      <w:pPr>
        <w:spacing w:after="160"/>
      </w:pPr>
      <w:r>
        <w:t xml:space="preserve">Equivalências de sintaxe SQL: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SQLite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SQL Server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INTEGER PRIMARY KEY AUTOINCREMENT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 PRIMARY KEY IDENTITY(1,1)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DATETIME DEFAULT CURRENT_TIMESTAMP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DATETIME DEFAULT GETDATE()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julianday('now') - julianday(col)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DATEDIFF(day, col, GETDATE())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strftime('%Y-%m', col)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FORMAT(col, 'yyyy-MM')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Parâmetros ?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Parâmetros @nomeParam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 CONFLICT(...) DO UPDATE SET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MERGE ou IF EXISTS UPDATE ELSE INSERT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📐  Estratégia de Migração Recomendada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Criar o banco secop_cotacoes no SQL Server, com as tabelas equivalentes;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Exportar os dados do SQLite atual para CSV ou via script de migração dedicado;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Importar os dados no SQL Server;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Substituir exclusivamente a camada database.js — o restante do sistema permanece inalterado;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Validar em ambiente de homologação antes da promoção a produção.</w:t>
      </w:r>
    </w:p>
    <w:p>
      <w:r>
        <w:br w:type="page"/>
      </w:r>
    </w:p>
    <w:p>
      <w:pPr>
        <w:pStyle w:val="Heading1"/>
      </w:pPr>
      <w:r>
        <w:t xml:space="preserve">📊  12. Quadro-Resumo de Implantação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Windows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Linux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Instalação do Node.js v22+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Instalador .msi (nodejs.org)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curl NodeSource + apt install nodejs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Instalação do projeto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git clone + npm install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git clone + npm install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Transferência do banco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Export/Import via Admin ou cópia do .db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Export/Import via Admin ou SCP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Execução de teste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npm start → localhost:3000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npm start → IP:3000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Serviço permanente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PM2 + pm2-windows-startup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PM2 + systemd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Porta 80 (opcional)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Nginx como proxy reverso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Firewall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New-NetFirewallRule (porta 3000)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ufw allow 80</w:t>
            </w:r>
          </w:p>
        </w:tc>
      </w:tr>
    </w:tbl>
    <w:p>
      <w:pPr>
        <w:spacing w:after="200"/>
      </w:pPr>
    </w:p>
    <w:p>
      <w:pPr>
        <w:pBdr>
          <w:top w:val="single" w:color="1A6B35" w:sz="6" w:space="8"/>
        </w:pBdr>
        <w:spacing w:before="200"/>
      </w:pPr>
      <w:r>
        <w:rPr>
          <w:i/>
          <w:iCs/>
          <w:color w:val="777777"/>
          <w:sz w:val="18"/>
          <w:szCs w:val="18"/>
        </w:rPr>
        <w:t xml:space="preserve">Documento técnico gerado para fins de referência interna do setor SECOP — CEASAMINAS.</w:t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color w:val="888888"/>
        <w:sz w:val="16"/>
        <w:szCs w:val="16"/>
      </w:rPr>
      <w:t xml:space="preserve">SECOP Cotações — CEASAMINAS</w:t>
    </w:r>
    <w:r>
      <w:rPr>
        <w:color w:val="888888"/>
        <w:sz w:val="16"/>
        <w:szCs w:val="16"/>
      </w:rPr>
      <w:t xml:space="preserve">	Documentação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6B35" w:sz="8" w:space="4"/>
      </w:pBdr>
      <w:spacing w:after="200" w:before="360"/>
      <w:outlineLvl w:val="0"/>
    </w:pPr>
    <w:rPr>
      <w:rFonts w:ascii="Arial" w:cs="Arial" w:eastAsia="Arial" w:hAnsi="Arial"/>
      <w:b/>
      <w:bCs/>
      <w:color w:val="1A6B3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1A4D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i/>
      <w:i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2026-06-30T17:59:28.107Z</dcterms:created>
  <dcterms:modified xsi:type="dcterms:W3CDTF">2026-06-30T17:59:28.112Z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