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87264199"/>
        <w:docPartObj>
          <w:docPartGallery w:val="Cover Pages"/>
          <w:docPartUnique/>
        </w:docPartObj>
      </w:sdtPr>
      <w:sdtEndPr>
        <w:rPr>
          <w:b/>
          <w:bCs/>
          <w:i/>
          <w:iCs/>
          <w:sz w:val="20"/>
          <w:szCs w:val="20"/>
        </w:rPr>
      </w:sdtEndPr>
      <w:sdtContent>
        <w:p w14:paraId="010BABB8" w14:textId="1E1C2EA9" w:rsidR="00812BDC" w:rsidRDefault="00812BDC">
          <w:r>
            <w:rPr>
              <w:noProof/>
            </w:rPr>
            <mc:AlternateContent>
              <mc:Choice Requires="wpg">
                <w:drawing>
                  <wp:anchor distT="0" distB="0" distL="114300" distR="114300" simplePos="0" relativeHeight="251662336" behindDoc="0" locked="0" layoutInCell="1" allowOverlap="1" wp14:anchorId="37C75510" wp14:editId="7517088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5BA0E4"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0E39EB7" wp14:editId="3A36BB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64DB8" w14:textId="77777777" w:rsidR="00812BDC" w:rsidRDefault="00812BDC" w:rsidP="00812BDC">
                                <w:pPr>
                                  <w:pStyle w:val="NoSpacing"/>
                                  <w:jc w:val="right"/>
                                  <w:rPr>
                                    <w:color w:val="156082" w:themeColor="accent1"/>
                                    <w:sz w:val="28"/>
                                    <w:szCs w:val="28"/>
                                  </w:rPr>
                                </w:pPr>
                                <w:r w:rsidRPr="005F576A">
                                  <w:rPr>
                                    <w:color w:val="156082" w:themeColor="accent1"/>
                                    <w:sz w:val="28"/>
                                    <w:szCs w:val="28"/>
                                  </w:rPr>
                                  <w:t>EEL6938: A</w:t>
                                </w:r>
                                <w:r>
                                  <w:rPr>
                                    <w:color w:val="156082" w:themeColor="accent1"/>
                                    <w:sz w:val="28"/>
                                    <w:szCs w:val="28"/>
                                  </w:rPr>
                                  <w:t xml:space="preserve">rtificial </w:t>
                                </w:r>
                                <w:r w:rsidRPr="005F576A">
                                  <w:rPr>
                                    <w:color w:val="156082" w:themeColor="accent1"/>
                                    <w:sz w:val="28"/>
                                    <w:szCs w:val="28"/>
                                  </w:rPr>
                                  <w:t>I</w:t>
                                </w:r>
                                <w:r>
                                  <w:rPr>
                                    <w:color w:val="156082" w:themeColor="accent1"/>
                                    <w:sz w:val="28"/>
                                    <w:szCs w:val="28"/>
                                  </w:rPr>
                                  <w:t>ntelligence</w:t>
                                </w:r>
                                <w:r w:rsidRPr="005F576A">
                                  <w:rPr>
                                    <w:color w:val="156082" w:themeColor="accent1"/>
                                    <w:sz w:val="28"/>
                                    <w:szCs w:val="28"/>
                                  </w:rPr>
                                  <w:t xml:space="preserve"> for Autonomous Systems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0E39EB7" id="_x0000_t202" coordsize="21600,21600" o:spt="202" path="m,l,21600r21600,l21600,xe">
                    <v:stroke joinstyle="miter"/>
                    <v:path gradientshapeok="t" o:connecttype="rect"/>
                  </v:shapetype>
                  <v:shape id="Text Box 161"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0C064DB8" w14:textId="77777777" w:rsidR="00812BDC" w:rsidRDefault="00812BDC" w:rsidP="00812BDC">
                          <w:pPr>
                            <w:pStyle w:val="NoSpacing"/>
                            <w:jc w:val="right"/>
                            <w:rPr>
                              <w:color w:val="156082" w:themeColor="accent1"/>
                              <w:sz w:val="28"/>
                              <w:szCs w:val="28"/>
                            </w:rPr>
                          </w:pPr>
                          <w:r w:rsidRPr="005F576A">
                            <w:rPr>
                              <w:color w:val="156082" w:themeColor="accent1"/>
                              <w:sz w:val="28"/>
                              <w:szCs w:val="28"/>
                            </w:rPr>
                            <w:t>EEL6938: A</w:t>
                          </w:r>
                          <w:r>
                            <w:rPr>
                              <w:color w:val="156082" w:themeColor="accent1"/>
                              <w:sz w:val="28"/>
                              <w:szCs w:val="28"/>
                            </w:rPr>
                            <w:t xml:space="preserve">rtificial </w:t>
                          </w:r>
                          <w:r w:rsidRPr="005F576A">
                            <w:rPr>
                              <w:color w:val="156082" w:themeColor="accent1"/>
                              <w:sz w:val="28"/>
                              <w:szCs w:val="28"/>
                            </w:rPr>
                            <w:t>I</w:t>
                          </w:r>
                          <w:r>
                            <w:rPr>
                              <w:color w:val="156082" w:themeColor="accent1"/>
                              <w:sz w:val="28"/>
                              <w:szCs w:val="28"/>
                            </w:rPr>
                            <w:t>ntelligence</w:t>
                          </w:r>
                          <w:r w:rsidRPr="005F576A">
                            <w:rPr>
                              <w:color w:val="156082" w:themeColor="accent1"/>
                              <w:sz w:val="28"/>
                              <w:szCs w:val="28"/>
                            </w:rPr>
                            <w:t xml:space="preserve"> for Autonomous Systems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10EB365" wp14:editId="779C808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594193" w14:textId="42D8602F" w:rsidR="00812BDC" w:rsidRDefault="00812BDC">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12BDC">
                                      <w:rPr>
                                        <w:caps/>
                                        <w:color w:val="156082" w:themeColor="accent1"/>
                                        <w:sz w:val="64"/>
                                        <w:szCs w:val="64"/>
                                      </w:rPr>
                                      <w:t>Trajectory Prediction Using DNN</w:t>
                                    </w:r>
                                    <w:r>
                                      <w:rPr>
                                        <w:caps/>
                                        <w:color w:val="156082" w:themeColor="accent1"/>
                                        <w:sz w:val="64"/>
                                        <w:szCs w:val="64"/>
                                      </w:rPr>
                                      <w: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3584FD" w14:textId="701DB1DA" w:rsidR="00812BDC" w:rsidRDefault="00812BDC">
                                    <w:pPr>
                                      <w:jc w:val="right"/>
                                      <w:rPr>
                                        <w:smallCaps/>
                                        <w:color w:val="404040" w:themeColor="text1" w:themeTint="BF"/>
                                        <w:sz w:val="36"/>
                                        <w:szCs w:val="36"/>
                                      </w:rPr>
                                    </w:pPr>
                                    <w:r w:rsidRPr="003C03BD">
                                      <w:rPr>
                                        <w:color w:val="404040" w:themeColor="text1" w:themeTint="BF"/>
                                        <w:sz w:val="36"/>
                                        <w:szCs w:val="36"/>
                                      </w:rPr>
                                      <w:t>By Alexander Green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10EB365" id="Text Box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1594193" w14:textId="42D8602F" w:rsidR="00812BDC" w:rsidRDefault="00812BDC">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12BDC">
                                <w:rPr>
                                  <w:caps/>
                                  <w:color w:val="156082" w:themeColor="accent1"/>
                                  <w:sz w:val="64"/>
                                  <w:szCs w:val="64"/>
                                </w:rPr>
                                <w:t>Trajectory Prediction Using DNN</w:t>
                              </w:r>
                              <w:r>
                                <w:rPr>
                                  <w:caps/>
                                  <w:color w:val="156082" w:themeColor="accent1"/>
                                  <w:sz w:val="64"/>
                                  <w:szCs w:val="64"/>
                                </w:rPr>
                                <w: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3584FD" w14:textId="701DB1DA" w:rsidR="00812BDC" w:rsidRDefault="00812BDC">
                              <w:pPr>
                                <w:jc w:val="right"/>
                                <w:rPr>
                                  <w:smallCaps/>
                                  <w:color w:val="404040" w:themeColor="text1" w:themeTint="BF"/>
                                  <w:sz w:val="36"/>
                                  <w:szCs w:val="36"/>
                                </w:rPr>
                              </w:pPr>
                              <w:r w:rsidRPr="003C03BD">
                                <w:rPr>
                                  <w:color w:val="404040" w:themeColor="text1" w:themeTint="BF"/>
                                  <w:sz w:val="36"/>
                                  <w:szCs w:val="36"/>
                                </w:rPr>
                                <w:t>By Alexander Green</w:t>
                              </w:r>
                            </w:p>
                          </w:sdtContent>
                        </w:sdt>
                      </w:txbxContent>
                    </v:textbox>
                    <w10:wrap type="square" anchorx="page" anchory="page"/>
                  </v:shape>
                </w:pict>
              </mc:Fallback>
            </mc:AlternateContent>
          </w:r>
        </w:p>
        <w:p w14:paraId="56926CDE" w14:textId="1EC86FAA" w:rsidR="00812BDC" w:rsidRDefault="00812BDC">
          <w:pPr>
            <w:rPr>
              <w:b/>
              <w:bCs/>
              <w:i/>
              <w:iCs/>
              <w:sz w:val="20"/>
              <w:szCs w:val="20"/>
            </w:rPr>
          </w:pPr>
          <w:r>
            <w:rPr>
              <w:b/>
              <w:bCs/>
              <w:i/>
              <w:iCs/>
              <w:sz w:val="20"/>
              <w:szCs w:val="20"/>
            </w:rPr>
            <w:br w:type="page"/>
          </w:r>
        </w:p>
      </w:sdtContent>
    </w:sdt>
    <w:p w14:paraId="7DE25E07" w14:textId="599C2709" w:rsidR="00EB1529" w:rsidRDefault="00E765D8" w:rsidP="00E765D8">
      <w:pPr>
        <w:rPr>
          <w:rFonts w:asciiTheme="majorHAnsi" w:eastAsiaTheme="majorEastAsia" w:hAnsiTheme="majorHAnsi" w:cstheme="majorBidi"/>
          <w:color w:val="0F4761" w:themeColor="accent1" w:themeShade="BF"/>
          <w:sz w:val="40"/>
          <w:szCs w:val="40"/>
        </w:rPr>
      </w:pPr>
      <w:r w:rsidRPr="00E765D8">
        <w:rPr>
          <w:rFonts w:asciiTheme="majorHAnsi" w:eastAsiaTheme="majorEastAsia" w:hAnsiTheme="majorHAnsi" w:cstheme="majorBidi"/>
          <w:color w:val="0F4761" w:themeColor="accent1" w:themeShade="BF"/>
          <w:sz w:val="40"/>
          <w:szCs w:val="40"/>
        </w:rPr>
        <w:lastRenderedPageBreak/>
        <w:t>Trajectory Prediction Using DNNs</w:t>
      </w:r>
    </w:p>
    <w:p w14:paraId="4E273C80" w14:textId="2EDFAAA3" w:rsidR="00E765D8" w:rsidRDefault="00E765D8" w:rsidP="00E765D8">
      <w:pPr>
        <w:pStyle w:val="Heading2"/>
      </w:pPr>
      <w:r>
        <w:t>Introduction</w:t>
      </w:r>
    </w:p>
    <w:p w14:paraId="181CD5BA" w14:textId="77777777" w:rsidR="00E765D8" w:rsidRDefault="00E765D8" w:rsidP="00E765D8">
      <w:r w:rsidRPr="00E765D8">
        <w:t>This project implements and evaluates a modified version of the trajectory prediction model from "TUTR: Trajectory Unified Transformer for Pedestrian Trajectory Prediction." The modification focuses on implementing a Minimum Average Displacement Error (</w:t>
      </w:r>
      <w:proofErr w:type="spellStart"/>
      <w:r w:rsidRPr="00E765D8">
        <w:t>MinADE</w:t>
      </w:r>
      <w:proofErr w:type="spellEnd"/>
      <w:r w:rsidRPr="00E765D8">
        <w:t xml:space="preserve">) loss function to improve prediction accuracy. Using the </w:t>
      </w:r>
      <w:proofErr w:type="spellStart"/>
      <w:r w:rsidRPr="00E765D8">
        <w:t>NuScenes</w:t>
      </w:r>
      <w:proofErr w:type="spellEnd"/>
      <w:r w:rsidRPr="00E765D8">
        <w:t xml:space="preserve"> dataset, the model predicts vehicle trajectories for 4 seconds (</w:t>
      </w:r>
      <w:proofErr w:type="gramStart"/>
      <w:r w:rsidRPr="00E765D8">
        <w:t>8 time</w:t>
      </w:r>
      <w:proofErr w:type="gramEnd"/>
      <w:r w:rsidRPr="00E765D8">
        <w:t xml:space="preserve"> indices) based on 2 seconds (</w:t>
      </w:r>
      <w:proofErr w:type="gramStart"/>
      <w:r w:rsidRPr="00E765D8">
        <w:t>5 time</w:t>
      </w:r>
      <w:proofErr w:type="gramEnd"/>
      <w:r w:rsidRPr="00E765D8">
        <w:t xml:space="preserve"> indices) of historical data. </w:t>
      </w:r>
    </w:p>
    <w:p w14:paraId="434546A4" w14:textId="300CBCB9" w:rsidR="00E765D8" w:rsidRDefault="00E765D8" w:rsidP="00E765D8">
      <w:r w:rsidRPr="00E765D8">
        <w:t xml:space="preserve">The implementation evaluates two distinct approaches: a single-trajectory prediction model </w:t>
      </w:r>
      <w:r>
        <w:t xml:space="preserve">(Part 1) </w:t>
      </w:r>
      <w:r w:rsidRPr="00E765D8">
        <w:t xml:space="preserve">and a multi-trajectory prediction model with </w:t>
      </w:r>
      <w:proofErr w:type="spellStart"/>
      <w:r w:rsidRPr="00E765D8">
        <w:t>MinADE</w:t>
      </w:r>
      <w:proofErr w:type="spellEnd"/>
      <w:r w:rsidRPr="00E765D8">
        <w:t xml:space="preserve"> loss </w:t>
      </w:r>
      <w:r>
        <w:t xml:space="preserve">(Part 2) </w:t>
      </w:r>
      <w:r w:rsidRPr="00E765D8">
        <w:t>that selects the best trajectory from multiple candidates. This report documents the implementation, code adaptations for Windows compatibility, and comparative results between the two approaches.</w:t>
      </w:r>
    </w:p>
    <w:p w14:paraId="6B1A99D2" w14:textId="358541EA" w:rsidR="00E765D8" w:rsidRDefault="00E765D8" w:rsidP="00E765D8">
      <w:pPr>
        <w:pStyle w:val="Heading2"/>
      </w:pPr>
      <w:r w:rsidRPr="00E765D8">
        <w:t>Windows Conversion</w:t>
      </w:r>
    </w:p>
    <w:p w14:paraId="7AD50532" w14:textId="1AB956BD" w:rsidR="00E765D8" w:rsidRDefault="00E765D8" w:rsidP="00E765D8">
      <w:r w:rsidRPr="00E765D8">
        <w:t xml:space="preserve">When starting this assignment, I decided to make the code compatible with Windows operating systems rather than setting up a compatible Linux environment on my computer. The primary change was adding the </w:t>
      </w:r>
      <w:r w:rsidRPr="00E765D8">
        <w:rPr>
          <w:b/>
          <w:bCs/>
          <w:i/>
          <w:iCs/>
        </w:rPr>
        <w:t>if __name__ == "__main__":</w:t>
      </w:r>
      <w:r w:rsidRPr="00E765D8">
        <w:t xml:space="preserve"> conditional statement at the beginning of the main execution block and indenting all subsequent code. This modification prevents code execution during import while maintaining functionality when </w:t>
      </w:r>
      <w:proofErr w:type="gramStart"/>
      <w:r w:rsidRPr="00E765D8">
        <w:t>run</w:t>
      </w:r>
      <w:proofErr w:type="gramEnd"/>
      <w:r w:rsidRPr="00E765D8">
        <w:t xml:space="preserve"> as a script, addressing Python's different module handling behavior on Windows platforms.</w:t>
      </w:r>
    </w:p>
    <w:p w14:paraId="0D779B01" w14:textId="685C959B" w:rsidR="00E765D8" w:rsidRDefault="00007BE3" w:rsidP="00007BE3">
      <w:pPr>
        <w:jc w:val="center"/>
        <w:rPr>
          <w:i/>
          <w:iCs/>
        </w:rPr>
      </w:pPr>
      <w:r w:rsidRPr="00007BE3">
        <w:rPr>
          <w:i/>
          <w:iCs/>
        </w:rPr>
        <w:drawing>
          <wp:inline distT="0" distB="0" distL="0" distR="0" wp14:anchorId="42E44B7A" wp14:editId="6A0B6BE9">
            <wp:extent cx="4114800" cy="2295672"/>
            <wp:effectExtent l="0" t="0" r="0" b="9525"/>
            <wp:docPr id="73401830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18304" name="Picture 1" descr="A screen shot of a computer program&#10;&#10;AI-generated content may be incorrect."/>
                    <pic:cNvPicPr/>
                  </pic:nvPicPr>
                  <pic:blipFill>
                    <a:blip r:embed="rId9"/>
                    <a:stretch>
                      <a:fillRect/>
                    </a:stretch>
                  </pic:blipFill>
                  <pic:spPr>
                    <a:xfrm>
                      <a:off x="0" y="0"/>
                      <a:ext cx="4114800" cy="2295672"/>
                    </a:xfrm>
                    <a:prstGeom prst="rect">
                      <a:avLst/>
                    </a:prstGeom>
                  </pic:spPr>
                </pic:pic>
              </a:graphicData>
            </a:graphic>
          </wp:inline>
        </w:drawing>
      </w:r>
    </w:p>
    <w:p w14:paraId="1BDA7771" w14:textId="11581E02" w:rsidR="00007BE3" w:rsidRPr="00007BE3" w:rsidRDefault="00007BE3" w:rsidP="00007BE3">
      <w:pPr>
        <w:jc w:val="center"/>
        <w:rPr>
          <w:i/>
          <w:iCs/>
          <w:sz w:val="20"/>
          <w:szCs w:val="20"/>
        </w:rPr>
      </w:pPr>
      <w:r>
        <w:rPr>
          <w:b/>
          <w:bCs/>
          <w:i/>
          <w:iCs/>
          <w:sz w:val="20"/>
          <w:szCs w:val="20"/>
        </w:rPr>
        <w:t xml:space="preserve">Code 1: </w:t>
      </w:r>
      <w:r>
        <w:rPr>
          <w:i/>
          <w:iCs/>
          <w:sz w:val="20"/>
          <w:szCs w:val="20"/>
        </w:rPr>
        <w:t>Main Function Conversion for Windows</w:t>
      </w:r>
    </w:p>
    <w:p w14:paraId="55B129EE" w14:textId="4B2339EB" w:rsidR="00E765D8" w:rsidRDefault="00E765D8" w:rsidP="00E765D8">
      <w:pPr>
        <w:pStyle w:val="Heading2"/>
      </w:pPr>
      <w:bookmarkStart w:id="0" w:name="_How_to_Use"/>
      <w:bookmarkEnd w:id="0"/>
      <w:r w:rsidRPr="00E765D8">
        <w:lastRenderedPageBreak/>
        <w:t>How to Use</w:t>
      </w:r>
    </w:p>
    <w:p w14:paraId="34DE2C8A" w14:textId="77777777" w:rsidR="00E765D8" w:rsidRDefault="00E765D8" w:rsidP="00E765D8">
      <w:r w:rsidRPr="00E765D8">
        <w:t xml:space="preserve">The code can be run on any platform after installing the required dependencies. First, download and unzip the project folder. Open a terminal in the project directory and install the requirements with </w:t>
      </w:r>
      <w:r w:rsidRPr="00E765D8">
        <w:rPr>
          <w:b/>
          <w:bCs/>
          <w:i/>
          <w:iCs/>
          <w:color w:val="C00000"/>
        </w:rPr>
        <w:t>pip install -r requirements.txt</w:t>
      </w:r>
      <w:r w:rsidRPr="00E765D8">
        <w:t xml:space="preserve">. </w:t>
      </w:r>
    </w:p>
    <w:p w14:paraId="0601F8A3" w14:textId="2EE22625" w:rsidR="00E765D8" w:rsidRDefault="00E765D8" w:rsidP="00E765D8">
      <w:r w:rsidRPr="00E765D8">
        <w:t xml:space="preserve">For the baseline approach, run </w:t>
      </w:r>
      <w:r w:rsidRPr="00E765D8">
        <w:rPr>
          <w:b/>
          <w:bCs/>
          <w:i/>
          <w:iCs/>
          <w:color w:val="C00000"/>
        </w:rPr>
        <w:t>python train_eval.py</w:t>
      </w:r>
      <w:r w:rsidRPr="00E765D8">
        <w:rPr>
          <w:color w:val="C00000"/>
        </w:rPr>
        <w:t xml:space="preserve"> </w:t>
      </w:r>
      <w:r w:rsidRPr="00E765D8">
        <w:t xml:space="preserve">with default parameters. To implement the </w:t>
      </w:r>
      <w:proofErr w:type="spellStart"/>
      <w:r w:rsidRPr="00E765D8">
        <w:t>MinADE</w:t>
      </w:r>
      <w:proofErr w:type="spellEnd"/>
      <w:r w:rsidRPr="00E765D8">
        <w:t xml:space="preserve"> loss function, set the --</w:t>
      </w:r>
      <w:proofErr w:type="spellStart"/>
      <w:r w:rsidRPr="00E765D8">
        <w:t>minADEloss</w:t>
      </w:r>
      <w:proofErr w:type="spellEnd"/>
      <w:r w:rsidRPr="00E765D8">
        <w:t xml:space="preserve"> parameter to True using </w:t>
      </w:r>
      <w:r w:rsidRPr="00E765D8">
        <w:rPr>
          <w:b/>
          <w:bCs/>
          <w:i/>
          <w:iCs/>
          <w:color w:val="C00000"/>
        </w:rPr>
        <w:t>python train_eval.py --</w:t>
      </w:r>
      <w:proofErr w:type="spellStart"/>
      <w:r w:rsidRPr="00E765D8">
        <w:rPr>
          <w:b/>
          <w:bCs/>
          <w:i/>
          <w:iCs/>
          <w:color w:val="C00000"/>
        </w:rPr>
        <w:t>minADEloss</w:t>
      </w:r>
      <w:proofErr w:type="spellEnd"/>
      <w:r w:rsidRPr="00E765D8">
        <w:rPr>
          <w:b/>
          <w:bCs/>
          <w:i/>
          <w:iCs/>
          <w:color w:val="C00000"/>
        </w:rPr>
        <w:t xml:space="preserve"> True</w:t>
      </w:r>
      <w:r w:rsidRPr="00E765D8">
        <w:t xml:space="preserve">. </w:t>
      </w:r>
    </w:p>
    <w:p w14:paraId="246C1BB0" w14:textId="7C91F21B" w:rsidR="00E765D8" w:rsidRDefault="00E765D8" w:rsidP="00E765D8">
      <w:r w:rsidRPr="00E765D8">
        <w:t>Additional parameters can be modified, such as the number of clusters (</w:t>
      </w:r>
      <w:r w:rsidRPr="00E765D8">
        <w:rPr>
          <w:b/>
          <w:bCs/>
          <w:i/>
          <w:iCs/>
          <w:color w:val="C00000"/>
        </w:rPr>
        <w:t>--</w:t>
      </w:r>
      <w:proofErr w:type="spellStart"/>
      <w:r w:rsidRPr="00E765D8">
        <w:rPr>
          <w:b/>
          <w:bCs/>
          <w:i/>
          <w:iCs/>
          <w:color w:val="C00000"/>
        </w:rPr>
        <w:t>n_clusters</w:t>
      </w:r>
      <w:proofErr w:type="spellEnd"/>
      <w:r w:rsidRPr="00E765D8">
        <w:t>), epochs (</w:t>
      </w:r>
      <w:r w:rsidRPr="00E765D8">
        <w:rPr>
          <w:b/>
          <w:bCs/>
          <w:i/>
          <w:iCs/>
          <w:color w:val="C00000"/>
        </w:rPr>
        <w:t>--epoch</w:t>
      </w:r>
      <w:r w:rsidRPr="00E765D8">
        <w:t>), or learning rate (</w:t>
      </w:r>
      <w:r w:rsidRPr="00E765D8">
        <w:rPr>
          <w:b/>
          <w:bCs/>
          <w:i/>
          <w:iCs/>
          <w:color w:val="C00000"/>
        </w:rPr>
        <w:t>--</w:t>
      </w:r>
      <w:proofErr w:type="spellStart"/>
      <w:r w:rsidRPr="00E765D8">
        <w:rPr>
          <w:b/>
          <w:bCs/>
          <w:i/>
          <w:iCs/>
          <w:color w:val="C00000"/>
        </w:rPr>
        <w:t>lr</w:t>
      </w:r>
      <w:proofErr w:type="spellEnd"/>
      <w:r w:rsidRPr="00E765D8">
        <w:t xml:space="preserve">). For example: </w:t>
      </w:r>
      <w:r w:rsidRPr="00E765D8">
        <w:rPr>
          <w:b/>
          <w:bCs/>
          <w:i/>
          <w:iCs/>
          <w:color w:val="C00000"/>
        </w:rPr>
        <w:t>python train_eval.py --</w:t>
      </w:r>
      <w:proofErr w:type="spellStart"/>
      <w:r w:rsidRPr="00E765D8">
        <w:rPr>
          <w:b/>
          <w:bCs/>
          <w:i/>
          <w:iCs/>
          <w:color w:val="C00000"/>
        </w:rPr>
        <w:t>minADEloss</w:t>
      </w:r>
      <w:proofErr w:type="spellEnd"/>
      <w:r w:rsidRPr="00E765D8">
        <w:rPr>
          <w:b/>
          <w:bCs/>
          <w:i/>
          <w:iCs/>
          <w:color w:val="C00000"/>
        </w:rPr>
        <w:t xml:space="preserve"> True --</w:t>
      </w:r>
      <w:proofErr w:type="spellStart"/>
      <w:r w:rsidRPr="00E765D8">
        <w:rPr>
          <w:b/>
          <w:bCs/>
          <w:i/>
          <w:iCs/>
          <w:color w:val="C00000"/>
        </w:rPr>
        <w:t>n_clusters</w:t>
      </w:r>
      <w:proofErr w:type="spellEnd"/>
      <w:r w:rsidRPr="00E765D8">
        <w:rPr>
          <w:b/>
          <w:bCs/>
          <w:i/>
          <w:iCs/>
          <w:color w:val="C00000"/>
        </w:rPr>
        <w:t xml:space="preserve"> 75 --epoch 100</w:t>
      </w:r>
      <w:r w:rsidRPr="00E765D8">
        <w:rPr>
          <w:color w:val="C00000"/>
        </w:rPr>
        <w:t xml:space="preserve"> </w:t>
      </w:r>
      <w:r w:rsidRPr="00E765D8">
        <w:t xml:space="preserve">would run the model with </w:t>
      </w:r>
      <w:proofErr w:type="spellStart"/>
      <w:r w:rsidRPr="00E765D8">
        <w:t>MinADE</w:t>
      </w:r>
      <w:proofErr w:type="spellEnd"/>
      <w:r w:rsidRPr="00E765D8">
        <w:t xml:space="preserve"> loss, 75 clusters, and 100 training epochs.</w:t>
      </w:r>
    </w:p>
    <w:p w14:paraId="4A1DBE3F" w14:textId="30408517" w:rsidR="00E765D8" w:rsidRDefault="00E765D8" w:rsidP="00E765D8">
      <w:pPr>
        <w:pStyle w:val="Heading2"/>
      </w:pPr>
      <w:r>
        <w:t xml:space="preserve">Part </w:t>
      </w:r>
      <w:proofErr w:type="gramStart"/>
      <w:r>
        <w:t xml:space="preserve">1 </w:t>
      </w:r>
      <w:r w:rsidRPr="00E765D8">
        <w:t>:</w:t>
      </w:r>
      <w:proofErr w:type="gramEnd"/>
      <w:r w:rsidRPr="00E765D8">
        <w:t xml:space="preserve"> Single Trajectory Prediction Results</w:t>
      </w:r>
    </w:p>
    <w:p w14:paraId="36801CF2" w14:textId="03057E6E" w:rsidR="00E765D8" w:rsidRDefault="00FC088E" w:rsidP="00E765D8">
      <w:r w:rsidRPr="00FC088E">
        <w:t xml:space="preserve">In </w:t>
      </w:r>
      <w:proofErr w:type="gramStart"/>
      <w:r w:rsidRPr="00FC088E">
        <w:t>the baseline</w:t>
      </w:r>
      <w:proofErr w:type="gramEnd"/>
      <w:r w:rsidRPr="00FC088E">
        <w:t xml:space="preserve"> implementation, the model is trained to predict a single trajectory with the highest probability. The evaluation metrics used are Average Displacement Error (ADE) and Final Displacement Error (FDE). ADE measures the average L2 distance between predicted and ground truth positions across all time steps, while FDE only considers the distance at the final prediction time step. This approach penalizes deviations from the ground truth trajectory without considering alternative paths or multimodal predictions. However, this method doesn't account for the inherent uncertainty in trajectory prediction where multiple valid futures might exist, potentially leading to higher error rates when the actual trajectory deviates from the most probable path.</w:t>
      </w:r>
    </w:p>
    <w:p w14:paraId="2B779600" w14:textId="77777777" w:rsidR="008E02EF" w:rsidRDefault="008E02EF" w:rsidP="00E765D8"/>
    <w:p w14:paraId="45161FE5" w14:textId="642899E2" w:rsidR="008C3DC5" w:rsidRDefault="008C3DC5" w:rsidP="008C3DC5">
      <w:pPr>
        <w:pStyle w:val="Heading3"/>
        <w:ind w:firstLine="720"/>
      </w:pPr>
      <w:r>
        <w:t>Part 1: Results</w:t>
      </w:r>
    </w:p>
    <w:p w14:paraId="170A7E9D" w14:textId="171052A5" w:rsidR="008C3DC5" w:rsidRPr="008C3DC5" w:rsidRDefault="007A4E3D" w:rsidP="008C3DC5">
      <w:r>
        <w:t>The following results were obtained by running the original code with “</w:t>
      </w:r>
      <w:r w:rsidRPr="00E765D8">
        <w:rPr>
          <w:b/>
          <w:bCs/>
          <w:i/>
          <w:iCs/>
          <w:color w:val="C00000"/>
        </w:rPr>
        <w:t xml:space="preserve">python </w:t>
      </w:r>
      <w:proofErr w:type="gramStart"/>
      <w:r w:rsidRPr="00E765D8">
        <w:rPr>
          <w:b/>
          <w:bCs/>
          <w:i/>
          <w:iCs/>
          <w:color w:val="C00000"/>
        </w:rPr>
        <w:t>train_eval.py</w:t>
      </w:r>
      <w:r>
        <w:t>“</w:t>
      </w:r>
      <w:r>
        <w:t xml:space="preserve"> as</w:t>
      </w:r>
      <w:proofErr w:type="gramEnd"/>
      <w:r>
        <w:t xml:space="preserve"> described in the </w:t>
      </w:r>
      <w:hyperlink w:anchor="_How_to_Use" w:history="1">
        <w:r w:rsidRPr="007A4E3D">
          <w:rPr>
            <w:rStyle w:val="Hyperlink"/>
            <w:b/>
            <w:bCs/>
          </w:rPr>
          <w:t>How to U</w:t>
        </w:r>
        <w:r w:rsidRPr="007A4E3D">
          <w:rPr>
            <w:rStyle w:val="Hyperlink"/>
            <w:b/>
            <w:bCs/>
          </w:rPr>
          <w:t>s</w:t>
        </w:r>
        <w:r w:rsidRPr="007A4E3D">
          <w:rPr>
            <w:rStyle w:val="Hyperlink"/>
            <w:b/>
            <w:bCs/>
          </w:rPr>
          <w:t>e</w:t>
        </w:r>
      </w:hyperlink>
      <w:r>
        <w:t xml:space="preserve"> section.</w:t>
      </w:r>
    </w:p>
    <w:tbl>
      <w:tblPr>
        <w:tblStyle w:val="TableGrid"/>
        <w:tblW w:w="0" w:type="auto"/>
        <w:jc w:val="center"/>
        <w:tblLook w:val="04A0" w:firstRow="1" w:lastRow="0" w:firstColumn="1" w:lastColumn="0" w:noHBand="0" w:noVBand="1"/>
      </w:tblPr>
      <w:tblGrid>
        <w:gridCol w:w="3235"/>
        <w:gridCol w:w="990"/>
      </w:tblGrid>
      <w:tr w:rsidR="008C3DC5" w14:paraId="3F7B9F03" w14:textId="77777777" w:rsidTr="008C3DC5">
        <w:trPr>
          <w:jc w:val="center"/>
        </w:trPr>
        <w:tc>
          <w:tcPr>
            <w:tcW w:w="3235" w:type="dxa"/>
          </w:tcPr>
          <w:p w14:paraId="2ACC79E2" w14:textId="277CF3EE" w:rsidR="008C3DC5" w:rsidRDefault="008C3DC5" w:rsidP="008C3DC5">
            <w:r w:rsidRPr="00B715C9">
              <w:t xml:space="preserve">Best Average </w:t>
            </w:r>
            <w:proofErr w:type="spellStart"/>
            <w:r w:rsidRPr="00B715C9">
              <w:t>minADE</w:t>
            </w:r>
            <w:proofErr w:type="spellEnd"/>
          </w:p>
        </w:tc>
        <w:tc>
          <w:tcPr>
            <w:tcW w:w="990" w:type="dxa"/>
          </w:tcPr>
          <w:p w14:paraId="016CA17B" w14:textId="7FA6C2D4" w:rsidR="008C3DC5" w:rsidRDefault="008C3DC5" w:rsidP="008C3DC5">
            <w:r w:rsidRPr="00B715C9">
              <w:t>1.8851</w:t>
            </w:r>
          </w:p>
        </w:tc>
      </w:tr>
      <w:tr w:rsidR="008C3DC5" w14:paraId="32FFDDB8" w14:textId="77777777" w:rsidTr="008C3DC5">
        <w:trPr>
          <w:jc w:val="center"/>
        </w:trPr>
        <w:tc>
          <w:tcPr>
            <w:tcW w:w="3235" w:type="dxa"/>
          </w:tcPr>
          <w:p w14:paraId="100CB41B" w14:textId="3B8D4942" w:rsidR="008C3DC5" w:rsidRDefault="008C3DC5" w:rsidP="008C3DC5">
            <w:r w:rsidRPr="00B715C9">
              <w:t xml:space="preserve">Best Average </w:t>
            </w:r>
            <w:proofErr w:type="spellStart"/>
            <w:r w:rsidRPr="00B715C9">
              <w:t>minFDE</w:t>
            </w:r>
            <w:proofErr w:type="spellEnd"/>
          </w:p>
        </w:tc>
        <w:tc>
          <w:tcPr>
            <w:tcW w:w="990" w:type="dxa"/>
          </w:tcPr>
          <w:p w14:paraId="526620A9" w14:textId="364047C3" w:rsidR="008C3DC5" w:rsidRDefault="008C3DC5" w:rsidP="008C3DC5">
            <w:r w:rsidRPr="00B715C9">
              <w:t>4.1531</w:t>
            </w:r>
          </w:p>
        </w:tc>
      </w:tr>
      <w:tr w:rsidR="008C3DC5" w14:paraId="4C0725CF" w14:textId="77777777" w:rsidTr="008C3DC5">
        <w:trPr>
          <w:jc w:val="center"/>
        </w:trPr>
        <w:tc>
          <w:tcPr>
            <w:tcW w:w="3235" w:type="dxa"/>
          </w:tcPr>
          <w:p w14:paraId="61C886A3" w14:textId="5B0DD510" w:rsidR="008C3DC5" w:rsidRDefault="008C3DC5" w:rsidP="008C3DC5">
            <w:r w:rsidRPr="00B715C9">
              <w:t xml:space="preserve">Best median </w:t>
            </w:r>
            <w:proofErr w:type="spellStart"/>
            <w:r w:rsidRPr="00B715C9">
              <w:t>minADE</w:t>
            </w:r>
            <w:proofErr w:type="spellEnd"/>
          </w:p>
        </w:tc>
        <w:tc>
          <w:tcPr>
            <w:tcW w:w="990" w:type="dxa"/>
          </w:tcPr>
          <w:p w14:paraId="64E1F880" w14:textId="3CB39CC1" w:rsidR="008C3DC5" w:rsidRDefault="008C3DC5" w:rsidP="008C3DC5">
            <w:r w:rsidRPr="00B715C9">
              <w:t>1.5393</w:t>
            </w:r>
          </w:p>
        </w:tc>
      </w:tr>
      <w:tr w:rsidR="008C3DC5" w14:paraId="3DD98B36" w14:textId="77777777" w:rsidTr="008C3DC5">
        <w:trPr>
          <w:jc w:val="center"/>
        </w:trPr>
        <w:tc>
          <w:tcPr>
            <w:tcW w:w="3235" w:type="dxa"/>
          </w:tcPr>
          <w:p w14:paraId="048FF9D5" w14:textId="51917F10" w:rsidR="008C3DC5" w:rsidRDefault="008C3DC5" w:rsidP="008C3DC5">
            <w:r w:rsidRPr="00B715C9">
              <w:t xml:space="preserve">Best median </w:t>
            </w:r>
            <w:proofErr w:type="spellStart"/>
            <w:r w:rsidRPr="00B715C9">
              <w:t>minFDE</w:t>
            </w:r>
            <w:proofErr w:type="spellEnd"/>
          </w:p>
        </w:tc>
        <w:tc>
          <w:tcPr>
            <w:tcW w:w="990" w:type="dxa"/>
          </w:tcPr>
          <w:p w14:paraId="227000C0" w14:textId="55C478AE" w:rsidR="008C3DC5" w:rsidRDefault="008C3DC5" w:rsidP="008C3DC5">
            <w:r w:rsidRPr="00B715C9">
              <w:t>3.3809</w:t>
            </w:r>
          </w:p>
        </w:tc>
      </w:tr>
      <w:tr w:rsidR="008C3DC5" w14:paraId="2C7B1A66" w14:textId="77777777" w:rsidTr="008C3DC5">
        <w:trPr>
          <w:jc w:val="center"/>
        </w:trPr>
        <w:tc>
          <w:tcPr>
            <w:tcW w:w="3235" w:type="dxa"/>
          </w:tcPr>
          <w:p w14:paraId="5DBE58B4" w14:textId="6D568C51" w:rsidR="008C3DC5" w:rsidRDefault="008C3DC5" w:rsidP="008C3DC5">
            <w:r w:rsidRPr="00B715C9">
              <w:t xml:space="preserve">Best 10th percentile </w:t>
            </w:r>
            <w:proofErr w:type="spellStart"/>
            <w:r w:rsidRPr="00B715C9">
              <w:t>minADE</w:t>
            </w:r>
            <w:proofErr w:type="spellEnd"/>
          </w:p>
        </w:tc>
        <w:tc>
          <w:tcPr>
            <w:tcW w:w="990" w:type="dxa"/>
          </w:tcPr>
          <w:p w14:paraId="6A5DD32B" w14:textId="2C51E8DA" w:rsidR="008C3DC5" w:rsidRDefault="008C3DC5" w:rsidP="008C3DC5">
            <w:r w:rsidRPr="00B715C9">
              <w:t>0.4601</w:t>
            </w:r>
          </w:p>
        </w:tc>
      </w:tr>
      <w:tr w:rsidR="008C3DC5" w14:paraId="7F2523FA" w14:textId="77777777" w:rsidTr="008C3DC5">
        <w:trPr>
          <w:jc w:val="center"/>
        </w:trPr>
        <w:tc>
          <w:tcPr>
            <w:tcW w:w="3235" w:type="dxa"/>
          </w:tcPr>
          <w:p w14:paraId="09B0859D" w14:textId="5D5EBC8C" w:rsidR="008C3DC5" w:rsidRDefault="008C3DC5" w:rsidP="008C3DC5">
            <w:r w:rsidRPr="00B715C9">
              <w:t xml:space="preserve">Best 10th percentile </w:t>
            </w:r>
            <w:proofErr w:type="spellStart"/>
            <w:r w:rsidRPr="00B715C9">
              <w:t>minFDE</w:t>
            </w:r>
            <w:proofErr w:type="spellEnd"/>
          </w:p>
        </w:tc>
        <w:tc>
          <w:tcPr>
            <w:tcW w:w="990" w:type="dxa"/>
          </w:tcPr>
          <w:p w14:paraId="5402813F" w14:textId="16744065" w:rsidR="008C3DC5" w:rsidRDefault="008C3DC5" w:rsidP="008C3DC5">
            <w:r w:rsidRPr="00B715C9">
              <w:t>0.7929</w:t>
            </w:r>
          </w:p>
        </w:tc>
      </w:tr>
      <w:tr w:rsidR="008C3DC5" w14:paraId="2A56A819" w14:textId="77777777" w:rsidTr="008C3DC5">
        <w:trPr>
          <w:jc w:val="center"/>
        </w:trPr>
        <w:tc>
          <w:tcPr>
            <w:tcW w:w="3235" w:type="dxa"/>
          </w:tcPr>
          <w:p w14:paraId="4EE222B5" w14:textId="04D72E00" w:rsidR="008C3DC5" w:rsidRDefault="008C3DC5" w:rsidP="008C3DC5">
            <w:r w:rsidRPr="00B715C9">
              <w:t xml:space="preserve">Best 90th percentile </w:t>
            </w:r>
            <w:proofErr w:type="spellStart"/>
            <w:r w:rsidRPr="00B715C9">
              <w:t>minADE</w:t>
            </w:r>
            <w:proofErr w:type="spellEnd"/>
          </w:p>
        </w:tc>
        <w:tc>
          <w:tcPr>
            <w:tcW w:w="990" w:type="dxa"/>
          </w:tcPr>
          <w:p w14:paraId="545A6161" w14:textId="4E0C582B" w:rsidR="008C3DC5" w:rsidRDefault="008C3DC5" w:rsidP="008C3DC5">
            <w:r w:rsidRPr="00B715C9">
              <w:t>3.7669</w:t>
            </w:r>
          </w:p>
        </w:tc>
      </w:tr>
      <w:tr w:rsidR="008C3DC5" w14:paraId="184F81B1" w14:textId="77777777" w:rsidTr="008C3DC5">
        <w:trPr>
          <w:jc w:val="center"/>
        </w:trPr>
        <w:tc>
          <w:tcPr>
            <w:tcW w:w="3235" w:type="dxa"/>
          </w:tcPr>
          <w:p w14:paraId="597B8319" w14:textId="4A9F3CDE" w:rsidR="008C3DC5" w:rsidRDefault="008C3DC5" w:rsidP="008C3DC5">
            <w:r w:rsidRPr="00B715C9">
              <w:t xml:space="preserve">Best 90th percentile </w:t>
            </w:r>
            <w:proofErr w:type="spellStart"/>
            <w:r w:rsidRPr="00B715C9">
              <w:t>minFDE</w:t>
            </w:r>
            <w:proofErr w:type="spellEnd"/>
          </w:p>
        </w:tc>
        <w:tc>
          <w:tcPr>
            <w:tcW w:w="990" w:type="dxa"/>
          </w:tcPr>
          <w:p w14:paraId="726142E0" w14:textId="59EEE2EB" w:rsidR="008C3DC5" w:rsidRDefault="008C3DC5" w:rsidP="008C3DC5">
            <w:r w:rsidRPr="00B715C9">
              <w:t>8.5885</w:t>
            </w:r>
          </w:p>
        </w:tc>
      </w:tr>
    </w:tbl>
    <w:p w14:paraId="61783BF7" w14:textId="3A317C90" w:rsidR="008C3DC5" w:rsidRPr="007A4E3D" w:rsidRDefault="008C3DC5" w:rsidP="007A4E3D">
      <w:pPr>
        <w:jc w:val="center"/>
        <w:rPr>
          <w:b/>
          <w:bCs/>
          <w:i/>
          <w:iCs/>
          <w:sz w:val="20"/>
          <w:szCs w:val="20"/>
        </w:rPr>
      </w:pPr>
      <w:r w:rsidRPr="008C3DC5">
        <w:rPr>
          <w:b/>
          <w:bCs/>
          <w:i/>
          <w:iCs/>
          <w:sz w:val="20"/>
          <w:szCs w:val="20"/>
        </w:rPr>
        <w:t xml:space="preserve">Table 1: </w:t>
      </w:r>
      <w:r w:rsidRPr="008C3DC5">
        <w:rPr>
          <w:i/>
          <w:iCs/>
          <w:sz w:val="20"/>
          <w:szCs w:val="20"/>
        </w:rPr>
        <w:t>Single Trajectory Prediction Results</w:t>
      </w:r>
    </w:p>
    <w:p w14:paraId="49DF7B9B" w14:textId="77777777" w:rsidR="008C3DC5" w:rsidRDefault="008C3DC5" w:rsidP="008C3DC5">
      <w:pPr>
        <w:jc w:val="center"/>
      </w:pPr>
      <w:r>
        <w:rPr>
          <w:noProof/>
        </w:rPr>
        <w:lastRenderedPageBreak/>
        <w:drawing>
          <wp:inline distT="0" distB="0" distL="0" distR="0" wp14:anchorId="77DBB13F" wp14:editId="656E22C9">
            <wp:extent cx="5029200" cy="2236395"/>
            <wp:effectExtent l="0" t="0" r="0" b="0"/>
            <wp:docPr id="169766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236395"/>
                    </a:xfrm>
                    <a:prstGeom prst="rect">
                      <a:avLst/>
                    </a:prstGeom>
                    <a:noFill/>
                    <a:ln>
                      <a:noFill/>
                    </a:ln>
                  </pic:spPr>
                </pic:pic>
              </a:graphicData>
            </a:graphic>
          </wp:inline>
        </w:drawing>
      </w:r>
    </w:p>
    <w:p w14:paraId="2F37650A" w14:textId="2B33A8DB" w:rsidR="008C3DC5" w:rsidRPr="008C3DC5" w:rsidRDefault="008C3DC5" w:rsidP="008C3DC5">
      <w:pPr>
        <w:jc w:val="center"/>
        <w:rPr>
          <w:b/>
          <w:bCs/>
          <w:i/>
          <w:iCs/>
          <w:sz w:val="20"/>
          <w:szCs w:val="20"/>
        </w:rPr>
      </w:pPr>
      <w:r>
        <w:rPr>
          <w:b/>
          <w:bCs/>
          <w:i/>
          <w:iCs/>
          <w:sz w:val="20"/>
          <w:szCs w:val="20"/>
        </w:rPr>
        <w:t xml:space="preserve">Figure </w:t>
      </w:r>
      <w:r>
        <w:rPr>
          <w:b/>
          <w:bCs/>
          <w:i/>
          <w:iCs/>
          <w:sz w:val="20"/>
          <w:szCs w:val="20"/>
        </w:rPr>
        <w:t>1</w:t>
      </w:r>
      <w:r>
        <w:rPr>
          <w:b/>
          <w:bCs/>
          <w:i/>
          <w:iCs/>
          <w:sz w:val="20"/>
          <w:szCs w:val="20"/>
        </w:rPr>
        <w:t xml:space="preserve">: </w:t>
      </w:r>
      <w:r>
        <w:rPr>
          <w:i/>
          <w:iCs/>
          <w:sz w:val="20"/>
          <w:szCs w:val="20"/>
        </w:rPr>
        <w:t>Single</w:t>
      </w:r>
      <w:r w:rsidRPr="008C3DC5">
        <w:rPr>
          <w:i/>
          <w:iCs/>
          <w:sz w:val="20"/>
          <w:szCs w:val="20"/>
        </w:rPr>
        <w:t xml:space="preserve"> Trajectory </w:t>
      </w:r>
      <w:r>
        <w:rPr>
          <w:i/>
          <w:iCs/>
          <w:sz w:val="20"/>
          <w:szCs w:val="20"/>
        </w:rPr>
        <w:t>Cumulative Distribution</w:t>
      </w:r>
    </w:p>
    <w:p w14:paraId="2AA79770" w14:textId="02976F0D" w:rsidR="00E765D8" w:rsidRPr="00007BE3" w:rsidRDefault="00007BE3" w:rsidP="00E765D8">
      <w:r w:rsidRPr="00007BE3">
        <w:t xml:space="preserve">In the baseline implementation without </w:t>
      </w:r>
      <w:proofErr w:type="spellStart"/>
      <w:r w:rsidRPr="00007BE3">
        <w:t>MinADE</w:t>
      </w:r>
      <w:proofErr w:type="spellEnd"/>
      <w:r w:rsidRPr="00007BE3">
        <w:t xml:space="preserve"> loss, the model is evaluated using traditional ADE and FDE metrics, which compute the error between the single predicted trajectory and the ground truth.</w:t>
      </w:r>
    </w:p>
    <w:p w14:paraId="4051A8D1" w14:textId="3DDC595C" w:rsidR="00007BE3" w:rsidRPr="00007BE3" w:rsidRDefault="00007BE3" w:rsidP="00E765D8">
      <w:r w:rsidRPr="00007BE3">
        <w:t>These values reflect the inherent limitation of using a single-mode prediction in environments with multimodal trajectory possibilities. The model cannot adapt to the uncertainty in pedestrian or vehicle movement, often resulting in high endpoint errors when the predicted path diverges from the actual trajectory.</w:t>
      </w:r>
    </w:p>
    <w:p w14:paraId="383D4FA0" w14:textId="0F32B657" w:rsidR="00E765D8" w:rsidRDefault="00E765D8" w:rsidP="00E765D8">
      <w:pPr>
        <w:pStyle w:val="Heading2"/>
      </w:pPr>
      <w:r w:rsidRPr="00E765D8">
        <w:t xml:space="preserve">Part 2: </w:t>
      </w:r>
      <w:proofErr w:type="spellStart"/>
      <w:r w:rsidRPr="00E765D8">
        <w:t>MinADE</w:t>
      </w:r>
      <w:proofErr w:type="spellEnd"/>
      <w:r w:rsidRPr="00E765D8">
        <w:t xml:space="preserve"> Loss Implementation Results</w:t>
      </w:r>
    </w:p>
    <w:p w14:paraId="77C961ED" w14:textId="49CCBF28" w:rsidR="00E765D8" w:rsidRDefault="00FC088E" w:rsidP="00E765D8">
      <w:r w:rsidRPr="00FC088E">
        <w:t xml:space="preserve">The </w:t>
      </w:r>
      <w:proofErr w:type="spellStart"/>
      <w:r w:rsidRPr="00FC088E">
        <w:t>MinADE</w:t>
      </w:r>
      <w:proofErr w:type="spellEnd"/>
      <w:r w:rsidRPr="00FC088E">
        <w:t xml:space="preserve"> loss implementation fundamentally changes how the model is trained by considering multiple potential trajectory predictions. I implemented the </w:t>
      </w:r>
      <w:proofErr w:type="spellStart"/>
      <w:r w:rsidRPr="00FC088E">
        <w:t>MinADE</w:t>
      </w:r>
      <w:proofErr w:type="spellEnd"/>
      <w:r w:rsidRPr="00FC088E">
        <w:t xml:space="preserve"> loss function to generate </w:t>
      </w:r>
      <w:proofErr w:type="spellStart"/>
      <w:r w:rsidRPr="00FC088E">
        <w:t>num_k</w:t>
      </w:r>
      <w:proofErr w:type="spellEnd"/>
      <w:r w:rsidRPr="00FC088E">
        <w:t xml:space="preserve"> (10) trajectory predictions and select the one closest to the ground truth for loss calculation. The implemented code is:</w:t>
      </w:r>
    </w:p>
    <w:p w14:paraId="1BC2C9AC" w14:textId="77777777" w:rsidR="009E2A17" w:rsidRDefault="009E2A17" w:rsidP="007A4E3D">
      <w:pPr>
        <w:jc w:val="center"/>
      </w:pPr>
    </w:p>
    <w:p w14:paraId="5A49ABDA" w14:textId="7B703C35" w:rsidR="00FC088E" w:rsidRDefault="00FC088E" w:rsidP="007A4E3D">
      <w:pPr>
        <w:jc w:val="center"/>
      </w:pPr>
      <w:r w:rsidRPr="00FC088E">
        <w:drawing>
          <wp:inline distT="0" distB="0" distL="0" distR="0" wp14:anchorId="0C039599" wp14:editId="54149614">
            <wp:extent cx="5029200" cy="1505536"/>
            <wp:effectExtent l="0" t="0" r="0" b="0"/>
            <wp:docPr id="2054783644" name="Picture 1" descr="A computer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83644" name="Picture 1" descr="A computer screen with colorful text&#10;&#10;AI-generated content may be incorrect."/>
                    <pic:cNvPicPr/>
                  </pic:nvPicPr>
                  <pic:blipFill>
                    <a:blip r:embed="rId11"/>
                    <a:stretch>
                      <a:fillRect/>
                    </a:stretch>
                  </pic:blipFill>
                  <pic:spPr>
                    <a:xfrm>
                      <a:off x="0" y="0"/>
                      <a:ext cx="5029200" cy="1505536"/>
                    </a:xfrm>
                    <a:prstGeom prst="rect">
                      <a:avLst/>
                    </a:prstGeom>
                  </pic:spPr>
                </pic:pic>
              </a:graphicData>
            </a:graphic>
          </wp:inline>
        </w:drawing>
      </w:r>
    </w:p>
    <w:p w14:paraId="573134A2" w14:textId="6DCF4BC8" w:rsidR="00007BE3" w:rsidRPr="00007BE3" w:rsidRDefault="00007BE3" w:rsidP="007A4E3D">
      <w:pPr>
        <w:jc w:val="center"/>
        <w:rPr>
          <w:i/>
          <w:iCs/>
          <w:sz w:val="20"/>
          <w:szCs w:val="20"/>
        </w:rPr>
      </w:pPr>
      <w:r>
        <w:rPr>
          <w:b/>
          <w:bCs/>
          <w:i/>
          <w:iCs/>
          <w:sz w:val="20"/>
          <w:szCs w:val="20"/>
        </w:rPr>
        <w:t xml:space="preserve">Code 2: </w:t>
      </w:r>
      <w:r>
        <w:rPr>
          <w:i/>
          <w:iCs/>
          <w:sz w:val="20"/>
          <w:szCs w:val="20"/>
        </w:rPr>
        <w:t>Additional Loss Implementation</w:t>
      </w:r>
    </w:p>
    <w:p w14:paraId="41C0DAA8" w14:textId="77777777" w:rsidR="009E2A17" w:rsidRDefault="009E2A17" w:rsidP="00FC088E"/>
    <w:p w14:paraId="4CDDEA0B" w14:textId="50C27B1B" w:rsidR="00A2183C" w:rsidRDefault="00A2183C" w:rsidP="00FC088E">
      <w:r w:rsidRPr="00A2183C">
        <w:lastRenderedPageBreak/>
        <w:t xml:space="preserve">This </w:t>
      </w:r>
      <w:r w:rsidR="009E2A17">
        <w:t xml:space="preserve">code implementation </w:t>
      </w:r>
      <w:r w:rsidRPr="00A2183C">
        <w:t>can be broken down</w:t>
      </w:r>
      <w:r w:rsidR="009E2A17" w:rsidRPr="009E2A17">
        <w:t xml:space="preserve"> </w:t>
      </w:r>
      <w:r w:rsidR="009E2A17">
        <w:t>mathematically</w:t>
      </w:r>
      <w:r w:rsidRPr="00A2183C">
        <w:t xml:space="preserve"> as:</w:t>
      </w:r>
    </w:p>
    <w:p w14:paraId="0866DB6D" w14:textId="02AC8E7C" w:rsidR="00A2183C" w:rsidRPr="007A4E3D" w:rsidRDefault="00A2183C" w:rsidP="00A2183C">
      <w:pPr>
        <w:pStyle w:val="ListParagraph"/>
        <w:numPr>
          <w:ilvl w:val="0"/>
          <w:numId w:val="2"/>
        </w:numPr>
        <w:rPr>
          <w:sz w:val="20"/>
          <w:szCs w:val="20"/>
        </w:rPr>
      </w:pPr>
      <w:r w:rsidRPr="007A4E3D">
        <w:rPr>
          <w:sz w:val="20"/>
          <w:szCs w:val="20"/>
        </w:rPr>
        <w:t>Individual position error at each timestep:</w:t>
      </w:r>
    </w:p>
    <w:p w14:paraId="79001C53" w14:textId="43D5245E" w:rsidR="00A2183C" w:rsidRPr="007A4E3D" w:rsidRDefault="00A2183C" w:rsidP="00A2183C">
      <w:pPr>
        <w:pStyle w:val="ListParagraph"/>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error</m:t>
              </m:r>
            </m:e>
            <m:sub>
              <m:r>
                <w:rPr>
                  <w:rFonts w:ascii="Cambria Math" w:hAnsi="Cambria Math"/>
                  <w:sz w:val="20"/>
                  <w:szCs w:val="20"/>
                </w:rPr>
                <m:t>b,k,t</m:t>
              </m:r>
            </m:sub>
          </m:sSub>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b,k,t</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b,t</m:t>
                      </m:r>
                    </m:sub>
                  </m:sSub>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b,k,t</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b,t</m:t>
                      </m:r>
                    </m:sub>
                  </m:sSub>
                  <m:r>
                    <w:rPr>
                      <w:rFonts w:ascii="Cambria Math" w:hAnsi="Cambria Math"/>
                      <w:sz w:val="20"/>
                      <w:szCs w:val="20"/>
                    </w:rPr>
                    <m:t>)</m:t>
                  </m:r>
                </m:e>
                <m:sup>
                  <m:r>
                    <w:rPr>
                      <w:rFonts w:ascii="Cambria Math" w:hAnsi="Cambria Math"/>
                      <w:sz w:val="20"/>
                      <w:szCs w:val="20"/>
                    </w:rPr>
                    <m:t>2</m:t>
                  </m:r>
                </m:sup>
              </m:sSup>
            </m:e>
          </m:rad>
        </m:oMath>
      </m:oMathPara>
    </w:p>
    <w:p w14:paraId="6A74432E" w14:textId="6E07FDC7" w:rsidR="00A2183C" w:rsidRPr="007A4E3D" w:rsidRDefault="00A2183C" w:rsidP="008C3DC5">
      <w:pPr>
        <w:pStyle w:val="ListParagraph"/>
        <w:jc w:val="center"/>
        <w:rPr>
          <w:b/>
          <w:bCs/>
          <w:i/>
          <w:iCs/>
          <w:color w:val="156082" w:themeColor="accent1"/>
          <w:sz w:val="16"/>
          <w:szCs w:val="16"/>
        </w:rPr>
      </w:pPr>
      <w:r w:rsidRPr="007A4E3D">
        <w:rPr>
          <w:i/>
          <w:iCs/>
          <w:color w:val="156082" w:themeColor="accent1"/>
          <w:sz w:val="16"/>
          <w:szCs w:val="16"/>
        </w:rPr>
        <w:t xml:space="preserve">The Euclidean distance between predicted and ground truth coordinates at time </w:t>
      </w:r>
      <w:r w:rsidRPr="007A4E3D">
        <w:rPr>
          <w:b/>
          <w:bCs/>
          <w:i/>
          <w:iCs/>
          <w:color w:val="156082" w:themeColor="accent1"/>
          <w:sz w:val="16"/>
          <w:szCs w:val="16"/>
        </w:rPr>
        <w:t>t</w:t>
      </w:r>
    </w:p>
    <w:p w14:paraId="269319F5" w14:textId="77777777" w:rsidR="008C3DC5" w:rsidRPr="007A4E3D" w:rsidRDefault="008C3DC5" w:rsidP="008C3DC5">
      <w:pPr>
        <w:pStyle w:val="ListParagraph"/>
        <w:jc w:val="center"/>
        <w:rPr>
          <w:i/>
          <w:iCs/>
          <w:color w:val="156082" w:themeColor="accent1"/>
          <w:sz w:val="16"/>
          <w:szCs w:val="16"/>
        </w:rPr>
      </w:pPr>
    </w:p>
    <w:p w14:paraId="0CD85154" w14:textId="2A4CE212" w:rsidR="00A2183C" w:rsidRPr="007A4E3D" w:rsidRDefault="00A2183C" w:rsidP="00A2183C">
      <w:pPr>
        <w:pStyle w:val="ListParagraph"/>
        <w:numPr>
          <w:ilvl w:val="0"/>
          <w:numId w:val="2"/>
        </w:numPr>
        <w:rPr>
          <w:sz w:val="20"/>
          <w:szCs w:val="20"/>
        </w:rPr>
      </w:pPr>
      <w:r w:rsidRPr="007A4E3D">
        <w:rPr>
          <w:sz w:val="20"/>
          <w:szCs w:val="20"/>
        </w:rPr>
        <w:t>Average Displacement Error (ADE) for trajectory k:</w:t>
      </w:r>
    </w:p>
    <w:p w14:paraId="5E091593" w14:textId="23D600C8" w:rsidR="00A2183C" w:rsidRPr="007A4E3D" w:rsidRDefault="00A2183C" w:rsidP="00A2183C">
      <w:pPr>
        <w:pStyle w:val="ListParagraph"/>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ADE</m:t>
              </m:r>
            </m:e>
            <m:sub>
              <m:r>
                <w:rPr>
                  <w:rFonts w:ascii="Cambria Math" w:hAnsi="Cambria Math"/>
                  <w:sz w:val="20"/>
                  <w:szCs w:val="20"/>
                </w:rPr>
                <m:t>b,k</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T</m:t>
              </m:r>
            </m:den>
          </m:f>
          <m:nary>
            <m:naryPr>
              <m:chr m:val="∑"/>
              <m:limLoc m:val="subSup"/>
              <m:ctrlPr>
                <w:rPr>
                  <w:rFonts w:ascii="Cambria Math" w:hAnsi="Cambria Math"/>
                  <w:i/>
                  <w:sz w:val="20"/>
                  <w:szCs w:val="20"/>
                </w:rPr>
              </m:ctrlPr>
            </m:naryPr>
            <m:sub>
              <m:r>
                <w:rPr>
                  <w:rFonts w:ascii="Cambria Math" w:hAnsi="Cambria Math"/>
                  <w:sz w:val="20"/>
                  <w:szCs w:val="20"/>
                </w:rPr>
                <m:t>t=1</m:t>
              </m:r>
            </m:sub>
            <m:sup>
              <m:r>
                <w:rPr>
                  <w:rFonts w:ascii="Cambria Math" w:hAnsi="Cambria Math"/>
                  <w:sz w:val="20"/>
                  <w:szCs w:val="20"/>
                </w:rPr>
                <m:t>T</m:t>
              </m:r>
            </m:sup>
            <m:e>
              <m:sSub>
                <m:sSubPr>
                  <m:ctrlPr>
                    <w:rPr>
                      <w:rFonts w:ascii="Cambria Math" w:hAnsi="Cambria Math"/>
                      <w:i/>
                      <w:sz w:val="20"/>
                      <w:szCs w:val="20"/>
                    </w:rPr>
                  </m:ctrlPr>
                </m:sSubPr>
                <m:e>
                  <m:r>
                    <w:rPr>
                      <w:rFonts w:ascii="Cambria Math" w:hAnsi="Cambria Math"/>
                      <w:sz w:val="20"/>
                      <w:szCs w:val="20"/>
                    </w:rPr>
                    <m:t>error</m:t>
                  </m:r>
                </m:e>
                <m:sub>
                  <m:r>
                    <w:rPr>
                      <w:rFonts w:ascii="Cambria Math" w:hAnsi="Cambria Math"/>
                      <w:sz w:val="20"/>
                      <w:szCs w:val="20"/>
                    </w:rPr>
                    <m:t>b,k,t</m:t>
                  </m:r>
                </m:sub>
              </m:sSub>
            </m:e>
          </m:nary>
        </m:oMath>
      </m:oMathPara>
    </w:p>
    <w:p w14:paraId="3953A02E" w14:textId="0F1A4C63" w:rsidR="00A2183C" w:rsidRPr="007A4E3D" w:rsidRDefault="00A2183C" w:rsidP="008C3DC5">
      <w:pPr>
        <w:pStyle w:val="ListParagraph"/>
        <w:jc w:val="center"/>
        <w:rPr>
          <w:b/>
          <w:bCs/>
          <w:i/>
          <w:iCs/>
          <w:color w:val="156082" w:themeColor="accent1"/>
          <w:sz w:val="16"/>
          <w:szCs w:val="16"/>
        </w:rPr>
      </w:pPr>
      <w:r w:rsidRPr="007A4E3D">
        <w:rPr>
          <w:i/>
          <w:iCs/>
          <w:color w:val="156082" w:themeColor="accent1"/>
          <w:sz w:val="16"/>
          <w:szCs w:val="16"/>
        </w:rPr>
        <w:t xml:space="preserve">Average error across all timesteps for batch element </w:t>
      </w:r>
      <w:r w:rsidRPr="007A4E3D">
        <w:rPr>
          <w:b/>
          <w:bCs/>
          <w:i/>
          <w:iCs/>
          <w:color w:val="156082" w:themeColor="accent1"/>
          <w:sz w:val="16"/>
          <w:szCs w:val="16"/>
        </w:rPr>
        <w:t>b</w:t>
      </w:r>
      <w:r w:rsidRPr="007A4E3D">
        <w:rPr>
          <w:i/>
          <w:iCs/>
          <w:color w:val="156082" w:themeColor="accent1"/>
          <w:sz w:val="16"/>
          <w:szCs w:val="16"/>
        </w:rPr>
        <w:t xml:space="preserve"> and trajectory </w:t>
      </w:r>
      <w:r w:rsidRPr="007A4E3D">
        <w:rPr>
          <w:b/>
          <w:bCs/>
          <w:i/>
          <w:iCs/>
          <w:color w:val="156082" w:themeColor="accent1"/>
          <w:sz w:val="16"/>
          <w:szCs w:val="16"/>
        </w:rPr>
        <w:t>k</w:t>
      </w:r>
    </w:p>
    <w:p w14:paraId="5FF852DB" w14:textId="77777777" w:rsidR="008C3DC5" w:rsidRPr="007A4E3D" w:rsidRDefault="008C3DC5" w:rsidP="008C3DC5">
      <w:pPr>
        <w:pStyle w:val="ListParagraph"/>
        <w:jc w:val="center"/>
        <w:rPr>
          <w:b/>
          <w:bCs/>
          <w:i/>
          <w:iCs/>
          <w:color w:val="156082" w:themeColor="accent1"/>
          <w:sz w:val="16"/>
          <w:szCs w:val="16"/>
        </w:rPr>
      </w:pPr>
    </w:p>
    <w:p w14:paraId="52AFEC37" w14:textId="5A4CEDFF" w:rsidR="00A2183C" w:rsidRPr="007A4E3D" w:rsidRDefault="00A2183C" w:rsidP="00A2183C">
      <w:pPr>
        <w:pStyle w:val="ListParagraph"/>
        <w:numPr>
          <w:ilvl w:val="0"/>
          <w:numId w:val="2"/>
        </w:numPr>
        <w:rPr>
          <w:sz w:val="20"/>
          <w:szCs w:val="20"/>
        </w:rPr>
      </w:pPr>
      <w:r w:rsidRPr="007A4E3D">
        <w:rPr>
          <w:sz w:val="20"/>
          <w:szCs w:val="20"/>
        </w:rPr>
        <w:t>Minimum ADE across all trajectories:</w:t>
      </w:r>
    </w:p>
    <w:p w14:paraId="568B8C41" w14:textId="1076AE48" w:rsidR="008C3DC5" w:rsidRPr="007A4E3D" w:rsidRDefault="008C3DC5" w:rsidP="008C3DC5">
      <w:pPr>
        <w:pStyle w:val="ListParagraph"/>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MinADE</m:t>
              </m:r>
            </m:e>
            <m:sub>
              <m:r>
                <w:rPr>
                  <w:rFonts w:ascii="Cambria Math" w:hAnsi="Cambria Math"/>
                  <w:sz w:val="20"/>
                  <w:szCs w:val="20"/>
                </w:rPr>
                <m:t>b</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k∈{1…k}</m:t>
                  </m:r>
                </m:lim>
              </m:limLow>
            </m:fName>
            <m:e>
              <m:sSub>
                <m:sSubPr>
                  <m:ctrlPr>
                    <w:rPr>
                      <w:rFonts w:ascii="Cambria Math" w:hAnsi="Cambria Math"/>
                      <w:i/>
                      <w:sz w:val="20"/>
                      <w:szCs w:val="20"/>
                    </w:rPr>
                  </m:ctrlPr>
                </m:sSubPr>
                <m:e>
                  <m:r>
                    <w:rPr>
                      <w:rFonts w:ascii="Cambria Math" w:hAnsi="Cambria Math"/>
                      <w:sz w:val="20"/>
                      <w:szCs w:val="20"/>
                    </w:rPr>
                    <m:t>ADE</m:t>
                  </m:r>
                </m:e>
                <m:sub>
                  <m:r>
                    <w:rPr>
                      <w:rFonts w:ascii="Cambria Math" w:hAnsi="Cambria Math"/>
                      <w:sz w:val="20"/>
                      <w:szCs w:val="20"/>
                    </w:rPr>
                    <m:t>b,k</m:t>
                  </m:r>
                </m:sub>
              </m:sSub>
            </m:e>
          </m:func>
        </m:oMath>
      </m:oMathPara>
    </w:p>
    <w:p w14:paraId="4EB5BFA5" w14:textId="10EB2704" w:rsidR="008C3DC5" w:rsidRPr="007A4E3D" w:rsidRDefault="008C3DC5" w:rsidP="008C3DC5">
      <w:pPr>
        <w:pStyle w:val="ListParagraph"/>
        <w:jc w:val="center"/>
        <w:rPr>
          <w:b/>
          <w:bCs/>
          <w:i/>
          <w:iCs/>
          <w:color w:val="156082" w:themeColor="accent1"/>
          <w:sz w:val="16"/>
          <w:szCs w:val="16"/>
        </w:rPr>
      </w:pPr>
      <w:r w:rsidRPr="007A4E3D">
        <w:rPr>
          <w:i/>
          <w:iCs/>
          <w:color w:val="156082" w:themeColor="accent1"/>
          <w:sz w:val="16"/>
          <w:szCs w:val="16"/>
        </w:rPr>
        <w:t xml:space="preserve">Best trajectory error for batch element </w:t>
      </w:r>
      <w:r w:rsidRPr="007A4E3D">
        <w:rPr>
          <w:b/>
          <w:bCs/>
          <w:i/>
          <w:iCs/>
          <w:color w:val="156082" w:themeColor="accent1"/>
          <w:sz w:val="16"/>
          <w:szCs w:val="16"/>
        </w:rPr>
        <w:t>b</w:t>
      </w:r>
    </w:p>
    <w:p w14:paraId="22A82CEA" w14:textId="77777777" w:rsidR="008C3DC5" w:rsidRPr="007A4E3D" w:rsidRDefault="008C3DC5" w:rsidP="008C3DC5">
      <w:pPr>
        <w:pStyle w:val="ListParagraph"/>
        <w:jc w:val="center"/>
        <w:rPr>
          <w:i/>
          <w:iCs/>
          <w:color w:val="156082" w:themeColor="accent1"/>
          <w:sz w:val="16"/>
          <w:szCs w:val="16"/>
        </w:rPr>
      </w:pPr>
    </w:p>
    <w:p w14:paraId="7DECD435" w14:textId="77777777" w:rsidR="008C3DC5" w:rsidRPr="007A4E3D" w:rsidRDefault="00A2183C" w:rsidP="008C3DC5">
      <w:pPr>
        <w:pStyle w:val="ListParagraph"/>
        <w:numPr>
          <w:ilvl w:val="0"/>
          <w:numId w:val="2"/>
        </w:numPr>
        <w:rPr>
          <w:sz w:val="20"/>
          <w:szCs w:val="20"/>
        </w:rPr>
      </w:pPr>
      <w:r w:rsidRPr="007A4E3D">
        <w:rPr>
          <w:sz w:val="20"/>
          <w:szCs w:val="20"/>
        </w:rPr>
        <w:t>Final Loss:</w:t>
      </w:r>
    </w:p>
    <w:p w14:paraId="723B97FD" w14:textId="74FF36F9" w:rsidR="008C3DC5" w:rsidRPr="007A4E3D" w:rsidRDefault="008C3DC5" w:rsidP="008C3DC5">
      <w:pPr>
        <w:pStyle w:val="ListParagraph"/>
        <w:rPr>
          <w:sz w:val="20"/>
          <w:szCs w:val="20"/>
        </w:rPr>
      </w:pPr>
      <m:oMathPara>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MinADE</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B</m:t>
              </m:r>
            </m:den>
          </m:f>
          <m:nary>
            <m:naryPr>
              <m:chr m:val="∑"/>
              <m:limLoc m:val="subSup"/>
              <m:ctrlPr>
                <w:rPr>
                  <w:rFonts w:ascii="Cambria Math" w:hAnsi="Cambria Math"/>
                  <w:i/>
                  <w:sz w:val="20"/>
                  <w:szCs w:val="20"/>
                </w:rPr>
              </m:ctrlPr>
            </m:naryPr>
            <m:sub>
              <m:r>
                <w:rPr>
                  <w:rFonts w:ascii="Cambria Math" w:hAnsi="Cambria Math"/>
                  <w:sz w:val="20"/>
                  <w:szCs w:val="20"/>
                </w:rPr>
                <m:t>b=1</m:t>
              </m:r>
            </m:sub>
            <m:sup>
              <m:r>
                <w:rPr>
                  <w:rFonts w:ascii="Cambria Math" w:hAnsi="Cambria Math"/>
                  <w:sz w:val="20"/>
                  <w:szCs w:val="20"/>
                </w:rPr>
                <m:t>B</m:t>
              </m:r>
            </m:sup>
            <m:e>
              <m:sSub>
                <m:sSubPr>
                  <m:ctrlPr>
                    <w:rPr>
                      <w:rFonts w:ascii="Cambria Math" w:hAnsi="Cambria Math"/>
                      <w:i/>
                      <w:sz w:val="20"/>
                      <w:szCs w:val="20"/>
                    </w:rPr>
                  </m:ctrlPr>
                </m:sSubPr>
                <m:e>
                  <m:r>
                    <w:rPr>
                      <w:rFonts w:ascii="Cambria Math" w:hAnsi="Cambria Math"/>
                      <w:sz w:val="20"/>
                      <w:szCs w:val="20"/>
                    </w:rPr>
                    <m:t>MinADE</m:t>
                  </m:r>
                </m:e>
                <m:sub>
                  <m:r>
                    <w:rPr>
                      <w:rFonts w:ascii="Cambria Math" w:hAnsi="Cambria Math"/>
                      <w:sz w:val="20"/>
                      <w:szCs w:val="20"/>
                    </w:rPr>
                    <m:t>b</m:t>
                  </m:r>
                </m:sub>
              </m:sSub>
            </m:e>
          </m:nary>
        </m:oMath>
      </m:oMathPara>
    </w:p>
    <w:p w14:paraId="35F0B4CB" w14:textId="097921B1" w:rsidR="008E02EF" w:rsidRPr="008E02EF" w:rsidRDefault="008C3DC5" w:rsidP="008E02EF">
      <w:pPr>
        <w:pStyle w:val="ListParagraph"/>
        <w:jc w:val="center"/>
        <w:rPr>
          <w:i/>
          <w:iCs/>
          <w:color w:val="156082" w:themeColor="accent1"/>
          <w:sz w:val="16"/>
          <w:szCs w:val="16"/>
        </w:rPr>
      </w:pPr>
      <w:r w:rsidRPr="007A4E3D">
        <w:rPr>
          <w:i/>
          <w:iCs/>
          <w:color w:val="156082" w:themeColor="accent1"/>
          <w:sz w:val="16"/>
          <w:szCs w:val="16"/>
        </w:rPr>
        <w:t>Average of minimum errors across the batch</w:t>
      </w:r>
    </w:p>
    <w:p w14:paraId="199C8EE8" w14:textId="070E48FE" w:rsidR="00FC088E" w:rsidRDefault="00FC088E" w:rsidP="00FC088E">
      <w:r>
        <w:t>Where:</w:t>
      </w:r>
    </w:p>
    <w:p w14:paraId="2D7F92DC" w14:textId="284D688B" w:rsidR="00FC088E" w:rsidRPr="009E2A17" w:rsidRDefault="00FC088E" w:rsidP="00B97B88">
      <w:pPr>
        <w:pStyle w:val="ListParagraph"/>
        <w:numPr>
          <w:ilvl w:val="0"/>
          <w:numId w:val="1"/>
        </w:numPr>
        <w:rPr>
          <w:sz w:val="20"/>
          <w:szCs w:val="20"/>
        </w:rPr>
      </w:pPr>
      <w:r w:rsidRPr="009E2A17">
        <w:rPr>
          <w:b/>
          <w:bCs/>
          <w:i/>
          <w:iCs/>
          <w:sz w:val="20"/>
          <w:szCs w:val="20"/>
        </w:rPr>
        <w:t>B</w:t>
      </w:r>
      <w:r w:rsidRPr="009E2A17">
        <w:rPr>
          <w:sz w:val="20"/>
          <w:szCs w:val="20"/>
        </w:rPr>
        <w:t xml:space="preserve"> is the batch size</w:t>
      </w:r>
    </w:p>
    <w:p w14:paraId="1231D672" w14:textId="3DD6D11C" w:rsidR="00FC088E" w:rsidRPr="009E2A17" w:rsidRDefault="00FC088E" w:rsidP="00B97B88">
      <w:pPr>
        <w:pStyle w:val="ListParagraph"/>
        <w:numPr>
          <w:ilvl w:val="0"/>
          <w:numId w:val="1"/>
        </w:numPr>
        <w:rPr>
          <w:sz w:val="20"/>
          <w:szCs w:val="20"/>
        </w:rPr>
      </w:pPr>
      <w:r w:rsidRPr="009E2A17">
        <w:rPr>
          <w:b/>
          <w:bCs/>
          <w:i/>
          <w:iCs/>
          <w:sz w:val="20"/>
          <w:szCs w:val="20"/>
        </w:rPr>
        <w:t>K</w:t>
      </w:r>
      <w:r w:rsidRPr="009E2A17">
        <w:rPr>
          <w:sz w:val="20"/>
          <w:szCs w:val="20"/>
        </w:rPr>
        <w:t xml:space="preserve"> is the number of predicted trajectories (</w:t>
      </w:r>
      <w:proofErr w:type="spellStart"/>
      <w:r w:rsidRPr="009E2A17">
        <w:rPr>
          <w:sz w:val="20"/>
          <w:szCs w:val="20"/>
        </w:rPr>
        <w:t>num_modes</w:t>
      </w:r>
      <w:proofErr w:type="spellEnd"/>
      <w:r w:rsidRPr="009E2A17">
        <w:rPr>
          <w:sz w:val="20"/>
          <w:szCs w:val="20"/>
        </w:rPr>
        <w:t>)</w:t>
      </w:r>
    </w:p>
    <w:p w14:paraId="1CFC82B2" w14:textId="0AAAB489" w:rsidR="00FC088E" w:rsidRPr="009E2A17" w:rsidRDefault="00FC088E" w:rsidP="00B97B88">
      <w:pPr>
        <w:pStyle w:val="ListParagraph"/>
        <w:numPr>
          <w:ilvl w:val="0"/>
          <w:numId w:val="1"/>
        </w:numPr>
        <w:rPr>
          <w:sz w:val="20"/>
          <w:szCs w:val="20"/>
        </w:rPr>
      </w:pPr>
      <w:r w:rsidRPr="009E2A17">
        <w:rPr>
          <w:b/>
          <w:bCs/>
          <w:i/>
          <w:iCs/>
          <w:sz w:val="20"/>
          <w:szCs w:val="20"/>
        </w:rPr>
        <w:t>T</w:t>
      </w:r>
      <w:r w:rsidRPr="009E2A17">
        <w:rPr>
          <w:sz w:val="20"/>
          <w:szCs w:val="20"/>
        </w:rPr>
        <w:t xml:space="preserve"> is the sequence length</w:t>
      </w:r>
    </w:p>
    <w:p w14:paraId="1E2EB1BF" w14:textId="2FFEDD0E" w:rsidR="00FC088E" w:rsidRPr="009E2A17" w:rsidRDefault="00B97B88" w:rsidP="00B97B88">
      <w:pPr>
        <w:pStyle w:val="ListParagraph"/>
        <w:numPr>
          <w:ilvl w:val="0"/>
          <w:numId w:val="1"/>
        </w:numPr>
        <w:rPr>
          <w:sz w:val="20"/>
          <w:szCs w:val="20"/>
        </w:rPr>
      </w:pPr>
      <m:oMath>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b,k,t</m:t>
            </m:r>
          </m:sub>
        </m:sSub>
      </m:oMath>
      <w:r w:rsidRPr="009E2A17">
        <w:rPr>
          <w:rFonts w:eastAsiaTheme="minorEastAsia"/>
          <w:sz w:val="20"/>
          <w:szCs w:val="20"/>
        </w:rPr>
        <w:t xml:space="preserve"> &amp; </w:t>
      </w:r>
      <m:oMath>
        <m:sSub>
          <m:sSubPr>
            <m:ctrlPr>
              <w:rPr>
                <w:rFonts w:ascii="Cambria Math" w:hAnsi="Cambria Math"/>
                <w:b/>
                <w:bCs/>
                <w:i/>
                <w:sz w:val="20"/>
                <w:szCs w:val="20"/>
              </w:rPr>
            </m:ctrlPr>
          </m:sSubPr>
          <m:e>
            <m:r>
              <m:rPr>
                <m:sty m:val="bi"/>
              </m:rPr>
              <w:rPr>
                <w:rFonts w:ascii="Cambria Math" w:hAnsi="Cambria Math"/>
                <w:sz w:val="20"/>
                <w:szCs w:val="20"/>
              </w:rPr>
              <m:t>y</m:t>
            </m:r>
          </m:e>
          <m:sub>
            <m:r>
              <m:rPr>
                <m:sty m:val="bi"/>
              </m:rPr>
              <w:rPr>
                <w:rFonts w:ascii="Cambria Math" w:hAnsi="Cambria Math"/>
                <w:sz w:val="20"/>
                <w:szCs w:val="20"/>
              </w:rPr>
              <m:t>b,k,t</m:t>
            </m:r>
          </m:sub>
        </m:sSub>
      </m:oMath>
      <w:r w:rsidRPr="009E2A17">
        <w:rPr>
          <w:rFonts w:eastAsiaTheme="minorEastAsia"/>
          <w:sz w:val="20"/>
          <w:szCs w:val="20"/>
        </w:rPr>
        <w:t xml:space="preserve"> </w:t>
      </w:r>
      <w:r w:rsidR="00FC088E" w:rsidRPr="009E2A17">
        <w:rPr>
          <w:sz w:val="20"/>
          <w:szCs w:val="20"/>
        </w:rPr>
        <w:t xml:space="preserve">are the predicted coordinates at time </w:t>
      </w:r>
      <w:r w:rsidR="00FC088E" w:rsidRPr="009E2A17">
        <w:rPr>
          <w:b/>
          <w:bCs/>
          <w:i/>
          <w:iCs/>
          <w:sz w:val="20"/>
          <w:szCs w:val="20"/>
        </w:rPr>
        <w:t>t</w:t>
      </w:r>
      <w:r w:rsidR="00FC088E" w:rsidRPr="009E2A17">
        <w:rPr>
          <w:sz w:val="20"/>
          <w:szCs w:val="20"/>
        </w:rPr>
        <w:t xml:space="preserve"> for batch element </w:t>
      </w:r>
      <w:r w:rsidR="00FC088E" w:rsidRPr="009E2A17">
        <w:rPr>
          <w:b/>
          <w:bCs/>
          <w:i/>
          <w:iCs/>
          <w:sz w:val="20"/>
          <w:szCs w:val="20"/>
        </w:rPr>
        <w:t>b</w:t>
      </w:r>
      <w:r w:rsidR="00FC088E" w:rsidRPr="009E2A17">
        <w:rPr>
          <w:sz w:val="20"/>
          <w:szCs w:val="20"/>
        </w:rPr>
        <w:t xml:space="preserve"> and trajectory</w:t>
      </w:r>
      <w:r w:rsidRPr="009E2A17">
        <w:rPr>
          <w:sz w:val="20"/>
          <w:szCs w:val="20"/>
        </w:rPr>
        <w:t xml:space="preserve"> </w:t>
      </w:r>
      <w:r w:rsidR="00FC088E" w:rsidRPr="009E2A17">
        <w:rPr>
          <w:b/>
          <w:bCs/>
          <w:i/>
          <w:iCs/>
          <w:sz w:val="20"/>
          <w:szCs w:val="20"/>
        </w:rPr>
        <w:t>k</w:t>
      </w:r>
    </w:p>
    <w:p w14:paraId="55B872B3" w14:textId="05ED6EEE" w:rsidR="00FC088E" w:rsidRPr="009E2A17" w:rsidRDefault="00B97B88" w:rsidP="00FC088E">
      <w:pPr>
        <w:pStyle w:val="ListParagraph"/>
        <w:numPr>
          <w:ilvl w:val="0"/>
          <w:numId w:val="1"/>
        </w:numPr>
        <w:rPr>
          <w:sz w:val="20"/>
          <w:szCs w:val="20"/>
        </w:rPr>
      </w:pPr>
      <m:oMath>
        <m:sSub>
          <m:sSubPr>
            <m:ctrlPr>
              <w:rPr>
                <w:rFonts w:ascii="Cambria Math" w:hAnsi="Cambria Math"/>
                <w:b/>
                <w:bCs/>
                <w:i/>
                <w:sz w:val="20"/>
                <w:szCs w:val="20"/>
              </w:rPr>
            </m:ctrlPr>
          </m:sSubPr>
          <m:e>
            <m:acc>
              <m:accPr>
                <m:ctrlPr>
                  <w:rPr>
                    <w:rFonts w:ascii="Cambria Math" w:hAnsi="Cambria Math"/>
                    <w:b/>
                    <w:bCs/>
                    <w:i/>
                    <w:sz w:val="20"/>
                    <w:szCs w:val="20"/>
                  </w:rPr>
                </m:ctrlPr>
              </m:accPr>
              <m:e>
                <m:r>
                  <m:rPr>
                    <m:sty m:val="bi"/>
                  </m:rPr>
                  <w:rPr>
                    <w:rFonts w:ascii="Cambria Math" w:hAnsi="Cambria Math"/>
                    <w:sz w:val="20"/>
                    <w:szCs w:val="20"/>
                  </w:rPr>
                  <m:t>x</m:t>
                </m:r>
              </m:e>
            </m:acc>
          </m:e>
          <m:sub>
            <m:r>
              <m:rPr>
                <m:sty m:val="bi"/>
              </m:rPr>
              <w:rPr>
                <w:rFonts w:ascii="Cambria Math" w:hAnsi="Cambria Math"/>
                <w:sz w:val="20"/>
                <w:szCs w:val="20"/>
              </w:rPr>
              <m:t>b,t</m:t>
            </m:r>
          </m:sub>
        </m:sSub>
      </m:oMath>
      <w:r w:rsidRPr="009E2A17">
        <w:rPr>
          <w:rFonts w:eastAsiaTheme="minorEastAsia"/>
          <w:sz w:val="20"/>
          <w:szCs w:val="20"/>
        </w:rPr>
        <w:t xml:space="preserve"> &amp; </w:t>
      </w:r>
      <m:oMath>
        <m:sSub>
          <m:sSubPr>
            <m:ctrlPr>
              <w:rPr>
                <w:rFonts w:ascii="Cambria Math" w:hAnsi="Cambria Math"/>
                <w:b/>
                <w:bCs/>
                <w:i/>
                <w:sz w:val="20"/>
                <w:szCs w:val="20"/>
              </w:rPr>
            </m:ctrlPr>
          </m:sSubPr>
          <m:e>
            <m:acc>
              <m:accPr>
                <m:ctrlPr>
                  <w:rPr>
                    <w:rFonts w:ascii="Cambria Math" w:hAnsi="Cambria Math"/>
                    <w:b/>
                    <w:bCs/>
                    <w:i/>
                    <w:sz w:val="20"/>
                    <w:szCs w:val="20"/>
                  </w:rPr>
                </m:ctrlPr>
              </m:accPr>
              <m:e>
                <m:r>
                  <m:rPr>
                    <m:sty m:val="bi"/>
                  </m:rPr>
                  <w:rPr>
                    <w:rFonts w:ascii="Cambria Math" w:hAnsi="Cambria Math"/>
                    <w:sz w:val="20"/>
                    <w:szCs w:val="20"/>
                  </w:rPr>
                  <m:t>y</m:t>
                </m:r>
              </m:e>
            </m:acc>
          </m:e>
          <m:sub>
            <m:r>
              <m:rPr>
                <m:sty m:val="bi"/>
              </m:rPr>
              <w:rPr>
                <w:rFonts w:ascii="Cambria Math" w:hAnsi="Cambria Math"/>
                <w:sz w:val="20"/>
                <w:szCs w:val="20"/>
              </w:rPr>
              <m:t>b,t</m:t>
            </m:r>
          </m:sub>
        </m:sSub>
      </m:oMath>
      <w:r w:rsidRPr="009E2A17">
        <w:rPr>
          <w:rFonts w:eastAsiaTheme="minorEastAsia"/>
          <w:sz w:val="20"/>
          <w:szCs w:val="20"/>
        </w:rPr>
        <w:t xml:space="preserve"> </w:t>
      </w:r>
      <w:r w:rsidR="00FC088E" w:rsidRPr="009E2A17">
        <w:rPr>
          <w:sz w:val="20"/>
          <w:szCs w:val="20"/>
        </w:rPr>
        <w:t xml:space="preserve">are the ground truth coordinates at time </w:t>
      </w:r>
      <w:r w:rsidRPr="009E2A17">
        <w:rPr>
          <w:b/>
          <w:bCs/>
          <w:i/>
          <w:iCs/>
          <w:sz w:val="20"/>
          <w:szCs w:val="20"/>
        </w:rPr>
        <w:t>t</w:t>
      </w:r>
      <w:r w:rsidR="00FC088E" w:rsidRPr="009E2A17">
        <w:rPr>
          <w:sz w:val="20"/>
          <w:szCs w:val="20"/>
        </w:rPr>
        <w:t xml:space="preserve"> for batch element </w:t>
      </w:r>
      <w:r w:rsidRPr="009E2A17">
        <w:rPr>
          <w:b/>
          <w:bCs/>
          <w:i/>
          <w:iCs/>
          <w:sz w:val="20"/>
          <w:szCs w:val="20"/>
        </w:rPr>
        <w:t>b</w:t>
      </w:r>
    </w:p>
    <w:p w14:paraId="4333410C" w14:textId="58647463" w:rsidR="00007BE3" w:rsidRDefault="008E02EF" w:rsidP="00007BE3">
      <w:r>
        <w:t>Finally</w:t>
      </w:r>
      <w:r w:rsidR="00007BE3">
        <w:t>, this can be represented</w:t>
      </w:r>
      <w:r>
        <w:t xml:space="preserve"> in one equation</w:t>
      </w:r>
      <w:r w:rsidR="00007BE3">
        <w:t xml:space="preserve"> as:</w:t>
      </w:r>
    </w:p>
    <w:p w14:paraId="225F75B4" w14:textId="20534E37" w:rsidR="00007BE3" w:rsidRPr="008E02EF" w:rsidRDefault="00007BE3" w:rsidP="00007BE3">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MinADE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subSup"/>
              <m:ctrlPr>
                <w:rPr>
                  <w:rFonts w:ascii="Cambria Math" w:hAnsi="Cambria Math"/>
                  <w:i/>
                </w:rPr>
              </m:ctrlPr>
            </m:naryPr>
            <m:sub>
              <m:r>
                <w:rPr>
                  <w:rFonts w:ascii="Cambria Math" w:hAnsi="Cambria Math"/>
                </w:rPr>
                <m:t>b=1</m:t>
              </m:r>
            </m:sub>
            <m:sup>
              <m:r>
                <w:rPr>
                  <w:rFonts w:ascii="Cambria Math" w:hAnsi="Cambria Math"/>
                </w:rPr>
                <m:t>B</m:t>
              </m:r>
            </m:sup>
            <m:e>
              <m:sSub>
                <m:sSubPr>
                  <m:ctrlPr>
                    <w:rPr>
                      <w:rFonts w:ascii="Cambria Math" w:hAnsi="Cambria Math"/>
                      <w:i/>
                    </w:rPr>
                  </m:ctrlPr>
                </m:sSubPr>
                <m:e>
                  <m:r>
                    <w:rPr>
                      <w:rFonts w:ascii="Cambria Math" w:hAnsi="Cambria Math"/>
                    </w:rPr>
                    <m:t>min</m:t>
                  </m:r>
                </m:e>
                <m:sub>
                  <m:r>
                    <w:rPr>
                      <w:rFonts w:ascii="Cambria Math" w:hAnsi="Cambria Math"/>
                    </w:rPr>
                    <m:t>k∈{1…k}</m:t>
                  </m:r>
                </m:sub>
              </m:sSub>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b,k,t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b,t</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b,k,t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b,t</m:t>
                              </m:r>
                            </m:sub>
                          </m:sSub>
                          <m:r>
                            <w:rPr>
                              <w:rFonts w:ascii="Cambria Math" w:hAnsi="Cambria Math"/>
                            </w:rPr>
                            <m:t>)</m:t>
                          </m:r>
                        </m:e>
                        <m:sup>
                          <m:r>
                            <w:rPr>
                              <w:rFonts w:ascii="Cambria Math" w:hAnsi="Cambria Math"/>
                            </w:rPr>
                            <m:t>2</m:t>
                          </m:r>
                        </m:sup>
                      </m:sSup>
                    </m:e>
                  </m:rad>
                </m:e>
              </m:nary>
            </m:e>
          </m:nary>
        </m:oMath>
      </m:oMathPara>
    </w:p>
    <w:p w14:paraId="000AE7C3" w14:textId="77777777" w:rsidR="008C3DC5" w:rsidRDefault="00FC088E" w:rsidP="008C3DC5">
      <w:r>
        <w:t>This approach allows the model to handle multimodal predictions more effectively, as it only penalizes the best prediction rather than forcing all predictions to match a single ground truth.</w:t>
      </w:r>
    </w:p>
    <w:p w14:paraId="30AB29FD" w14:textId="77777777" w:rsidR="008E02EF" w:rsidRDefault="008E02EF" w:rsidP="008C3DC5"/>
    <w:p w14:paraId="3D69E268" w14:textId="24227192" w:rsidR="008C3DC5" w:rsidRDefault="008C3DC5" w:rsidP="008C3DC5">
      <w:pPr>
        <w:pStyle w:val="Heading3"/>
        <w:ind w:firstLine="720"/>
      </w:pPr>
      <w:r>
        <w:t xml:space="preserve">Part </w:t>
      </w:r>
      <w:r w:rsidR="007A4E3D">
        <w:t>2</w:t>
      </w:r>
      <w:r>
        <w:t>: Results</w:t>
      </w:r>
    </w:p>
    <w:p w14:paraId="221F7CF6" w14:textId="36EA4A95" w:rsidR="008C3DC5" w:rsidRPr="008C3DC5" w:rsidRDefault="007A4E3D" w:rsidP="008C3DC5">
      <w:r>
        <w:t xml:space="preserve">After the mention code changes were implemented, the </w:t>
      </w:r>
      <w:r>
        <w:t>results were obtained by running the original code with “</w:t>
      </w:r>
      <w:r w:rsidRPr="00E765D8">
        <w:rPr>
          <w:b/>
          <w:bCs/>
          <w:i/>
          <w:iCs/>
          <w:color w:val="C00000"/>
        </w:rPr>
        <w:t xml:space="preserve">python </w:t>
      </w:r>
      <w:proofErr w:type="gramStart"/>
      <w:r w:rsidRPr="00E765D8">
        <w:rPr>
          <w:b/>
          <w:bCs/>
          <w:i/>
          <w:iCs/>
          <w:color w:val="C00000"/>
        </w:rPr>
        <w:t>train_eval.py</w:t>
      </w:r>
      <w:r>
        <w:t>“ as</w:t>
      </w:r>
      <w:proofErr w:type="gramEnd"/>
      <w:r>
        <w:t xml:space="preserve"> described in the </w:t>
      </w:r>
      <w:hyperlink w:anchor="_How_to_Use" w:history="1">
        <w:r w:rsidRPr="007A4E3D">
          <w:rPr>
            <w:rStyle w:val="Hyperlink"/>
            <w:b/>
            <w:bCs/>
          </w:rPr>
          <w:t>How to Use</w:t>
        </w:r>
      </w:hyperlink>
      <w:r>
        <w:t xml:space="preserve"> section.</w:t>
      </w:r>
      <w:r>
        <w:t xml:space="preserve"> Note this is only possible because the default value for “</w:t>
      </w:r>
      <w:r w:rsidRPr="00E765D8">
        <w:rPr>
          <w:b/>
          <w:bCs/>
          <w:i/>
          <w:iCs/>
          <w:color w:val="C00000"/>
        </w:rPr>
        <w:t>--</w:t>
      </w:r>
      <w:proofErr w:type="spellStart"/>
      <w:proofErr w:type="gramStart"/>
      <w:r w:rsidRPr="00E765D8">
        <w:rPr>
          <w:b/>
          <w:bCs/>
          <w:i/>
          <w:iCs/>
          <w:color w:val="C00000"/>
        </w:rPr>
        <w:t>minADEloss</w:t>
      </w:r>
      <w:proofErr w:type="spellEnd"/>
      <w:r>
        <w:t>“</w:t>
      </w:r>
      <w:r>
        <w:t xml:space="preserve"> was</w:t>
      </w:r>
      <w:proofErr w:type="gramEnd"/>
      <w:r>
        <w:t xml:space="preserve"> changed from False to True.</w:t>
      </w:r>
      <w:r w:rsidR="008C3DC5">
        <w:br/>
      </w:r>
    </w:p>
    <w:tbl>
      <w:tblPr>
        <w:tblStyle w:val="TableGrid"/>
        <w:tblW w:w="0" w:type="auto"/>
        <w:jc w:val="center"/>
        <w:tblLook w:val="04A0" w:firstRow="1" w:lastRow="0" w:firstColumn="1" w:lastColumn="0" w:noHBand="0" w:noVBand="1"/>
      </w:tblPr>
      <w:tblGrid>
        <w:gridCol w:w="3235"/>
        <w:gridCol w:w="990"/>
      </w:tblGrid>
      <w:tr w:rsidR="008C3DC5" w14:paraId="3F0A798A" w14:textId="77777777" w:rsidTr="00521BD5">
        <w:trPr>
          <w:jc w:val="center"/>
        </w:trPr>
        <w:tc>
          <w:tcPr>
            <w:tcW w:w="3235" w:type="dxa"/>
          </w:tcPr>
          <w:p w14:paraId="2D09ADEE" w14:textId="1EAE2368" w:rsidR="008C3DC5" w:rsidRDefault="008C3DC5" w:rsidP="008C3DC5">
            <w:r w:rsidRPr="00F836A0">
              <w:lastRenderedPageBreak/>
              <w:t xml:space="preserve">Best Average </w:t>
            </w:r>
            <w:proofErr w:type="spellStart"/>
            <w:r w:rsidRPr="00F836A0">
              <w:t>minADE</w:t>
            </w:r>
            <w:proofErr w:type="spellEnd"/>
          </w:p>
        </w:tc>
        <w:tc>
          <w:tcPr>
            <w:tcW w:w="990" w:type="dxa"/>
          </w:tcPr>
          <w:p w14:paraId="67623EA7" w14:textId="6D811617" w:rsidR="008C3DC5" w:rsidRDefault="008C3DC5" w:rsidP="008C3DC5">
            <w:r w:rsidRPr="00F836A0">
              <w:t>0.8554</w:t>
            </w:r>
          </w:p>
        </w:tc>
      </w:tr>
      <w:tr w:rsidR="008C3DC5" w14:paraId="0C545FA5" w14:textId="77777777" w:rsidTr="00521BD5">
        <w:trPr>
          <w:jc w:val="center"/>
        </w:trPr>
        <w:tc>
          <w:tcPr>
            <w:tcW w:w="3235" w:type="dxa"/>
          </w:tcPr>
          <w:p w14:paraId="0FE57A0E" w14:textId="11583E71" w:rsidR="008C3DC5" w:rsidRDefault="008C3DC5" w:rsidP="008C3DC5">
            <w:r w:rsidRPr="00F836A0">
              <w:t xml:space="preserve">Best Average </w:t>
            </w:r>
            <w:proofErr w:type="spellStart"/>
            <w:r w:rsidRPr="00F836A0">
              <w:t>minFDE</w:t>
            </w:r>
            <w:proofErr w:type="spellEnd"/>
          </w:p>
        </w:tc>
        <w:tc>
          <w:tcPr>
            <w:tcW w:w="990" w:type="dxa"/>
          </w:tcPr>
          <w:p w14:paraId="7188132B" w14:textId="6363D92B" w:rsidR="008C3DC5" w:rsidRDefault="008C3DC5" w:rsidP="008C3DC5">
            <w:r w:rsidRPr="00F836A0">
              <w:t>1.6460</w:t>
            </w:r>
          </w:p>
        </w:tc>
      </w:tr>
      <w:tr w:rsidR="008C3DC5" w14:paraId="1BCE25F5" w14:textId="77777777" w:rsidTr="00521BD5">
        <w:trPr>
          <w:jc w:val="center"/>
        </w:trPr>
        <w:tc>
          <w:tcPr>
            <w:tcW w:w="3235" w:type="dxa"/>
          </w:tcPr>
          <w:p w14:paraId="1BE5FCB5" w14:textId="767B44E3" w:rsidR="008C3DC5" w:rsidRDefault="008C3DC5" w:rsidP="008C3DC5">
            <w:r w:rsidRPr="00F836A0">
              <w:t xml:space="preserve">Best median </w:t>
            </w:r>
            <w:proofErr w:type="spellStart"/>
            <w:r w:rsidRPr="00F836A0">
              <w:t>minADE</w:t>
            </w:r>
            <w:proofErr w:type="spellEnd"/>
          </w:p>
        </w:tc>
        <w:tc>
          <w:tcPr>
            <w:tcW w:w="990" w:type="dxa"/>
          </w:tcPr>
          <w:p w14:paraId="611C7555" w14:textId="39119267" w:rsidR="008C3DC5" w:rsidRDefault="008C3DC5" w:rsidP="008C3DC5">
            <w:r w:rsidRPr="00F836A0">
              <w:t>0.6538</w:t>
            </w:r>
          </w:p>
        </w:tc>
      </w:tr>
      <w:tr w:rsidR="008C3DC5" w14:paraId="0306F8B9" w14:textId="77777777" w:rsidTr="00521BD5">
        <w:trPr>
          <w:jc w:val="center"/>
        </w:trPr>
        <w:tc>
          <w:tcPr>
            <w:tcW w:w="3235" w:type="dxa"/>
          </w:tcPr>
          <w:p w14:paraId="4E92E6F1" w14:textId="5E4A0B51" w:rsidR="008C3DC5" w:rsidRDefault="008C3DC5" w:rsidP="008C3DC5">
            <w:r w:rsidRPr="00F836A0">
              <w:t xml:space="preserve">Best median </w:t>
            </w:r>
            <w:proofErr w:type="spellStart"/>
            <w:r w:rsidRPr="00F836A0">
              <w:t>minFDE</w:t>
            </w:r>
            <w:proofErr w:type="spellEnd"/>
          </w:p>
        </w:tc>
        <w:tc>
          <w:tcPr>
            <w:tcW w:w="990" w:type="dxa"/>
          </w:tcPr>
          <w:p w14:paraId="74B29B91" w14:textId="13646710" w:rsidR="008C3DC5" w:rsidRDefault="008C3DC5" w:rsidP="008C3DC5">
            <w:r w:rsidRPr="00F836A0">
              <w:t>1.0934</w:t>
            </w:r>
          </w:p>
        </w:tc>
      </w:tr>
      <w:tr w:rsidR="008C3DC5" w14:paraId="7EC46158" w14:textId="77777777" w:rsidTr="00521BD5">
        <w:trPr>
          <w:jc w:val="center"/>
        </w:trPr>
        <w:tc>
          <w:tcPr>
            <w:tcW w:w="3235" w:type="dxa"/>
          </w:tcPr>
          <w:p w14:paraId="3D808C2D" w14:textId="62128691" w:rsidR="008C3DC5" w:rsidRDefault="008C3DC5" w:rsidP="008C3DC5">
            <w:r w:rsidRPr="00F836A0">
              <w:t xml:space="preserve">Best 10th percentile </w:t>
            </w:r>
            <w:proofErr w:type="spellStart"/>
            <w:r w:rsidRPr="00F836A0">
              <w:t>minADE</w:t>
            </w:r>
            <w:proofErr w:type="spellEnd"/>
          </w:p>
        </w:tc>
        <w:tc>
          <w:tcPr>
            <w:tcW w:w="990" w:type="dxa"/>
          </w:tcPr>
          <w:p w14:paraId="078E7252" w14:textId="444EE384" w:rsidR="008C3DC5" w:rsidRDefault="008C3DC5" w:rsidP="008C3DC5">
            <w:r w:rsidRPr="00F836A0">
              <w:t>0.3076</w:t>
            </w:r>
          </w:p>
        </w:tc>
      </w:tr>
      <w:tr w:rsidR="008C3DC5" w14:paraId="09327FC9" w14:textId="77777777" w:rsidTr="00521BD5">
        <w:trPr>
          <w:jc w:val="center"/>
        </w:trPr>
        <w:tc>
          <w:tcPr>
            <w:tcW w:w="3235" w:type="dxa"/>
          </w:tcPr>
          <w:p w14:paraId="4ED75797" w14:textId="0AA0F35A" w:rsidR="008C3DC5" w:rsidRDefault="008C3DC5" w:rsidP="008C3DC5">
            <w:r w:rsidRPr="00F836A0">
              <w:t xml:space="preserve">Best 10th percentile </w:t>
            </w:r>
            <w:proofErr w:type="spellStart"/>
            <w:r w:rsidRPr="00F836A0">
              <w:t>minFDE</w:t>
            </w:r>
            <w:proofErr w:type="spellEnd"/>
          </w:p>
        </w:tc>
        <w:tc>
          <w:tcPr>
            <w:tcW w:w="990" w:type="dxa"/>
          </w:tcPr>
          <w:p w14:paraId="364827FA" w14:textId="510952CF" w:rsidR="008C3DC5" w:rsidRDefault="008C3DC5" w:rsidP="008C3DC5">
            <w:r w:rsidRPr="00F836A0">
              <w:t>0.3467</w:t>
            </w:r>
          </w:p>
        </w:tc>
      </w:tr>
      <w:tr w:rsidR="008C3DC5" w14:paraId="0275E90F" w14:textId="77777777" w:rsidTr="00521BD5">
        <w:trPr>
          <w:jc w:val="center"/>
        </w:trPr>
        <w:tc>
          <w:tcPr>
            <w:tcW w:w="3235" w:type="dxa"/>
          </w:tcPr>
          <w:p w14:paraId="715CECF3" w14:textId="2DE52B71" w:rsidR="008C3DC5" w:rsidRDefault="008C3DC5" w:rsidP="008C3DC5">
            <w:r w:rsidRPr="00F836A0">
              <w:t xml:space="preserve">Best 90th percentile </w:t>
            </w:r>
            <w:proofErr w:type="spellStart"/>
            <w:r w:rsidRPr="00F836A0">
              <w:t>minADE</w:t>
            </w:r>
            <w:proofErr w:type="spellEnd"/>
          </w:p>
        </w:tc>
        <w:tc>
          <w:tcPr>
            <w:tcW w:w="990" w:type="dxa"/>
          </w:tcPr>
          <w:p w14:paraId="14FB298E" w14:textId="2F306992" w:rsidR="008C3DC5" w:rsidRDefault="008C3DC5" w:rsidP="008C3DC5">
            <w:r w:rsidRPr="00F836A0">
              <w:t>1.6143</w:t>
            </w:r>
          </w:p>
        </w:tc>
      </w:tr>
      <w:tr w:rsidR="008C3DC5" w14:paraId="727CCB3D" w14:textId="77777777" w:rsidTr="00521BD5">
        <w:trPr>
          <w:jc w:val="center"/>
        </w:trPr>
        <w:tc>
          <w:tcPr>
            <w:tcW w:w="3235" w:type="dxa"/>
          </w:tcPr>
          <w:p w14:paraId="007A87F8" w14:textId="3E405FCF" w:rsidR="008C3DC5" w:rsidRDefault="008C3DC5" w:rsidP="008C3DC5">
            <w:r w:rsidRPr="00F836A0">
              <w:t xml:space="preserve">Best 90th percentile </w:t>
            </w:r>
            <w:proofErr w:type="spellStart"/>
            <w:r w:rsidRPr="00F836A0">
              <w:t>minFDE</w:t>
            </w:r>
            <w:proofErr w:type="spellEnd"/>
          </w:p>
        </w:tc>
        <w:tc>
          <w:tcPr>
            <w:tcW w:w="990" w:type="dxa"/>
          </w:tcPr>
          <w:p w14:paraId="77BEEC51" w14:textId="455B6494" w:rsidR="008C3DC5" w:rsidRDefault="008C3DC5" w:rsidP="008C3DC5">
            <w:r w:rsidRPr="00F836A0">
              <w:t>3.4549</w:t>
            </w:r>
          </w:p>
        </w:tc>
      </w:tr>
    </w:tbl>
    <w:p w14:paraId="35ABC04B" w14:textId="553C17E9" w:rsidR="008C3DC5" w:rsidRPr="008C3DC5" w:rsidRDefault="008C3DC5" w:rsidP="007A4E3D">
      <w:pPr>
        <w:jc w:val="center"/>
      </w:pPr>
      <w:r w:rsidRPr="008C3DC5">
        <w:rPr>
          <w:b/>
          <w:bCs/>
          <w:i/>
          <w:iCs/>
          <w:sz w:val="20"/>
          <w:szCs w:val="20"/>
        </w:rPr>
        <w:t xml:space="preserve">Table </w:t>
      </w:r>
      <w:r>
        <w:rPr>
          <w:b/>
          <w:bCs/>
          <w:i/>
          <w:iCs/>
          <w:sz w:val="20"/>
          <w:szCs w:val="20"/>
        </w:rPr>
        <w:t>2</w:t>
      </w:r>
      <w:r w:rsidRPr="008C3DC5">
        <w:rPr>
          <w:b/>
          <w:bCs/>
          <w:i/>
          <w:iCs/>
          <w:sz w:val="20"/>
          <w:szCs w:val="20"/>
        </w:rPr>
        <w:t xml:space="preserve">: </w:t>
      </w:r>
      <w:r>
        <w:rPr>
          <w:i/>
          <w:iCs/>
          <w:sz w:val="20"/>
          <w:szCs w:val="20"/>
        </w:rPr>
        <w:t>Multiple</w:t>
      </w:r>
      <w:r w:rsidRPr="008C3DC5">
        <w:rPr>
          <w:i/>
          <w:iCs/>
          <w:sz w:val="20"/>
          <w:szCs w:val="20"/>
        </w:rPr>
        <w:t xml:space="preserve"> Trajectory Prediction Results</w:t>
      </w:r>
    </w:p>
    <w:p w14:paraId="5CCE6325" w14:textId="23397CA7" w:rsidR="00FC088E" w:rsidRDefault="008C3DC5" w:rsidP="008C3DC5">
      <w:pPr>
        <w:jc w:val="center"/>
      </w:pPr>
      <w:r>
        <w:rPr>
          <w:noProof/>
        </w:rPr>
        <w:drawing>
          <wp:inline distT="0" distB="0" distL="0" distR="0" wp14:anchorId="5F6791D7" wp14:editId="02EA2CE1">
            <wp:extent cx="5029200" cy="2235200"/>
            <wp:effectExtent l="0" t="0" r="0" b="0"/>
            <wp:docPr id="2020787820" name="Picture 2" descr="A graph of a number of individua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87820" name="Picture 2" descr="A graph of a number of individual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2235200"/>
                    </a:xfrm>
                    <a:prstGeom prst="rect">
                      <a:avLst/>
                    </a:prstGeom>
                    <a:noFill/>
                    <a:ln>
                      <a:noFill/>
                    </a:ln>
                  </pic:spPr>
                </pic:pic>
              </a:graphicData>
            </a:graphic>
          </wp:inline>
        </w:drawing>
      </w:r>
    </w:p>
    <w:p w14:paraId="5FDBD2C4" w14:textId="4E4963D3" w:rsidR="008C3DC5" w:rsidRPr="008C3DC5" w:rsidRDefault="008C3DC5" w:rsidP="008C3DC5">
      <w:pPr>
        <w:jc w:val="center"/>
        <w:rPr>
          <w:b/>
          <w:bCs/>
          <w:i/>
          <w:iCs/>
          <w:sz w:val="20"/>
          <w:szCs w:val="20"/>
        </w:rPr>
      </w:pPr>
      <w:r>
        <w:rPr>
          <w:b/>
          <w:bCs/>
          <w:i/>
          <w:iCs/>
          <w:sz w:val="20"/>
          <w:szCs w:val="20"/>
        </w:rPr>
        <w:t xml:space="preserve">Figure 2: </w:t>
      </w:r>
      <w:r>
        <w:rPr>
          <w:i/>
          <w:iCs/>
          <w:sz w:val="20"/>
          <w:szCs w:val="20"/>
        </w:rPr>
        <w:t>Multiple</w:t>
      </w:r>
      <w:r w:rsidRPr="008C3DC5">
        <w:rPr>
          <w:i/>
          <w:iCs/>
          <w:sz w:val="20"/>
          <w:szCs w:val="20"/>
        </w:rPr>
        <w:t xml:space="preserve"> Trajectory </w:t>
      </w:r>
      <w:r>
        <w:rPr>
          <w:i/>
          <w:iCs/>
          <w:sz w:val="20"/>
          <w:szCs w:val="20"/>
        </w:rPr>
        <w:t>Cumulative Distribution</w:t>
      </w:r>
    </w:p>
    <w:p w14:paraId="6FD458B8" w14:textId="753B8065" w:rsidR="00E765D8" w:rsidRDefault="00007BE3" w:rsidP="00007BE3">
      <w:r w:rsidRPr="00007BE3">
        <w:t xml:space="preserve">With </w:t>
      </w:r>
      <w:proofErr w:type="spellStart"/>
      <w:r w:rsidRPr="00007BE3">
        <w:t>MinADE</w:t>
      </w:r>
      <w:proofErr w:type="spellEnd"/>
      <w:r w:rsidRPr="00007BE3">
        <w:t xml:space="preserve"> loss enabled, the model predicts multiple potential trajectories (</w:t>
      </w:r>
      <w:proofErr w:type="spellStart"/>
      <w:r w:rsidRPr="00007BE3">
        <w:t>num_k</w:t>
      </w:r>
      <w:proofErr w:type="spellEnd"/>
      <w:r w:rsidRPr="00007BE3">
        <w:t xml:space="preserve"> = 10) and selects the one closest to the ground truth for error calculation. This significantly improves performance in multimodal prediction scenarios.</w:t>
      </w:r>
    </w:p>
    <w:p w14:paraId="1732C4FA" w14:textId="3CB44439" w:rsidR="00007BE3" w:rsidRDefault="00007BE3" w:rsidP="00007BE3">
      <w:r w:rsidRPr="00007BE3">
        <w:t xml:space="preserve">These results demonstrate the benefit of using the </w:t>
      </w:r>
      <w:proofErr w:type="spellStart"/>
      <w:r w:rsidRPr="00007BE3">
        <w:t>MinADE</w:t>
      </w:r>
      <w:proofErr w:type="spellEnd"/>
      <w:r w:rsidRPr="00007BE3">
        <w:t xml:space="preserve"> loss approach, which enables the model to accommodate multiple plausible future paths and minimizes the displacement error based on the best possible match.</w:t>
      </w:r>
    </w:p>
    <w:p w14:paraId="17E1A28A" w14:textId="0D3EB9C5" w:rsidR="00007BE3" w:rsidRDefault="00007BE3" w:rsidP="00007BE3">
      <w:pPr>
        <w:pStyle w:val="Heading2"/>
      </w:pPr>
      <w:r>
        <w:t>Conclusion</w:t>
      </w:r>
    </w:p>
    <w:p w14:paraId="7A676563" w14:textId="5542AC02" w:rsidR="00007BE3" w:rsidRPr="00007BE3" w:rsidRDefault="00007BE3" w:rsidP="00007BE3">
      <w:r w:rsidRPr="00007BE3">
        <w:t xml:space="preserve">This project explored two approaches to trajectory prediction: a baseline single-trajectory model and a modified multi-trajectory model using </w:t>
      </w:r>
      <w:proofErr w:type="spellStart"/>
      <w:r w:rsidRPr="00007BE3">
        <w:t>MinADE</w:t>
      </w:r>
      <w:proofErr w:type="spellEnd"/>
      <w:r w:rsidRPr="00007BE3">
        <w:t xml:space="preserve"> loss. The results show that the </w:t>
      </w:r>
      <w:proofErr w:type="spellStart"/>
      <w:r w:rsidRPr="00007BE3">
        <w:t>MinADE</w:t>
      </w:r>
      <w:proofErr w:type="spellEnd"/>
      <w:r w:rsidRPr="00007BE3">
        <w:t xml:space="preserve"> approach provides significantly lower ADE and FDE values, especially in complex, multimodal environments. By penalizing only the most accurate trajectory prediction, the </w:t>
      </w:r>
      <w:proofErr w:type="spellStart"/>
      <w:r w:rsidRPr="00007BE3">
        <w:t>MinADE</w:t>
      </w:r>
      <w:proofErr w:type="spellEnd"/>
      <w:r w:rsidRPr="00007BE3">
        <w:t xml:space="preserve"> loss function helps the model learn a diverse set of plausible trajectories, resulting in more robust performance. This highlights the importance of incorporating multimodal prediction techniques in real-world autonomous systems where uncertainty is inherent.</w:t>
      </w:r>
    </w:p>
    <w:sectPr w:rsidR="00007BE3" w:rsidRPr="00007BE3" w:rsidSect="00812BDC">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C006F" w14:textId="77777777" w:rsidR="00DA3823" w:rsidRDefault="00DA3823" w:rsidP="00007BE3">
      <w:pPr>
        <w:spacing w:after="0" w:line="240" w:lineRule="auto"/>
      </w:pPr>
      <w:r>
        <w:separator/>
      </w:r>
    </w:p>
  </w:endnote>
  <w:endnote w:type="continuationSeparator" w:id="0">
    <w:p w14:paraId="6DD8727F" w14:textId="77777777" w:rsidR="00DA3823" w:rsidRDefault="00DA3823" w:rsidP="00007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1397126"/>
      <w:docPartObj>
        <w:docPartGallery w:val="Page Numbers (Bottom of Page)"/>
        <w:docPartUnique/>
      </w:docPartObj>
    </w:sdtPr>
    <w:sdtEndPr>
      <w:rPr>
        <w:noProof/>
      </w:rPr>
    </w:sdtEndPr>
    <w:sdtContent>
      <w:p w14:paraId="54382C36" w14:textId="6030A141" w:rsidR="00007BE3" w:rsidRDefault="00007B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D98F7B" w14:textId="77777777" w:rsidR="00007BE3" w:rsidRDefault="00007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1B915" w14:textId="77777777" w:rsidR="00DA3823" w:rsidRDefault="00DA3823" w:rsidP="00007BE3">
      <w:pPr>
        <w:spacing w:after="0" w:line="240" w:lineRule="auto"/>
      </w:pPr>
      <w:r>
        <w:separator/>
      </w:r>
    </w:p>
  </w:footnote>
  <w:footnote w:type="continuationSeparator" w:id="0">
    <w:p w14:paraId="36D33500" w14:textId="77777777" w:rsidR="00DA3823" w:rsidRDefault="00DA3823" w:rsidP="00007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22555" w14:textId="22EB7A98" w:rsidR="00007BE3" w:rsidRDefault="00007BE3" w:rsidP="00007BE3">
    <w:pPr>
      <w:pStyle w:val="Header"/>
    </w:pPr>
    <w:r w:rsidRPr="00007BE3">
      <w:t>EEL 6938 - AI for Auto. Sys.</w:t>
    </w:r>
    <w:r>
      <w:tab/>
    </w:r>
    <w:r>
      <w:tab/>
      <w:t>Alexander Green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03313C"/>
    <w:multiLevelType w:val="hybridMultilevel"/>
    <w:tmpl w:val="046CF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EA7BC3"/>
    <w:multiLevelType w:val="hybridMultilevel"/>
    <w:tmpl w:val="757C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123698">
    <w:abstractNumId w:val="1"/>
  </w:num>
  <w:num w:numId="2" w16cid:durableId="1084450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BD"/>
    <w:rsid w:val="00007BE3"/>
    <w:rsid w:val="00083694"/>
    <w:rsid w:val="000C7147"/>
    <w:rsid w:val="00333FB3"/>
    <w:rsid w:val="003D1CBD"/>
    <w:rsid w:val="005634FC"/>
    <w:rsid w:val="005E2F01"/>
    <w:rsid w:val="007A4E3D"/>
    <w:rsid w:val="00812BDC"/>
    <w:rsid w:val="008C3DC5"/>
    <w:rsid w:val="008E02EF"/>
    <w:rsid w:val="009E2A17"/>
    <w:rsid w:val="00A2183C"/>
    <w:rsid w:val="00B97B88"/>
    <w:rsid w:val="00DA3823"/>
    <w:rsid w:val="00E765D8"/>
    <w:rsid w:val="00EB1529"/>
    <w:rsid w:val="00FC0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EE2B"/>
  <w15:chartTrackingRefBased/>
  <w15:docId w15:val="{7407E332-F7FB-4AAA-BE79-6DD6A8F9C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C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1C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1C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C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C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C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C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C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C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C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1C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1C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C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C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C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C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C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CBD"/>
    <w:rPr>
      <w:rFonts w:eastAsiaTheme="majorEastAsia" w:cstheme="majorBidi"/>
      <w:color w:val="272727" w:themeColor="text1" w:themeTint="D8"/>
    </w:rPr>
  </w:style>
  <w:style w:type="paragraph" w:styleId="Title">
    <w:name w:val="Title"/>
    <w:basedOn w:val="Normal"/>
    <w:next w:val="Normal"/>
    <w:link w:val="TitleChar"/>
    <w:uiPriority w:val="10"/>
    <w:qFormat/>
    <w:rsid w:val="003D1C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C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C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C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CBD"/>
    <w:pPr>
      <w:spacing w:before="160"/>
      <w:jc w:val="center"/>
    </w:pPr>
    <w:rPr>
      <w:i/>
      <w:iCs/>
      <w:color w:val="404040" w:themeColor="text1" w:themeTint="BF"/>
    </w:rPr>
  </w:style>
  <w:style w:type="character" w:customStyle="1" w:styleId="QuoteChar">
    <w:name w:val="Quote Char"/>
    <w:basedOn w:val="DefaultParagraphFont"/>
    <w:link w:val="Quote"/>
    <w:uiPriority w:val="29"/>
    <w:rsid w:val="003D1CBD"/>
    <w:rPr>
      <w:i/>
      <w:iCs/>
      <w:color w:val="404040" w:themeColor="text1" w:themeTint="BF"/>
    </w:rPr>
  </w:style>
  <w:style w:type="paragraph" w:styleId="ListParagraph">
    <w:name w:val="List Paragraph"/>
    <w:basedOn w:val="Normal"/>
    <w:uiPriority w:val="34"/>
    <w:qFormat/>
    <w:rsid w:val="003D1CBD"/>
    <w:pPr>
      <w:ind w:left="720"/>
      <w:contextualSpacing/>
    </w:pPr>
  </w:style>
  <w:style w:type="character" w:styleId="IntenseEmphasis">
    <w:name w:val="Intense Emphasis"/>
    <w:basedOn w:val="DefaultParagraphFont"/>
    <w:uiPriority w:val="21"/>
    <w:qFormat/>
    <w:rsid w:val="003D1CBD"/>
    <w:rPr>
      <w:i/>
      <w:iCs/>
      <w:color w:val="0F4761" w:themeColor="accent1" w:themeShade="BF"/>
    </w:rPr>
  </w:style>
  <w:style w:type="paragraph" w:styleId="IntenseQuote">
    <w:name w:val="Intense Quote"/>
    <w:basedOn w:val="Normal"/>
    <w:next w:val="Normal"/>
    <w:link w:val="IntenseQuoteChar"/>
    <w:uiPriority w:val="30"/>
    <w:qFormat/>
    <w:rsid w:val="003D1C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CBD"/>
    <w:rPr>
      <w:i/>
      <w:iCs/>
      <w:color w:val="0F4761" w:themeColor="accent1" w:themeShade="BF"/>
    </w:rPr>
  </w:style>
  <w:style w:type="character" w:styleId="IntenseReference">
    <w:name w:val="Intense Reference"/>
    <w:basedOn w:val="DefaultParagraphFont"/>
    <w:uiPriority w:val="32"/>
    <w:qFormat/>
    <w:rsid w:val="003D1CBD"/>
    <w:rPr>
      <w:b/>
      <w:bCs/>
      <w:smallCaps/>
      <w:color w:val="0F4761" w:themeColor="accent1" w:themeShade="BF"/>
      <w:spacing w:val="5"/>
    </w:rPr>
  </w:style>
  <w:style w:type="character" w:styleId="PlaceholderText">
    <w:name w:val="Placeholder Text"/>
    <w:basedOn w:val="DefaultParagraphFont"/>
    <w:uiPriority w:val="99"/>
    <w:semiHidden/>
    <w:rsid w:val="00FC088E"/>
    <w:rPr>
      <w:color w:val="666666"/>
    </w:rPr>
  </w:style>
  <w:style w:type="table" w:styleId="TableGrid">
    <w:name w:val="Table Grid"/>
    <w:basedOn w:val="TableNormal"/>
    <w:uiPriority w:val="39"/>
    <w:rsid w:val="008C3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4E3D"/>
    <w:rPr>
      <w:color w:val="467886" w:themeColor="hyperlink"/>
      <w:u w:val="single"/>
    </w:rPr>
  </w:style>
  <w:style w:type="character" w:styleId="UnresolvedMention">
    <w:name w:val="Unresolved Mention"/>
    <w:basedOn w:val="DefaultParagraphFont"/>
    <w:uiPriority w:val="99"/>
    <w:semiHidden/>
    <w:unhideWhenUsed/>
    <w:rsid w:val="007A4E3D"/>
    <w:rPr>
      <w:color w:val="605E5C"/>
      <w:shd w:val="clear" w:color="auto" w:fill="E1DFDD"/>
    </w:rPr>
  </w:style>
  <w:style w:type="character" w:styleId="FollowedHyperlink">
    <w:name w:val="FollowedHyperlink"/>
    <w:basedOn w:val="DefaultParagraphFont"/>
    <w:uiPriority w:val="99"/>
    <w:semiHidden/>
    <w:unhideWhenUsed/>
    <w:rsid w:val="007A4E3D"/>
    <w:rPr>
      <w:color w:val="96607D" w:themeColor="followedHyperlink"/>
      <w:u w:val="single"/>
    </w:rPr>
  </w:style>
  <w:style w:type="paragraph" w:styleId="Header">
    <w:name w:val="header"/>
    <w:basedOn w:val="Normal"/>
    <w:link w:val="HeaderChar"/>
    <w:uiPriority w:val="99"/>
    <w:unhideWhenUsed/>
    <w:rsid w:val="00007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BE3"/>
  </w:style>
  <w:style w:type="paragraph" w:styleId="Footer">
    <w:name w:val="footer"/>
    <w:basedOn w:val="Normal"/>
    <w:link w:val="FooterChar"/>
    <w:uiPriority w:val="99"/>
    <w:unhideWhenUsed/>
    <w:rsid w:val="00007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BE3"/>
  </w:style>
  <w:style w:type="paragraph" w:styleId="NoSpacing">
    <w:name w:val="No Spacing"/>
    <w:link w:val="NoSpacingChar"/>
    <w:uiPriority w:val="1"/>
    <w:qFormat/>
    <w:rsid w:val="00812BD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12BDC"/>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Trajectory Prediction Using DNNS</dc:title>
  <dc:subject>By Alexander Green</dc:subject>
  <dc:creator>Alexander Green</dc:creator>
  <cp:keywords/>
  <dc:description/>
  <cp:lastModifiedBy>Alexander Green</cp:lastModifiedBy>
  <cp:revision>5</cp:revision>
  <dcterms:created xsi:type="dcterms:W3CDTF">2025-04-17T00:59:00Z</dcterms:created>
  <dcterms:modified xsi:type="dcterms:W3CDTF">2025-04-17T02:02:00Z</dcterms:modified>
</cp:coreProperties>
</file>