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ECE 143 Final Project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UCSD Summer Session Analytics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6: Albert Tan, Alex Ng, Derek Lee, Yan Deng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</w:t>
      </w:r>
    </w:p>
    <w:p w:rsidR="00000000" w:rsidDel="00000000" w:rsidP="00000000" w:rsidRDefault="00000000" w:rsidRPr="00000000" w14:paraId="00000005">
      <w:pPr>
        <w:spacing w:line="360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will explore the differences in difficulty between UCSD summer courses and their non-summer session counterparts. First scraping and then performing statistical inference on CAPE, we will quantitatively determine whether summer courses are easier, based on evaluation survey factors such as: GPA, course difficulty, amount of time spent studying, attendance rates, and professor availability outside of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Interesting/important/relevant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Directly involves UCSD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Directly reflects past student experiences taking the course and their performance, giving prospective students insights on their mac decision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Opportunity for UCSD to ensure uniform distributions of grades and class quality between non-summer and summer courses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A way for students who are aiming for graduate schools to maintain a high gpa or have an easier time getting research with professors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Gives students an opportunity to assess whether summer session is worth the price per unit hike and extra cost in tuition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16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What is currently known about this topic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160" w:line="360" w:lineRule="auto"/>
        <w:ind w:left="144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There is data from CAPE.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160" w:line="360" w:lineRule="auto"/>
        <w:ind w:left="144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There’s been no formal analysis done on this topic; however, speculation among the student body is that summer courses are easier than non-summer courses.</w:t>
      </w:r>
    </w:p>
    <w:p w:rsidR="00000000" w:rsidDel="00000000" w:rsidP="00000000" w:rsidRDefault="00000000" w:rsidRPr="00000000" w14:paraId="00000010">
      <w:pPr>
        <w:spacing w:before="160"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what is the anticipated impact of this work</w:t>
      </w:r>
    </w:p>
    <w:p w:rsidR="00000000" w:rsidDel="00000000" w:rsidP="00000000" w:rsidRDefault="00000000" w:rsidRPr="00000000" w14:paraId="00000012">
      <w:pPr>
        <w:spacing w:line="360" w:lineRule="auto"/>
        <w:ind w:left="720" w:firstLine="720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If there is a bias between summer and non-summer courses, UCSD would need to look into methods to equalize the success of students in the summer session. Possible change in price of the summer courses to reflect a new difficulty.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highlight w:val="white"/>
          <w:rtl w:val="0"/>
        </w:rPr>
        <w:t xml:space="preserve">and how will work be accomplished (who will do what and by when).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Scraping and Cleaning the Data: Albert and Derek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  <w:tab/>
        <w:t xml:space="preserve">Anticipated Completion Time: May 18, 2018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Analysis and Statistics: Alex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  <w:tab/>
        <w:t xml:space="preserve">Anticipated Completion Time: May 25, 2018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Visualization: Yan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  <w:tab/>
        <w:t xml:space="preserve">Anticipated Completion Time: June 1, 2018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color w:val="42424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 xml:space="preserve">Project Completion by Presentation Time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color w:val="424242"/>
          <w:sz w:val="24"/>
          <w:szCs w:val="24"/>
          <w:highlight w:val="white"/>
        </w:rPr>
      </w:pPr>
      <w:r w:rsidDel="00000000" w:rsidR="00000000" w:rsidRPr="00000000">
        <w:rPr>
          <w:color w:val="424242"/>
          <w:sz w:val="24"/>
          <w:szCs w:val="24"/>
          <w:highlight w:val="white"/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