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Aptos" w:hAnsi="Aptos" w:cs="Aptos" w:eastAsia="Aptos"/>
          <w:color w:val="FFC000"/>
          <w:spacing w:val="0"/>
          <w:position w:val="0"/>
          <w:sz w:val="40"/>
          <w:shd w:fill="auto" w:val="clear"/>
        </w:rPr>
      </w:pPr>
      <w:r>
        <w:rPr>
          <w:rFonts w:ascii="Aptos" w:hAnsi="Aptos" w:cs="Aptos" w:eastAsia="Aptos"/>
          <w:color w:val="FFC000"/>
          <w:spacing w:val="0"/>
          <w:position w:val="0"/>
          <w:sz w:val="40"/>
          <w:shd w:fill="auto" w:val="clear"/>
        </w:rPr>
        <w:t xml:space="preserve">Documentación DEV: Project Western</w:t>
      </w:r>
    </w:p>
    <w:p>
      <w:pPr>
        <w:spacing w:before="0" w:after="160" w:line="278"/>
        <w:ind w:right="0" w:left="0" w:firstLine="0"/>
        <w:jc w:val="center"/>
        <w:rPr>
          <w:rFonts w:ascii="Aptos" w:hAnsi="Aptos" w:cs="Aptos" w:eastAsia="Aptos"/>
          <w:color w:val="FFC000"/>
          <w:spacing w:val="0"/>
          <w:position w:val="0"/>
          <w:sz w:val="36"/>
          <w:shd w:fill="auto" w:val="clear"/>
        </w:rPr>
      </w:pPr>
      <w:r>
        <w:rPr>
          <w:rFonts w:ascii="Aptos" w:hAnsi="Aptos" w:cs="Aptos" w:eastAsia="Aptos"/>
          <w:color w:val="FFC000"/>
          <w:spacing w:val="0"/>
          <w:position w:val="0"/>
          <w:sz w:val="36"/>
          <w:shd w:fill="auto" w:val="clear"/>
        </w:rPr>
        <w:t xml:space="preserve">Gian.-</w:t>
      </w:r>
    </w:p>
    <w:p>
      <w:pPr>
        <w:spacing w:before="0" w:after="160" w:line="278"/>
        <w:ind w:right="0" w:left="0" w:firstLine="0"/>
        <w:jc w:val="center"/>
        <w:rPr>
          <w:rFonts w:ascii="Aptos" w:hAnsi="Aptos" w:cs="Aptos" w:eastAsia="Aptos"/>
          <w:color w:val="auto"/>
          <w:spacing w:val="0"/>
          <w:position w:val="0"/>
          <w:sz w:val="24"/>
          <w:shd w:fill="auto" w:val="clear"/>
        </w:rPr>
      </w:pPr>
      <w:r>
        <w:object w:dxaOrig="2157" w:dyaOrig="2340">
          <v:rect xmlns:o="urn:schemas-microsoft-com:office:office" xmlns:v="urn:schemas-microsoft-com:vml" id="rectole0000000000" style="width:107.850000pt;height:11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8"/>
        <w:ind w:right="0" w:left="0" w:firstLine="0"/>
        <w:jc w:val="center"/>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r>
        <w:rPr>
          <w:rFonts w:ascii="Aptos Display" w:hAnsi="Aptos Display" w:cs="Aptos Display" w:eastAsia="Aptos Display"/>
          <w:color w:val="FFC000"/>
          <w:spacing w:val="0"/>
          <w:position w:val="0"/>
          <w:sz w:val="40"/>
          <w:shd w:fill="auto" w:val="clear"/>
        </w:rPr>
        <w:t xml:space="preserve">Modo tanque</w:t>
      </w:r>
    </w:p>
    <w:p>
      <w:pPr>
        <w:keepNext w:val="true"/>
        <w:keepLines w:val="true"/>
        <w:spacing w:before="360" w:after="80" w:line="240"/>
        <w:ind w:right="0" w:left="0" w:firstLine="0"/>
        <w:jc w:val="left"/>
        <w:rPr>
          <w:rFonts w:ascii="Aptos Display" w:hAnsi="Aptos Display" w:cs="Aptos Display" w:eastAsia="Aptos Display"/>
          <w:color w:val="FFC000"/>
          <w:spacing w:val="0"/>
          <w:position w:val="0"/>
          <w:sz w:val="40"/>
          <w:shd w:fill="auto" w:val="clear"/>
        </w:rPr>
      </w:pPr>
      <w:r>
        <w:object w:dxaOrig="8640" w:dyaOrig="2759">
          <v:rect xmlns:o="urn:schemas-microsoft-com:office:office" xmlns:v="urn:schemas-microsoft-com:vml" id="rectole0000000001" style="width:432.000000pt;height:13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r>
        <w:rPr>
          <w:rFonts w:ascii="Aptos Display" w:hAnsi="Aptos Display" w:cs="Aptos Display" w:eastAsia="Aptos Display"/>
          <w:color w:val="FFC000"/>
          <w:spacing w:val="0"/>
          <w:position w:val="0"/>
          <w:sz w:val="40"/>
          <w:shd w:fill="auto" w:val="clear"/>
        </w:rPr>
        <w:t xml:space="preserve">Se cambiaron los Get Camara Rotation, por control rotation</w:t>
      </w: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r>
        <w:rPr>
          <w:rFonts w:ascii="Aptos Display" w:hAnsi="Aptos Display" w:cs="Aptos Display" w:eastAsia="Aptos Display"/>
          <w:color w:val="FFC000"/>
          <w:spacing w:val="0"/>
          <w:position w:val="0"/>
          <w:sz w:val="40"/>
          <w:shd w:fill="auto" w:val="clear"/>
        </w:rPr>
        <w:t xml:space="preserve">haciendo que la rotacion ahora se haga desde el personaje sin importar la prespectiva de camara</w:t>
      </w:r>
    </w:p>
    <w:p>
      <w:pPr>
        <w:keepNext w:val="true"/>
        <w:keepLines w:val="true"/>
        <w:spacing w:before="360" w:after="80" w:line="240"/>
        <w:ind w:right="0" w:left="0" w:firstLine="0"/>
        <w:jc w:val="left"/>
        <w:rPr>
          <w:rFonts w:ascii="Aptos Display" w:hAnsi="Aptos Display" w:cs="Aptos Display" w:eastAsia="Aptos Display"/>
          <w:color w:val="FFC000"/>
          <w:spacing w:val="0"/>
          <w:position w:val="0"/>
          <w:sz w:val="40"/>
          <w:shd w:fill="auto" w:val="clear"/>
        </w:rPr>
      </w:pPr>
      <w:r>
        <w:object w:dxaOrig="8640" w:dyaOrig="6644">
          <v:rect xmlns:o="urn:schemas-microsoft-com:office:office" xmlns:v="urn:schemas-microsoft-com:vml" id="rectole0000000002" style="width:432.000000pt;height:33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r>
        <w:rPr>
          <w:rFonts w:ascii="Aptos Display" w:hAnsi="Aptos Display" w:cs="Aptos Display" w:eastAsia="Aptos Display"/>
          <w:color w:val="FFC000"/>
          <w:spacing w:val="0"/>
          <w:position w:val="0"/>
          <w:sz w:val="40"/>
          <w:shd w:fill="auto" w:val="clear"/>
        </w:rPr>
        <w:t xml:space="preserve">Para poder controlar mejor la rotacion en BP_thridPerson &gt; Class settings se activo el Yaw</w:t>
      </w: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p>
    <w:p>
      <w:pPr>
        <w:keepNext w:val="true"/>
        <w:keepLines w:val="true"/>
        <w:spacing w:before="360" w:after="80" w:line="240"/>
        <w:ind w:right="0" w:left="0" w:firstLine="0"/>
        <w:jc w:val="left"/>
        <w:rPr>
          <w:rFonts w:ascii="Aptos Display" w:hAnsi="Aptos Display" w:cs="Aptos Display" w:eastAsia="Aptos Display"/>
          <w:color w:val="FFC000"/>
          <w:spacing w:val="0"/>
          <w:position w:val="0"/>
          <w:sz w:val="40"/>
          <w:shd w:fill="auto" w:val="clear"/>
        </w:rPr>
      </w:pPr>
    </w:p>
    <w:p>
      <w:pPr>
        <w:keepNext w:val="true"/>
        <w:keepLines w:val="true"/>
        <w:spacing w:before="360" w:after="80" w:line="278"/>
        <w:ind w:right="0" w:left="0" w:firstLine="0"/>
        <w:jc w:val="left"/>
        <w:rPr>
          <w:rFonts w:ascii="Aptos Display" w:hAnsi="Aptos Display" w:cs="Aptos Display" w:eastAsia="Aptos Display"/>
          <w:color w:val="FFC000"/>
          <w:spacing w:val="0"/>
          <w:position w:val="0"/>
          <w:sz w:val="40"/>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Dentro del blueprint del Player principal: BP_ThirdPersonCharacter ubicado en Content\ThirdPerson\Blueprints\Player se crearon dos apartados de nodos para lo que es el sistema de apuntado. El primero “Raycast al enemigo”. Es el calculo del rayo hacia un objeto especifico. Esto se ejecuta cuando se realiza la acción de evento “IA_Aim” (se ejecuta al presionar clic derecho del mouse). Cuando esto sucede, se dispara un rayo de 9 metros (900) con un radio de 1.25m (125). Si detecta un objeto y este concuerda con el filtro de “Pawns” devuelve el objeto y nos da una opción de tratamiento para cada caso. Por el momento nos interesa pegar generalmente con el personaje así que el bucle finaliza con “Hit Actor” y esto va a una variable de método llamada “Hit Target”. Por otro lado, si se deja de accionar el action evento (Completed), se llama a la variable “Hit Target” para vaciarla, es decir para que deje de apuntar.</w:t>
      </w: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Estas variables se pueden llamar in-game para modificarlas y probar </w:t>
      </w:r>
      <w:r>
        <w:rPr>
          <w:rFonts w:ascii="Aptos" w:hAnsi="Aptos" w:cs="Aptos" w:eastAsia="Aptos"/>
          <w:i/>
          <w:color w:val="FFFFFF"/>
          <w:spacing w:val="0"/>
          <w:position w:val="0"/>
          <w:sz w:val="24"/>
          <w:shd w:fill="auto" w:val="clear"/>
        </w:rPr>
        <w:t xml:space="preserve">cositas</w:t>
      </w:r>
      <w:r>
        <w:rPr>
          <w:rFonts w:ascii="Aptos" w:hAnsi="Aptos" w:cs="Aptos" w:eastAsia="Aptos"/>
          <w:color w:val="FFFFFF"/>
          <w:spacing w:val="0"/>
          <w:position w:val="0"/>
          <w:sz w:val="24"/>
          <w:shd w:fill="auto" w:val="clear"/>
        </w:rPr>
        <w:t xml:space="preserve">. Ejecutado el juego, tienen que ir al componente del personaje y buscar “Aim”.</w:t>
      </w: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Una vez que se apunte al target, también nos interesa que el personaje rote hacia él. Es decir que lo mire a la cara. Para esto realizamos un eventtick cada 5 segundos, tiempo razonable para cambiar entre targets. Es decir, si el personaje toma un nuevo target va a rotar hacia el cada ese lapso. Se probo inGame y funciona correctamente. Se deja variable también para poder modificar si se requiere (TargetLockSpeed).</w:t>
      </w: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También dentro del blueprint del personaje, se encuentra esta sección de nodos en la cual se crearon dos eventos custom para equipar y desequipar arma. Estos eventos están asociados a una interfaz que se llama y se utiliza tipo inventario. Se crea un bool para las condiciones de tener o no el arma. En el caso del evento EquipWeapon, se toma por referencia una variable “EquippedWeapon” que según lo que traiga dentro va a devolver las condiciones tener o no arma. Esta variable la veremos a continuación en la parte de animaciones.</w:t>
      </w: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Una vez hecho esto, Damos clic en los nodos de arriba a la derecha para acceder en  “Locomotion State Machine” que guarda las animaciones principales.</w:t>
      </w: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Y por el momento creamos dos estados de animaciones. Idle, que ya viene por defecto y Idle_Pistol el cual agregamos como animación y posicionamos el arma en las manos. Esta animación venia en el paquete de inicio. A su vez se va a tomar que numero de equipamiento fue accionado por el player. Como veremos en el próximo cuadro, se creo una variable para guardar en el caso de 0 desequipado y en el caso de 1 la pistola.</w:t>
      </w: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En el animgraph se creó este custom evento que setea si el personaje esta desarmado o armado.</w:t>
      </w:r>
    </w:p>
    <w:p>
      <w:pPr>
        <w:spacing w:before="0" w:after="160" w:line="278"/>
        <w:ind w:right="0" w:left="0" w:firstLine="0"/>
        <w:jc w:val="left"/>
        <w:rPr>
          <w:rFonts w:ascii="Aptos" w:hAnsi="Aptos" w:cs="Aptos" w:eastAsia="Aptos"/>
          <w:color w:val="FFFFFF"/>
          <w:spacing w:val="0"/>
          <w:position w:val="0"/>
          <w:sz w:val="24"/>
          <w:shd w:fill="auto" w:val="clear"/>
        </w:rPr>
      </w:pPr>
    </w:p>
    <w:p>
      <w:pPr>
        <w:spacing w:before="0" w:after="160" w:line="278"/>
        <w:ind w:right="0" w:left="0" w:firstLine="0"/>
        <w:jc w:val="left"/>
        <w:rPr>
          <w:rFonts w:ascii="Aptos" w:hAnsi="Aptos" w:cs="Aptos" w:eastAsia="Aptos"/>
          <w:color w:val="FFFFFF"/>
          <w:spacing w:val="0"/>
          <w:position w:val="0"/>
          <w:sz w:val="24"/>
          <w:shd w:fill="auto" w:val="clear"/>
        </w:rPr>
      </w:pPr>
      <w:r>
        <w:rPr>
          <w:rFonts w:ascii="Aptos" w:hAnsi="Aptos" w:cs="Aptos" w:eastAsia="Aptos"/>
          <w:color w:val="FFFFFF"/>
          <w:spacing w:val="0"/>
          <w:position w:val="0"/>
          <w:sz w:val="24"/>
          <w:shd w:fill="auto" w:val="clear"/>
        </w:rPr>
        <w:t xml:space="preserve">Finalmente, en el blueprint del player controller tenemos las funciones para equipar o desequipar y que pase los respectivos valores para el apartado de animaciones.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