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2F" w:rsidRPr="0019512F" w:rsidRDefault="0019512F" w:rsidP="007C6B58">
      <w:pPr>
        <w:pStyle w:val="1"/>
        <w:spacing w:before="0" w:after="0"/>
        <w:jc w:val="center"/>
        <w:rPr>
          <w:sz w:val="48"/>
          <w:szCs w:val="48"/>
          <w:lang w:val="en"/>
        </w:rPr>
      </w:pPr>
      <w:r w:rsidRPr="0019512F">
        <w:rPr>
          <w:sz w:val="48"/>
          <w:szCs w:val="48"/>
          <w:lang w:val="en"/>
        </w:rPr>
        <w:t>Television</w:t>
      </w:r>
      <w:bookmarkStart w:id="0" w:name="_GoBack"/>
      <w:bookmarkEnd w:id="0"/>
    </w:p>
    <w:p w:rsidR="00CA16B2" w:rsidRDefault="00CA16B2" w:rsidP="00186EB6">
      <w:pPr>
        <w:spacing w:before="240"/>
        <w:ind w:firstLine="720"/>
        <w:rPr>
          <w:lang w:val="en"/>
        </w:rPr>
      </w:pPr>
      <w:r w:rsidRPr="0019512F">
        <w:rPr>
          <w:bCs/>
          <w:lang w:val="en"/>
        </w:rPr>
        <w:t>Television</w:t>
      </w:r>
      <w:r>
        <w:rPr>
          <w:lang w:val="en"/>
        </w:rPr>
        <w:t xml:space="preserve"> is a widely used </w:t>
      </w:r>
      <w:r w:rsidRPr="00CA16B2">
        <w:rPr>
          <w:lang w:val="en"/>
        </w:rPr>
        <w:t>telecommunication</w:t>
      </w:r>
      <w:r>
        <w:rPr>
          <w:lang w:val="en"/>
        </w:rPr>
        <w:t xml:space="preserve"> </w:t>
      </w:r>
      <w:r w:rsidRPr="00CA16B2">
        <w:rPr>
          <w:lang w:val="en"/>
        </w:rPr>
        <w:t>medium</w:t>
      </w:r>
      <w:r>
        <w:rPr>
          <w:lang w:val="en"/>
        </w:rPr>
        <w:t xml:space="preserve"> for sending (</w:t>
      </w:r>
      <w:r w:rsidRPr="00CA16B2">
        <w:rPr>
          <w:lang w:val="en"/>
        </w:rPr>
        <w:t>broadcasting</w:t>
      </w:r>
      <w:r>
        <w:rPr>
          <w:lang w:val="en"/>
        </w:rPr>
        <w:t xml:space="preserve">) and receiving moving </w:t>
      </w:r>
      <w:r w:rsidRPr="00CA16B2">
        <w:rPr>
          <w:lang w:val="en"/>
        </w:rPr>
        <w:t>images</w:t>
      </w:r>
      <w:r>
        <w:rPr>
          <w:lang w:val="en"/>
        </w:rPr>
        <w:t xml:space="preserve">, either </w:t>
      </w:r>
      <w:r w:rsidRPr="00CA16B2">
        <w:rPr>
          <w:lang w:val="en"/>
        </w:rPr>
        <w:t>monochromatic</w:t>
      </w:r>
      <w:r>
        <w:rPr>
          <w:lang w:val="en"/>
        </w:rPr>
        <w:t xml:space="preserve"> ("</w:t>
      </w:r>
      <w:r w:rsidRPr="00186EB6">
        <w:rPr>
          <w:i/>
          <w:lang w:val="en"/>
        </w:rPr>
        <w:t>black and white</w:t>
      </w:r>
      <w:r>
        <w:rPr>
          <w:lang w:val="en"/>
        </w:rPr>
        <w:t xml:space="preserve">") or </w:t>
      </w:r>
      <w:r w:rsidRPr="00CA16B2">
        <w:rPr>
          <w:lang w:val="en"/>
        </w:rPr>
        <w:t>color</w:t>
      </w:r>
      <w:r>
        <w:rPr>
          <w:lang w:val="en"/>
        </w:rPr>
        <w:t xml:space="preserve">, usually accompanied by </w:t>
      </w:r>
      <w:r w:rsidRPr="00CA16B2">
        <w:rPr>
          <w:lang w:val="en"/>
        </w:rPr>
        <w:t>sound</w:t>
      </w:r>
      <w:r>
        <w:rPr>
          <w:lang w:val="en"/>
        </w:rPr>
        <w:t>. "</w:t>
      </w:r>
      <w:r w:rsidRPr="00186EB6">
        <w:rPr>
          <w:b/>
          <w:lang w:val="en"/>
        </w:rPr>
        <w:t>Television</w:t>
      </w:r>
      <w:r>
        <w:rPr>
          <w:lang w:val="en"/>
        </w:rPr>
        <w:t xml:space="preserve">" may also refer specifically to a </w:t>
      </w:r>
      <w:r w:rsidRPr="00CA16B2">
        <w:rPr>
          <w:lang w:val="en"/>
        </w:rPr>
        <w:t>television set</w:t>
      </w:r>
      <w:r>
        <w:rPr>
          <w:lang w:val="en"/>
        </w:rPr>
        <w:t xml:space="preserve">, </w:t>
      </w:r>
      <w:r w:rsidRPr="00CA16B2">
        <w:rPr>
          <w:lang w:val="en"/>
        </w:rPr>
        <w:t>television programming</w:t>
      </w:r>
      <w:r>
        <w:rPr>
          <w:lang w:val="en"/>
        </w:rPr>
        <w:t xml:space="preserve"> or </w:t>
      </w:r>
      <w:r w:rsidRPr="00CA16B2">
        <w:rPr>
          <w:lang w:val="en"/>
        </w:rPr>
        <w:t>television transmission</w:t>
      </w:r>
      <w:r w:rsidR="006316C3">
        <w:rPr>
          <w:lang w:val="en"/>
        </w:rPr>
        <w:t xml:space="preserve">. </w:t>
      </w:r>
      <w:r w:rsidRPr="00CA16B2">
        <w:rPr>
          <w:lang w:val="en"/>
        </w:rPr>
        <w:t xml:space="preserve">Commercially available since the late </w:t>
      </w:r>
      <w:r w:rsidRPr="00186EB6">
        <w:rPr>
          <w:u w:val="single"/>
          <w:lang w:val="en"/>
        </w:rPr>
        <w:t>1930s</w:t>
      </w:r>
      <w:r>
        <w:rPr>
          <w:lang w:val="en"/>
        </w:rPr>
        <w:t xml:space="preserve">, the television set has become a common communications receiver in homes, businesses and institutions, particularly as a source of entertainment and news. Since the </w:t>
      </w:r>
      <w:r w:rsidRPr="00186EB6">
        <w:rPr>
          <w:strike/>
          <w:lang w:val="en"/>
        </w:rPr>
        <w:t>1970s</w:t>
      </w:r>
      <w:r>
        <w:rPr>
          <w:lang w:val="en"/>
        </w:rPr>
        <w:t xml:space="preserve">, recordings on </w:t>
      </w:r>
      <w:r w:rsidRPr="00CA16B2">
        <w:rPr>
          <w:lang w:val="en"/>
        </w:rPr>
        <w:t>video cassettes</w:t>
      </w:r>
      <w:r>
        <w:rPr>
          <w:lang w:val="en"/>
        </w:rPr>
        <w:t xml:space="preserve">, and later, digital media such as </w:t>
      </w:r>
      <w:r w:rsidRPr="00CA16B2">
        <w:rPr>
          <w:lang w:val="en"/>
        </w:rPr>
        <w:t>DVDs</w:t>
      </w:r>
      <w:r>
        <w:rPr>
          <w:lang w:val="en"/>
        </w:rPr>
        <w:t>, have resulted in the television frequently being used for viewing recorded as well as broadcast material.</w:t>
      </w:r>
    </w:p>
    <w:p w:rsidR="00CA16B2" w:rsidRDefault="00CA16B2" w:rsidP="00186EB6">
      <w:pPr>
        <w:spacing w:before="240"/>
        <w:ind w:firstLine="720"/>
        <w:rPr>
          <w:lang w:val="en"/>
        </w:rPr>
      </w:pPr>
      <w:r>
        <w:rPr>
          <w:lang w:val="en"/>
        </w:rPr>
        <w:t xml:space="preserve">A standard television set comprises multiple internal </w:t>
      </w:r>
      <w:r w:rsidRPr="00CA16B2">
        <w:rPr>
          <w:lang w:val="en"/>
        </w:rPr>
        <w:t>electronic</w:t>
      </w:r>
      <w:r>
        <w:rPr>
          <w:lang w:val="en"/>
        </w:rPr>
        <w:t xml:space="preserve"> </w:t>
      </w:r>
      <w:r w:rsidRPr="00CA16B2">
        <w:rPr>
          <w:lang w:val="en"/>
        </w:rPr>
        <w:t>circuits</w:t>
      </w:r>
      <w:r>
        <w:rPr>
          <w:lang w:val="en"/>
        </w:rPr>
        <w:t xml:space="preserve">, including those for </w:t>
      </w:r>
      <w:r w:rsidRPr="00CA16B2">
        <w:rPr>
          <w:lang w:val="en"/>
        </w:rPr>
        <w:t>tuning</w:t>
      </w:r>
      <w:r>
        <w:rPr>
          <w:lang w:val="en"/>
        </w:rPr>
        <w:t xml:space="preserve"> and decoding </w:t>
      </w:r>
      <w:r w:rsidRPr="00CA16B2">
        <w:rPr>
          <w:lang w:val="en"/>
        </w:rPr>
        <w:t>broadcast</w:t>
      </w:r>
      <w:r>
        <w:rPr>
          <w:lang w:val="en"/>
        </w:rPr>
        <w:t xml:space="preserve"> </w:t>
      </w:r>
      <w:r w:rsidRPr="00CA16B2">
        <w:rPr>
          <w:lang w:val="en"/>
        </w:rPr>
        <w:t>signals</w:t>
      </w:r>
      <w:r>
        <w:rPr>
          <w:lang w:val="en"/>
        </w:rPr>
        <w:t xml:space="preserve">. A </w:t>
      </w:r>
      <w:r w:rsidRPr="00CA16B2">
        <w:rPr>
          <w:lang w:val="en"/>
        </w:rPr>
        <w:t>display device</w:t>
      </w:r>
      <w:r>
        <w:rPr>
          <w:lang w:val="en"/>
        </w:rPr>
        <w:t xml:space="preserve"> which lacks these internal circuits is therefore properly called a </w:t>
      </w:r>
      <w:r w:rsidRPr="00CA16B2">
        <w:rPr>
          <w:lang w:val="en"/>
        </w:rPr>
        <w:t>monitor</w:t>
      </w:r>
      <w:r>
        <w:rPr>
          <w:lang w:val="en"/>
        </w:rPr>
        <w:t xml:space="preserve">, rather than a television. A television set may be designed to handle other than traditional broadcast or recorded signals and formats, such as </w:t>
      </w:r>
      <w:r w:rsidRPr="00CA16B2">
        <w:rPr>
          <w:lang w:val="en"/>
        </w:rPr>
        <w:t>closed-circuit television</w:t>
      </w:r>
      <w:r>
        <w:rPr>
          <w:lang w:val="en"/>
        </w:rPr>
        <w:t xml:space="preserve"> </w:t>
      </w:r>
      <w:r w:rsidRPr="00186EB6">
        <w:rPr>
          <w:sz w:val="28"/>
          <w:szCs w:val="28"/>
          <w:lang w:val="en"/>
        </w:rPr>
        <w:t>(CCTV)</w:t>
      </w:r>
      <w:r>
        <w:rPr>
          <w:lang w:val="en"/>
        </w:rPr>
        <w:t xml:space="preserve">, </w:t>
      </w:r>
      <w:r w:rsidRPr="00CA16B2">
        <w:rPr>
          <w:lang w:val="en"/>
        </w:rPr>
        <w:t>digital television</w:t>
      </w:r>
      <w:r>
        <w:rPr>
          <w:lang w:val="en"/>
        </w:rPr>
        <w:t xml:space="preserve"> </w:t>
      </w:r>
      <w:r w:rsidRPr="00186EB6">
        <w:rPr>
          <w:sz w:val="20"/>
          <w:szCs w:val="20"/>
          <w:lang w:val="en"/>
        </w:rPr>
        <w:t>(DTV)</w:t>
      </w:r>
      <w:r>
        <w:rPr>
          <w:lang w:val="en"/>
        </w:rPr>
        <w:t xml:space="preserve"> and </w:t>
      </w:r>
      <w:r w:rsidRPr="00CA16B2">
        <w:rPr>
          <w:lang w:val="en"/>
        </w:rPr>
        <w:t>high-definition television</w:t>
      </w:r>
      <w:r>
        <w:rPr>
          <w:lang w:val="en"/>
        </w:rPr>
        <w:t xml:space="preserve"> </w:t>
      </w:r>
      <w:r w:rsidRPr="00186EB6">
        <w:rPr>
          <w:rFonts w:ascii="Tunga" w:hAnsi="Tunga"/>
          <w:sz w:val="18"/>
          <w:szCs w:val="18"/>
          <w:lang w:val="en"/>
        </w:rPr>
        <w:t>(HDTV)</w:t>
      </w:r>
      <w:r>
        <w:rPr>
          <w:lang w:val="en"/>
        </w:rPr>
        <w:t>.</w:t>
      </w:r>
    </w:p>
    <w:p w:rsidR="0019512F" w:rsidRDefault="0019512F" w:rsidP="00F37213">
      <w:pPr>
        <w:ind w:firstLine="720"/>
        <w:rPr>
          <w:lang w:val="en"/>
        </w:rPr>
      </w:pPr>
    </w:p>
    <w:p w:rsidR="005D0288" w:rsidRDefault="005D0288" w:rsidP="005D0288">
      <w:pPr>
        <w:ind w:firstLine="720"/>
        <w:rPr>
          <w:b/>
          <w:bCs/>
          <w:lang w:val="en"/>
        </w:rPr>
      </w:pPr>
    </w:p>
    <w:p w:rsidR="005D0288" w:rsidRDefault="005D0288" w:rsidP="005D0288">
      <w:pPr>
        <w:ind w:firstLine="720"/>
        <w:rPr>
          <w:b/>
          <w:bCs/>
          <w:lang w:val="en"/>
        </w:rPr>
      </w:pPr>
      <w:r>
        <w:rPr>
          <w:b/>
          <w:bCs/>
          <w:lang w:val="en"/>
        </w:rPr>
        <w:t>LG Electronics</w:t>
      </w:r>
      <w:r w:rsidRPr="00D70347">
        <w:rPr>
          <w:b/>
          <w:bCs/>
          <w:lang w:val="en"/>
        </w:rPr>
        <w:t xml:space="preserve"> </w:t>
      </w:r>
    </w:p>
    <w:p w:rsidR="005D0288" w:rsidRDefault="005D0288" w:rsidP="005D0288">
      <w:pPr>
        <w:ind w:firstLine="720"/>
        <w:rPr>
          <w:b/>
          <w:bCs/>
          <w:lang w:val="en"/>
        </w:rPr>
      </w:pPr>
      <w:r>
        <w:rPr>
          <w:b/>
          <w:bCs/>
          <w:lang w:val="en"/>
        </w:rPr>
        <w:t>Philips Electronics</w:t>
      </w:r>
      <w:r w:rsidRPr="00D70347">
        <w:rPr>
          <w:b/>
          <w:bCs/>
          <w:lang w:val="en"/>
        </w:rPr>
        <w:t xml:space="preserve"> </w:t>
      </w:r>
    </w:p>
    <w:p w:rsidR="005D0288" w:rsidRPr="00A50179" w:rsidRDefault="005D0288" w:rsidP="005D0288">
      <w:pPr>
        <w:ind w:firstLine="720"/>
        <w:rPr>
          <w:lang w:val="en"/>
        </w:rPr>
      </w:pPr>
      <w:r>
        <w:rPr>
          <w:b/>
          <w:bCs/>
          <w:lang w:val="en"/>
        </w:rPr>
        <w:t>Sony Corporation</w:t>
      </w:r>
      <w:r>
        <w:rPr>
          <w:rStyle w:val="tnihongocomma"/>
          <w:vanish/>
          <w:lang w:val="en"/>
        </w:rPr>
        <w:t>,</w:t>
      </w:r>
      <w:r>
        <w:rPr>
          <w:lang w:val="en"/>
        </w:rPr>
        <w:t xml:space="preserve">  </w:t>
      </w:r>
    </w:p>
    <w:p w:rsidR="0019512F" w:rsidRPr="0019512F" w:rsidRDefault="008227FA" w:rsidP="001F02DF">
      <w:pPr>
        <w:pStyle w:val="1"/>
        <w:spacing w:before="0" w:after="0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br w:type="page"/>
      </w:r>
      <w:r w:rsidR="0019512F" w:rsidRPr="0019512F">
        <w:rPr>
          <w:sz w:val="36"/>
          <w:szCs w:val="36"/>
          <w:lang w:val="en"/>
        </w:rPr>
        <w:lastRenderedPageBreak/>
        <w:t>LG Electronics</w:t>
      </w:r>
    </w:p>
    <w:p w:rsidR="00562207" w:rsidRDefault="00562207" w:rsidP="00186EB6">
      <w:pPr>
        <w:spacing w:before="240"/>
        <w:ind w:firstLine="720"/>
        <w:rPr>
          <w:lang w:val="en"/>
        </w:rPr>
      </w:pPr>
      <w:r w:rsidRPr="0019512F">
        <w:rPr>
          <w:bCs/>
          <w:lang w:val="en"/>
        </w:rPr>
        <w:t>LG Electronics</w:t>
      </w:r>
      <w:r w:rsidRPr="00186EB6">
        <w:rPr>
          <w:rFonts w:ascii="Italic" w:hAnsi="Italic" w:cs="Italic"/>
          <w:color w:val="FF0000"/>
          <w:lang w:val="en"/>
        </w:rPr>
        <w:t xml:space="preserve"> (KRX: 066570, LSE LGLD)</w:t>
      </w:r>
      <w:r>
        <w:rPr>
          <w:lang w:val="en"/>
        </w:rPr>
        <w:t xml:space="preserve"> is a </w:t>
      </w:r>
      <w:r w:rsidRPr="00562207">
        <w:rPr>
          <w:lang w:val="en"/>
        </w:rPr>
        <w:t>South Korean</w:t>
      </w:r>
      <w:r>
        <w:rPr>
          <w:lang w:val="en"/>
        </w:rPr>
        <w:t xml:space="preserve"> </w:t>
      </w:r>
      <w:r w:rsidRPr="00562207">
        <w:rPr>
          <w:lang w:val="en"/>
        </w:rPr>
        <w:t>multinational corporation</w:t>
      </w:r>
      <w:r>
        <w:rPr>
          <w:lang w:val="en"/>
        </w:rPr>
        <w:t xml:space="preserve">. It is </w:t>
      </w:r>
      <w:smartTag w:uri="urn:schemas-microsoft-com:office:smarttags" w:element="place">
        <w:smartTag w:uri="urn:schemas-microsoft-com:office:smarttags" w:element="PlaceType">
          <w:r>
            <w:rPr>
              <w:lang w:val="en"/>
            </w:rPr>
            <w:t>South Korea</w:t>
          </w:r>
        </w:smartTag>
      </w:smartTag>
      <w:r>
        <w:rPr>
          <w:lang w:val="en"/>
        </w:rPr>
        <w:t>'s second largest electronics maker and the world's third largest appliance maker.</w:t>
      </w:r>
    </w:p>
    <w:p w:rsidR="00562207" w:rsidRDefault="00562207" w:rsidP="00186EB6">
      <w:pPr>
        <w:spacing w:before="240"/>
        <w:ind w:firstLine="720"/>
        <w:rPr>
          <w:lang w:val="en"/>
        </w:rPr>
      </w:pPr>
      <w:r>
        <w:rPr>
          <w:lang w:val="en"/>
        </w:rPr>
        <w:t xml:space="preserve">With headquarters in the </w:t>
      </w:r>
      <w:r w:rsidRPr="00562207">
        <w:rPr>
          <w:lang w:val="en"/>
        </w:rPr>
        <w:t>LG Twin Towers</w:t>
      </w:r>
      <w:r>
        <w:rPr>
          <w:lang w:val="en"/>
        </w:rPr>
        <w:t xml:space="preserve"> on </w:t>
      </w:r>
      <w:r w:rsidRPr="00562207">
        <w:rPr>
          <w:lang w:val="en"/>
        </w:rPr>
        <w:t>Yeouido</w:t>
      </w:r>
      <w:r>
        <w:rPr>
          <w:lang w:val="e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62207">
            <w:rPr>
              <w:lang w:val="en"/>
            </w:rPr>
            <w:t>Seoul</w:t>
          </w:r>
        </w:smartTag>
      </w:smartTag>
      <w:r>
        <w:rPr>
          <w:lang w:val="en"/>
        </w:rPr>
        <w:t xml:space="preserve">, LG Electronics is the flagship company of </w:t>
      </w:r>
      <w:r w:rsidRPr="00186EB6">
        <w:rPr>
          <w:rFonts w:ascii="Verdana" w:hAnsi="Verdana"/>
          <w:color w:val="0000FF"/>
          <w:sz w:val="20"/>
          <w:szCs w:val="20"/>
          <w:lang w:val="en"/>
        </w:rPr>
        <w:t>LG Group</w:t>
      </w:r>
      <w:r>
        <w:rPr>
          <w:lang w:val="en"/>
        </w:rPr>
        <w:t xml:space="preserve">, one of the largest </w:t>
      </w:r>
      <w:r w:rsidRPr="00562207">
        <w:rPr>
          <w:lang w:val="en"/>
        </w:rPr>
        <w:t>chaebols</w:t>
      </w:r>
      <w:r>
        <w:rPr>
          <w:lang w:val="en"/>
        </w:rPr>
        <w:t>.</w:t>
      </w:r>
    </w:p>
    <w:p w:rsidR="00562207" w:rsidRDefault="00562207" w:rsidP="00186EB6">
      <w:pPr>
        <w:spacing w:before="240"/>
        <w:ind w:firstLine="720"/>
        <w:rPr>
          <w:lang w:val="en"/>
        </w:rPr>
      </w:pPr>
      <w:r>
        <w:rPr>
          <w:lang w:val="en"/>
        </w:rPr>
        <w:t xml:space="preserve">The company has 75 subsidiaries worldwide that design and manufacture televisions, home appliances, and telecommunications devices. LG Electronics owns </w:t>
      </w:r>
      <w:r w:rsidRPr="00562207">
        <w:rPr>
          <w:lang w:val="en"/>
        </w:rPr>
        <w:t>Zenith Electronics</w:t>
      </w:r>
      <w:r>
        <w:rPr>
          <w:lang w:val="en"/>
        </w:rPr>
        <w:t xml:space="preserve"> and controls LG Displays, a joint venture with </w:t>
      </w:r>
      <w:r w:rsidRPr="00562207">
        <w:rPr>
          <w:lang w:val="en"/>
        </w:rPr>
        <w:t>Philips Electronics</w:t>
      </w:r>
      <w:r>
        <w:rPr>
          <w:lang w:val="en"/>
        </w:rPr>
        <w:t>.</w:t>
      </w:r>
    </w:p>
    <w:p w:rsidR="0019512F" w:rsidRDefault="0019512F" w:rsidP="00F37213">
      <w:pPr>
        <w:ind w:firstLine="720"/>
        <w:rPr>
          <w:b/>
          <w:bCs/>
          <w:lang w:val="en"/>
        </w:rPr>
      </w:pPr>
    </w:p>
    <w:p w:rsidR="0019512F" w:rsidRDefault="008227FA" w:rsidP="00B96446">
      <w:pPr>
        <w:pStyle w:val="1"/>
        <w:spacing w:before="0" w:after="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  <w:r w:rsidR="0019512F" w:rsidRPr="0019512F">
        <w:rPr>
          <w:sz w:val="28"/>
          <w:szCs w:val="28"/>
          <w:lang w:val="en"/>
        </w:rPr>
        <w:lastRenderedPageBreak/>
        <w:t>Philips Electronics</w:t>
      </w:r>
    </w:p>
    <w:p w:rsidR="00B96446" w:rsidRPr="00B96446" w:rsidRDefault="00B96446" w:rsidP="00B96446">
      <w:pPr>
        <w:pBdr>
          <w:bottom w:val="single" w:sz="48" w:space="0" w:color="FF0000"/>
        </w:pBdr>
        <w:ind w:left="1260" w:right="2232"/>
        <w:rPr>
          <w:lang w:val="en"/>
        </w:rPr>
      </w:pPr>
    </w:p>
    <w:p w:rsidR="00B96446" w:rsidRPr="00B96446" w:rsidRDefault="00B96446" w:rsidP="00B96446">
      <w:pPr>
        <w:rPr>
          <w:lang w:val="en"/>
        </w:rPr>
      </w:pPr>
    </w:p>
    <w:p w:rsidR="000A76A8" w:rsidRDefault="000A76A8" w:rsidP="00F37213">
      <w:pPr>
        <w:ind w:firstLine="720"/>
        <w:rPr>
          <w:lang w:val="en"/>
        </w:rPr>
      </w:pPr>
      <w:r w:rsidRPr="0019512F">
        <w:rPr>
          <w:bCs/>
          <w:lang w:val="en"/>
        </w:rPr>
        <w:t>Philips Electronics</w:t>
      </w:r>
      <w:r>
        <w:rPr>
          <w:lang w:val="en"/>
        </w:rPr>
        <w:t xml:space="preserve"> (</w:t>
      </w:r>
      <w:r>
        <w:rPr>
          <w:i/>
          <w:iCs/>
          <w:lang w:val="en"/>
        </w:rPr>
        <w:t xml:space="preserve">Royal Philips Electronics </w:t>
      </w:r>
      <w:r w:rsidRPr="000A76A8">
        <w:rPr>
          <w:i/>
          <w:iCs/>
          <w:lang w:val="en"/>
        </w:rPr>
        <w:t>Inc</w:t>
      </w:r>
      <w:r>
        <w:rPr>
          <w:i/>
          <w:iCs/>
          <w:lang w:val="en"/>
        </w:rPr>
        <w:t>.</w:t>
      </w:r>
      <w:r>
        <w:rPr>
          <w:lang w:val="en"/>
        </w:rPr>
        <w:t xml:space="preserve">), usually known as </w:t>
      </w:r>
      <w:r>
        <w:rPr>
          <w:b/>
          <w:bCs/>
          <w:lang w:val="en"/>
        </w:rPr>
        <w:t>Philips</w:t>
      </w:r>
      <w:r>
        <w:rPr>
          <w:lang w:val="en"/>
        </w:rPr>
        <w:t>, (</w:t>
      </w:r>
      <w:r w:rsidRPr="000A76A8">
        <w:rPr>
          <w:lang w:val="en"/>
        </w:rPr>
        <w:t>Euronext</w:t>
      </w:r>
      <w:r>
        <w:rPr>
          <w:lang w:val="en"/>
        </w:rPr>
        <w:t xml:space="preserve">: </w:t>
      </w:r>
      <w:r w:rsidRPr="000A76A8">
        <w:rPr>
          <w:lang w:val="en"/>
        </w:rPr>
        <w:t>PHIA</w:t>
      </w:r>
      <w:r>
        <w:rPr>
          <w:lang w:val="en"/>
        </w:rPr>
        <w:t xml:space="preserve">, </w:t>
      </w:r>
      <w:r w:rsidRPr="000A76A8">
        <w:rPr>
          <w:lang w:val="en"/>
        </w:rPr>
        <w:t>NYSE</w:t>
      </w:r>
      <w:r>
        <w:rPr>
          <w:lang w:val="en"/>
        </w:rPr>
        <w:t>: </w:t>
      </w:r>
      <w:r w:rsidRPr="000A76A8">
        <w:rPr>
          <w:lang w:val="en"/>
        </w:rPr>
        <w:t>PHG</w:t>
      </w:r>
      <w:r>
        <w:rPr>
          <w:lang w:val="en"/>
        </w:rPr>
        <w:t xml:space="preserve">) is one of the largest </w:t>
      </w:r>
      <w:r w:rsidRPr="000A76A8">
        <w:rPr>
          <w:lang w:val="en"/>
        </w:rPr>
        <w:t>electronics</w:t>
      </w:r>
      <w:r>
        <w:rPr>
          <w:lang w:val="en"/>
        </w:rPr>
        <w:t xml:space="preserve"> companies in the world, founded and headquartered in </w:t>
      </w:r>
      <w:r w:rsidRPr="000A76A8">
        <w:rPr>
          <w:lang w:val="en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0A76A8">
            <w:rPr>
              <w:lang w:val="en"/>
            </w:rPr>
            <w:t>Netherlands</w:t>
          </w:r>
        </w:smartTag>
      </w:smartTag>
      <w:r>
        <w:rPr>
          <w:lang w:val="en"/>
        </w:rPr>
        <w:t>. In 2006, its sales were</w:t>
      </w:r>
      <w:r w:rsidR="00B96446">
        <w:rPr>
          <w:lang w:val="en"/>
        </w:rPr>
        <w:t xml:space="preserve">     </w:t>
      </w:r>
      <w:r>
        <w:rPr>
          <w:lang w:val="en"/>
        </w:rPr>
        <w:t xml:space="preserve"> €26.976 </w:t>
      </w:r>
      <w:r w:rsidRPr="000A76A8">
        <w:rPr>
          <w:lang w:val="en"/>
        </w:rPr>
        <w:t>billion</w:t>
      </w:r>
      <w:r>
        <w:rPr>
          <w:lang w:val="en"/>
        </w:rPr>
        <w:t xml:space="preserve"> </w:t>
      </w:r>
      <w:r w:rsidR="00B96446">
        <w:rPr>
          <w:lang w:val="en"/>
        </w:rPr>
        <w:t xml:space="preserve">      </w:t>
      </w:r>
      <w:r>
        <w:rPr>
          <w:lang w:val="en"/>
        </w:rPr>
        <w:t>and it employed 128,615 people in more than 60 countries.</w:t>
      </w:r>
      <w:r w:rsidRPr="000A76A8">
        <w:rPr>
          <w:vertAlign w:val="superscript"/>
          <w:lang w:val="en"/>
        </w:rPr>
        <w:t>[1]</w:t>
      </w:r>
      <w:r>
        <w:rPr>
          <w:lang w:val="en"/>
        </w:rPr>
        <w:t xml:space="preserve"> Philips is organized in a number of sectors: Philips Consumer Lifestyle (formerly </w:t>
      </w:r>
      <w:r w:rsidRPr="000A76A8">
        <w:rPr>
          <w:lang w:val="en"/>
        </w:rPr>
        <w:t>Philips Consumer Electronics</w:t>
      </w:r>
      <w:r>
        <w:rPr>
          <w:lang w:val="en"/>
        </w:rPr>
        <w:t xml:space="preserve"> and Philips </w:t>
      </w:r>
      <w:r w:rsidRPr="000A76A8">
        <w:rPr>
          <w:lang w:val="en"/>
        </w:rPr>
        <w:t>Domestic Appliances</w:t>
      </w:r>
      <w:r>
        <w:rPr>
          <w:lang w:val="en"/>
        </w:rPr>
        <w:t xml:space="preserve"> and </w:t>
      </w:r>
      <w:r w:rsidRPr="000A76A8">
        <w:rPr>
          <w:lang w:val="en"/>
        </w:rPr>
        <w:t>Personal Care</w:t>
      </w:r>
      <w:r>
        <w:rPr>
          <w:lang w:val="en"/>
        </w:rPr>
        <w:t>), Philips Lighting and Philips Healthcare (formerly Philips Medical Systems).</w:t>
      </w:r>
    </w:p>
    <w:p w:rsidR="0019512F" w:rsidRDefault="0019512F" w:rsidP="00F37213">
      <w:pPr>
        <w:ind w:firstLine="720"/>
        <w:rPr>
          <w:b/>
          <w:bCs/>
          <w:lang w:val="en"/>
        </w:rPr>
      </w:pPr>
    </w:p>
    <w:p w:rsidR="0019512F" w:rsidRPr="0019512F" w:rsidRDefault="00A34947" w:rsidP="00A34947">
      <w:pPr>
        <w:pStyle w:val="1"/>
        <w:spacing w:after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  <w:r w:rsidR="0019512F" w:rsidRPr="0019512F">
        <w:rPr>
          <w:sz w:val="24"/>
          <w:szCs w:val="24"/>
          <w:lang w:val="en"/>
        </w:rPr>
        <w:lastRenderedPageBreak/>
        <w:t>Sony Corporation</w:t>
      </w:r>
    </w:p>
    <w:p w:rsidR="00C2227C" w:rsidRDefault="00C2227C" w:rsidP="00A34947">
      <w:pPr>
        <w:spacing w:before="240"/>
        <w:ind w:firstLine="720"/>
        <w:rPr>
          <w:lang w:val="en"/>
        </w:rPr>
      </w:pPr>
      <w:r w:rsidRPr="0019512F">
        <w:rPr>
          <w:bCs/>
          <w:lang w:val="en"/>
        </w:rPr>
        <w:t>Sony Corporation</w:t>
      </w:r>
      <w:r w:rsidRPr="0019512F">
        <w:rPr>
          <w:rStyle w:val="tnihongocomma"/>
          <w:vanish/>
          <w:lang w:val="en"/>
        </w:rPr>
        <w:t>,</w:t>
      </w:r>
      <w:r w:rsidRPr="0019512F">
        <w:rPr>
          <w:lang w:val="en"/>
        </w:rPr>
        <w:t xml:space="preserve"> </w:t>
      </w:r>
      <w:r>
        <w:rPr>
          <w:lang w:val="en"/>
        </w:rPr>
        <w:t xml:space="preserve"> is a </w:t>
      </w:r>
      <w:r w:rsidRPr="00C2227C">
        <w:rPr>
          <w:lang w:val="en"/>
        </w:rPr>
        <w:t>multinational</w:t>
      </w:r>
      <w:r>
        <w:rPr>
          <w:lang w:val="en"/>
        </w:rPr>
        <w:t xml:space="preserve"> </w:t>
      </w:r>
      <w:r w:rsidRPr="00C2227C">
        <w:rPr>
          <w:lang w:val="en"/>
        </w:rPr>
        <w:t>conglomerate</w:t>
      </w:r>
      <w:r>
        <w:rPr>
          <w:lang w:val="en"/>
        </w:rPr>
        <w:t xml:space="preserve"> corporation headquartered in </w:t>
      </w:r>
      <w:r w:rsidRPr="00C2227C">
        <w:rPr>
          <w:lang w:val="en"/>
        </w:rPr>
        <w:t xml:space="preserve">Minato, </w:t>
      </w:r>
      <w:smartTag w:uri="urn:schemas-microsoft-com:office:smarttags" w:element="place">
        <w:smartTag w:uri="urn:schemas-microsoft-com:office:smarttags" w:element="City">
          <w:r w:rsidRPr="00C2227C">
            <w:rPr>
              <w:lang w:val="en"/>
            </w:rPr>
            <w:t>Tokyo</w:t>
          </w:r>
        </w:smartTag>
        <w:r>
          <w:rPr>
            <w:lang w:val="en"/>
          </w:rPr>
          <w:t xml:space="preserve">, </w:t>
        </w:r>
        <w:smartTag w:uri="urn:schemas-microsoft-com:office:smarttags" w:element="PlaceType">
          <w:r w:rsidRPr="00C2227C">
            <w:rPr>
              <w:lang w:val="en"/>
            </w:rPr>
            <w:t>Japan</w:t>
          </w:r>
        </w:smartTag>
      </w:smartTag>
      <w:r>
        <w:rPr>
          <w:lang w:val="en"/>
        </w:rPr>
        <w:t xml:space="preserve">, and one of the world's largest </w:t>
      </w:r>
      <w:r w:rsidRPr="00C2227C">
        <w:rPr>
          <w:lang w:val="en"/>
        </w:rPr>
        <w:t>media conglomerates</w:t>
      </w:r>
      <w:r>
        <w:rPr>
          <w:lang w:val="en"/>
        </w:rPr>
        <w:t xml:space="preserve"> with </w:t>
      </w:r>
      <w:r w:rsidRPr="00C2227C">
        <w:rPr>
          <w:lang w:val="en"/>
        </w:rPr>
        <w:t>revenue</w:t>
      </w:r>
      <w:r>
        <w:rPr>
          <w:lang w:val="en"/>
        </w:rPr>
        <w:t xml:space="preserve"> of US$88.7 billion (as of 2008). Sony is one of the leading manufacturers of </w:t>
      </w:r>
      <w:r w:rsidRPr="00C2227C">
        <w:rPr>
          <w:lang w:val="en"/>
        </w:rPr>
        <w:t>electronics</w:t>
      </w:r>
      <w:r>
        <w:rPr>
          <w:lang w:val="en"/>
        </w:rPr>
        <w:t xml:space="preserve">, </w:t>
      </w:r>
      <w:r w:rsidRPr="00C2227C">
        <w:rPr>
          <w:lang w:val="en"/>
        </w:rPr>
        <w:t>video</w:t>
      </w:r>
      <w:r>
        <w:rPr>
          <w:lang w:val="en"/>
        </w:rPr>
        <w:t xml:space="preserve">, </w:t>
      </w:r>
      <w:r w:rsidRPr="00C2227C">
        <w:rPr>
          <w:lang w:val="en"/>
        </w:rPr>
        <w:t>communications</w:t>
      </w:r>
      <w:r>
        <w:rPr>
          <w:lang w:val="en"/>
        </w:rPr>
        <w:t xml:space="preserve">, </w:t>
      </w:r>
      <w:r w:rsidRPr="00C2227C">
        <w:rPr>
          <w:lang w:val="en"/>
        </w:rPr>
        <w:t>video game consoles</w:t>
      </w:r>
      <w:r>
        <w:rPr>
          <w:lang w:val="en"/>
        </w:rPr>
        <w:t xml:space="preserve"> and </w:t>
      </w:r>
      <w:r w:rsidRPr="00C2227C">
        <w:rPr>
          <w:lang w:val="en"/>
        </w:rPr>
        <w:t>information technology</w:t>
      </w:r>
      <w:r>
        <w:rPr>
          <w:lang w:val="en"/>
        </w:rPr>
        <w:t xml:space="preserve"> products for the consumer and professional markets. Its name is derived from </w:t>
      </w:r>
      <w:proofErr w:type="spellStart"/>
      <w:r w:rsidRPr="00C2227C">
        <w:rPr>
          <w:lang w:val="en"/>
        </w:rPr>
        <w:t>Sonus</w:t>
      </w:r>
      <w:proofErr w:type="spellEnd"/>
      <w:r>
        <w:rPr>
          <w:lang w:val="en"/>
        </w:rPr>
        <w:t xml:space="preserve">, the </w:t>
      </w:r>
      <w:r w:rsidRPr="00C2227C">
        <w:rPr>
          <w:lang w:val="en"/>
        </w:rPr>
        <w:t>Greek</w:t>
      </w:r>
      <w:r>
        <w:rPr>
          <w:lang w:val="en"/>
        </w:rPr>
        <w:t xml:space="preserve"> goddess of sound.</w:t>
      </w:r>
    </w:p>
    <w:p w:rsidR="00CA16B2" w:rsidRDefault="00C2227C" w:rsidP="00A34947">
      <w:pPr>
        <w:spacing w:before="240"/>
        <w:ind w:firstLine="720"/>
        <w:rPr>
          <w:lang w:val="en"/>
        </w:rPr>
      </w:pPr>
      <w:r>
        <w:rPr>
          <w:lang w:val="en"/>
        </w:rPr>
        <w:t xml:space="preserve">Sony Corporation is the electronics business unit and the parent company of the </w:t>
      </w:r>
      <w:r w:rsidRPr="00C2227C">
        <w:rPr>
          <w:lang w:val="en"/>
        </w:rPr>
        <w:t>Sony Group</w:t>
      </w:r>
      <w:r>
        <w:rPr>
          <w:lang w:val="en"/>
        </w:rPr>
        <w:t xml:space="preserve">, which is engaged in business through its five operating segments—electronics, games, entertainment (motion pictures and music), financial services and other. </w:t>
      </w:r>
    </w:p>
    <w:sectPr w:rsidR="00CA16B2" w:rsidSect="005052CB">
      <w:pgSz w:w="15840" w:h="12240" w:orient="landscape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unga">
    <w:altName w:val="Courier New"/>
    <w:panose1 w:val="00000400000000000000"/>
    <w:charset w:val="01"/>
    <w:family w:val="roman"/>
    <w:notTrueType/>
    <w:pitch w:val="variable"/>
  </w:font>
  <w:font w:name="Italic">
    <w:altName w:val="Courier New"/>
    <w:charset w:val="CC"/>
    <w:family w:val="auto"/>
    <w:pitch w:val="variable"/>
    <w:sig w:usb0="20003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B2"/>
    <w:rsid w:val="00007DEE"/>
    <w:rsid w:val="000A76A8"/>
    <w:rsid w:val="00186EB6"/>
    <w:rsid w:val="00193961"/>
    <w:rsid w:val="0019512F"/>
    <w:rsid w:val="001F02DF"/>
    <w:rsid w:val="0020722B"/>
    <w:rsid w:val="002623A3"/>
    <w:rsid w:val="003B41F8"/>
    <w:rsid w:val="003C51B2"/>
    <w:rsid w:val="005052CB"/>
    <w:rsid w:val="005479DB"/>
    <w:rsid w:val="00562207"/>
    <w:rsid w:val="005D0288"/>
    <w:rsid w:val="006316C3"/>
    <w:rsid w:val="007C6B58"/>
    <w:rsid w:val="008227FA"/>
    <w:rsid w:val="008720AC"/>
    <w:rsid w:val="008D1569"/>
    <w:rsid w:val="009055A5"/>
    <w:rsid w:val="00A34947"/>
    <w:rsid w:val="00A50179"/>
    <w:rsid w:val="00B3467D"/>
    <w:rsid w:val="00B96446"/>
    <w:rsid w:val="00BC5C64"/>
    <w:rsid w:val="00C2227C"/>
    <w:rsid w:val="00CA16B2"/>
    <w:rsid w:val="00D70347"/>
    <w:rsid w:val="00ED0853"/>
    <w:rsid w:val="00F37213"/>
    <w:rsid w:val="00F45BD2"/>
    <w:rsid w:val="00FB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1951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A16B2"/>
    <w:rPr>
      <w:color w:val="0000FF"/>
      <w:u w:val="single"/>
    </w:rPr>
  </w:style>
  <w:style w:type="paragraph" w:styleId="a4">
    <w:name w:val="Normal (Web)"/>
    <w:basedOn w:val="a"/>
    <w:rsid w:val="00CA16B2"/>
    <w:pPr>
      <w:spacing w:before="100" w:beforeAutospacing="1" w:after="100" w:afterAutospacing="1"/>
    </w:pPr>
  </w:style>
  <w:style w:type="character" w:customStyle="1" w:styleId="unicode1">
    <w:name w:val="unicode1"/>
    <w:rsid w:val="00CA16B2"/>
    <w:rPr>
      <w:rFonts w:ascii="inherit" w:hAnsi="inherit" w:hint="default"/>
    </w:rPr>
  </w:style>
  <w:style w:type="character" w:customStyle="1" w:styleId="tnihongokanji">
    <w:name w:val="t_nihongo_kanji"/>
    <w:basedOn w:val="a0"/>
    <w:rsid w:val="00C2227C"/>
  </w:style>
  <w:style w:type="character" w:customStyle="1" w:styleId="tnihongocomma">
    <w:name w:val="t_nihongo_comma"/>
    <w:basedOn w:val="a0"/>
    <w:rsid w:val="00C2227C"/>
  </w:style>
  <w:style w:type="character" w:customStyle="1" w:styleId="tnihongoromaji">
    <w:name w:val="t_nihongo_romaji"/>
    <w:basedOn w:val="a0"/>
    <w:rsid w:val="00C2227C"/>
  </w:style>
  <w:style w:type="character" w:customStyle="1" w:styleId="tnihongohelp">
    <w:name w:val="t_nihongo_help"/>
    <w:basedOn w:val="a0"/>
    <w:rsid w:val="00C2227C"/>
  </w:style>
  <w:style w:type="character" w:customStyle="1" w:styleId="tnihongoicon">
    <w:name w:val="t_nihongo_icon"/>
    <w:basedOn w:val="a0"/>
    <w:rsid w:val="00C22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1951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A16B2"/>
    <w:rPr>
      <w:color w:val="0000FF"/>
      <w:u w:val="single"/>
    </w:rPr>
  </w:style>
  <w:style w:type="paragraph" w:styleId="a4">
    <w:name w:val="Normal (Web)"/>
    <w:basedOn w:val="a"/>
    <w:rsid w:val="00CA16B2"/>
    <w:pPr>
      <w:spacing w:before="100" w:beforeAutospacing="1" w:after="100" w:afterAutospacing="1"/>
    </w:pPr>
  </w:style>
  <w:style w:type="character" w:customStyle="1" w:styleId="unicode1">
    <w:name w:val="unicode1"/>
    <w:rsid w:val="00CA16B2"/>
    <w:rPr>
      <w:rFonts w:ascii="inherit" w:hAnsi="inherit" w:hint="default"/>
    </w:rPr>
  </w:style>
  <w:style w:type="character" w:customStyle="1" w:styleId="tnihongokanji">
    <w:name w:val="t_nihongo_kanji"/>
    <w:basedOn w:val="a0"/>
    <w:rsid w:val="00C2227C"/>
  </w:style>
  <w:style w:type="character" w:customStyle="1" w:styleId="tnihongocomma">
    <w:name w:val="t_nihongo_comma"/>
    <w:basedOn w:val="a0"/>
    <w:rsid w:val="00C2227C"/>
  </w:style>
  <w:style w:type="character" w:customStyle="1" w:styleId="tnihongoromaji">
    <w:name w:val="t_nihongo_romaji"/>
    <w:basedOn w:val="a0"/>
    <w:rsid w:val="00C2227C"/>
  </w:style>
  <w:style w:type="character" w:customStyle="1" w:styleId="tnihongohelp">
    <w:name w:val="t_nihongo_help"/>
    <w:basedOn w:val="a0"/>
    <w:rsid w:val="00C2227C"/>
  </w:style>
  <w:style w:type="character" w:customStyle="1" w:styleId="tnihongoicon">
    <w:name w:val="t_nihongo_icon"/>
    <w:basedOn w:val="a0"/>
    <w:rsid w:val="00C2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Television is a widely used telecommunication medium for sending (broadcasting) and receiving moving images, either monochromatic ("black and white") or color, usually accompanied by sound</vt:lpstr>
    </vt:vector>
  </TitlesOfParts>
  <Company>KIMEP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Television is a widely used telecommunication medium for sending (broadcasting) and receiving moving images, either monochromatic ("black and white") or color, usually accompanied by sound</dc:title>
  <dc:subject/>
  <dc:creator>lbragina</dc:creator>
  <cp:keywords/>
  <dc:description/>
  <cp:lastModifiedBy>люся</cp:lastModifiedBy>
  <cp:revision>6</cp:revision>
  <dcterms:created xsi:type="dcterms:W3CDTF">2021-01-12T06:27:00Z</dcterms:created>
  <dcterms:modified xsi:type="dcterms:W3CDTF">2025-05-15T08:43:00Z</dcterms:modified>
</cp:coreProperties>
</file>