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pBdr>
          <w:bottom w:val="single" w:sz="12" w:space="1" w:color="000000"/>
        </w:pBdr>
        <w:spacing w:lineRule="auto" w:line="288" w:before="0" w:after="600"/>
        <w:rPr>
          <w:b/>
          <w:bCs/>
          <w:color w:themeColor="background1" w:val="FFFFFF"/>
          <w:sz w:val="28"/>
          <w:szCs w:val="28"/>
        </w:rPr>
      </w:pPr>
      <w:r>
        <w:rPr>
          <w:b/>
          <w:bCs/>
          <w:sz w:val="28"/>
          <w:szCs w:val="28"/>
        </w:rPr>
        <w:t>FICHA DE PROTOTIPAGEM E DE VÍDEO</w:t>
      </w:r>
    </w:p>
    <w:tbl>
      <w:tblPr>
        <w:tblStyle w:val="Tabelacomgrade"/>
        <w:tblW w:w="9060" w:type="dxa"/>
        <w:jc w:val="left"/>
        <w:tblInd w:w="0" w:type="dxa"/>
        <w:tblLayout w:type="fixed"/>
        <w:tblCellMar>
          <w:top w:w="85" w:type="dxa"/>
          <w:left w:w="170" w:type="dxa"/>
          <w:bottom w:w="85" w:type="dxa"/>
          <w:right w:w="108" w:type="dxa"/>
        </w:tblCellMar>
        <w:tblLook w:firstRow="1" w:noVBand="1" w:lastRow="0" w:firstColumn="1" w:lastColumn="0" w:noHBand="0" w:val="04a0"/>
      </w:tblPr>
      <w:tblGrid>
        <w:gridCol w:w="2263"/>
        <w:gridCol w:w="6796"/>
      </w:tblGrid>
      <w:tr>
        <w:trPr>
          <w:trHeight w:val="553" w:hRule="atLeast"/>
        </w:trPr>
        <w:tc>
          <w:tcPr>
            <w:tcW w:w="2263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87" w:leader="none"/>
              </w:tabs>
              <w:spacing w:lineRule="auto" w:line="288" w:before="0" w:after="0"/>
              <w:jc w:val="left"/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pt-BR" w:eastAsia="pt-BR" w:bidi="ar-SA"/>
              </w:rPr>
              <w:t>Grupo</w:t>
            </w:r>
          </w:p>
        </w:tc>
        <w:tc>
          <w:tcPr>
            <w:tcW w:w="67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color w:themeColor="text1" w:val="000000"/>
                <w:sz w:val="24"/>
              </w:rPr>
            </w:pPr>
            <w:sdt>
              <w:sdtPr>
                <w:placeholder>
                  <w:docPart w:val="2F8EF9D816794E3E86F3E84593CA9995"/>
                </w:placeholder>
                <w:alias w:val="Integrantes"/>
                <w:tag w:val="Integrantes"/>
                <w:id w:val="-1024088876"/>
                <w:text/>
              </w:sdtPr>
              <w:sdtContent>
                <w:r>
                  <w:rPr>
                    <w:rFonts w:eastAsia="Arial" w:cs="Arial" w:ascii="Times New Roman" w:hAnsi="Times New Roman"/>
                    <w:color w:themeColor="text1" w:val="000000"/>
                    <w:kern w:val="0"/>
                    <w:sz w:val="24"/>
                    <w:szCs w:val="22"/>
                    <w:lang w:val="pt-BR" w:eastAsia="pt-BR" w:bidi="ar-SA"/>
                  </w:rPr>
                </w:r>
                <w:r>
                  <w:rPr>
                    <w:rFonts w:eastAsia="Arial" w:cs="Arial" w:ascii="Times New Roman" w:hAnsi="Times New Roman"/>
                    <w:color w:themeColor="text1" w:val="000000"/>
                    <w:kern w:val="0"/>
                    <w:sz w:val="24"/>
                    <w:szCs w:val="22"/>
                    <w:lang w:val="pt-BR" w:eastAsia="pt-BR" w:bidi="ar-SA"/>
                  </w:rPr>
                  <w:t>Alex Antônio Nunes Santos, 2223038, Polo de Jandira</w:t>
                </w:r>
              </w:sdtContent>
            </w:sdt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color w:themeColor="text1" w:val="000000"/>
                <w:sz w:val="24"/>
              </w:rPr>
            </w:pPr>
            <w:r>
              <w:rPr>
                <w:rFonts w:eastAsia="Arial" w:cs="Arial" w:ascii="Times New Roman" w:hAnsi="Times New Roman"/>
                <w:color w:themeColor="text1" w:val="000000"/>
                <w:kern w:val="0"/>
                <w:sz w:val="24"/>
                <w:szCs w:val="22"/>
                <w:lang w:val="pt-BR" w:eastAsia="pt-BR" w:bidi="ar-SA"/>
              </w:rPr>
              <w:t>Maciel Santos Sampaio, 23220226, Polo Francisco Morato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color w:themeColor="text1" w:val="000000"/>
                <w:sz w:val="24"/>
              </w:rPr>
            </w:pPr>
            <w:r>
              <w:rPr>
                <w:rFonts w:eastAsia="Arial" w:cs="Arial" w:ascii="Times New Roman" w:hAnsi="Times New Roman"/>
                <w:color w:themeColor="text1" w:val="000000"/>
                <w:kern w:val="0"/>
                <w:sz w:val="24"/>
                <w:szCs w:val="22"/>
                <w:lang w:val="pt-BR" w:eastAsia="pt-BR" w:bidi="ar-SA"/>
              </w:rPr>
              <w:t>Milton Cesar Rodrigues dos Reis, 2217788, Polo Jandira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color w:themeColor="text1" w:val="000000"/>
                <w:sz w:val="24"/>
              </w:rPr>
            </w:pPr>
            <w:r>
              <w:rPr>
                <w:rFonts w:eastAsia="Arial" w:cs="Arial" w:ascii="Times New Roman" w:hAnsi="Times New Roman"/>
                <w:color w:themeColor="text1" w:val="000000"/>
                <w:kern w:val="0"/>
                <w:sz w:val="24"/>
                <w:szCs w:val="22"/>
                <w:lang w:val="pt-BR" w:eastAsia="pt-BR" w:bidi="ar-SA"/>
              </w:rPr>
              <w:t>Vanderson Balieiro, 2208552, Polo Santo André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/>
                <w:color w:themeColor="text1" w:val="000000"/>
                <w:sz w:val="24"/>
              </w:rPr>
            </w:pPr>
            <w:r>
              <w:rPr>
                <w:rFonts w:eastAsia="Arial" w:cs="Arial" w:ascii="Times New Roman" w:hAnsi="Times New Roman"/>
                <w:color w:themeColor="text1" w:val="000000"/>
                <w:kern w:val="0"/>
                <w:sz w:val="24"/>
                <w:szCs w:val="22"/>
                <w:lang w:val="pt-BR" w:eastAsia="pt-BR" w:bidi="ar-SA"/>
              </w:rPr>
              <w:t>Wagner de Queiroz, 2205130, Polo Jandira</w:t>
            </w:r>
          </w:p>
        </w:tc>
      </w:tr>
      <w:tr>
        <w:trPr>
          <w:trHeight w:val="553" w:hRule="atLeast"/>
        </w:trPr>
        <w:tc>
          <w:tcPr>
            <w:tcW w:w="2263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87" w:leader="none"/>
              </w:tabs>
              <w:spacing w:lineRule="auto" w:line="288" w:before="0" w:after="0"/>
              <w:jc w:val="left"/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pt-BR" w:eastAsia="pt-BR" w:bidi="ar-SA"/>
              </w:rPr>
              <w:t>REGIONAL</w:t>
            </w:r>
          </w:p>
        </w:tc>
        <w:tc>
          <w:tcPr>
            <w:tcW w:w="679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87" w:leader="none"/>
              </w:tabs>
              <w:spacing w:lineRule="auto" w:line="288" w:before="0" w:after="0"/>
              <w:jc w:val="left"/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 w:ascii="Times New Roman" w:hAnsi="Times New Roman"/>
                <w:color w:themeColor="text1" w:val="000000"/>
                <w:kern w:val="0"/>
                <w:sz w:val="24"/>
                <w:szCs w:val="22"/>
                <w:lang w:val="pt-BR" w:eastAsia="pt-BR" w:bidi="ar-SA"/>
              </w:rPr>
              <w:t>Carapicuíba, Francisco Morato, Jandira, Poá e Santo André – SP</w:t>
            </w:r>
          </w:p>
        </w:tc>
      </w:tr>
      <w:tr>
        <w:trPr>
          <w:trHeight w:val="553" w:hRule="atLeast"/>
        </w:trPr>
        <w:tc>
          <w:tcPr>
            <w:tcW w:w="2263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87" w:leader="none"/>
              </w:tabs>
              <w:spacing w:lineRule="auto" w:line="288" w:before="0" w:after="0"/>
              <w:jc w:val="left"/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pt-BR" w:eastAsia="pt-BR" w:bidi="ar-SA"/>
              </w:rPr>
              <w:t>Curso</w:t>
            </w:r>
          </w:p>
        </w:tc>
        <w:tc>
          <w:tcPr>
            <w:tcW w:w="679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87" w:leader="none"/>
              </w:tabs>
              <w:spacing w:lineRule="auto" w:line="288" w:before="0" w:after="0"/>
              <w:jc w:val="left"/>
              <w:rPr>
                <w:rFonts w:eastAsia="Trebuchet MS" w:cs="Trebuchet MS"/>
              </w:rPr>
            </w:pPr>
            <w:r>
              <w:rPr>
                <w:rFonts w:eastAsia="Arial" w:cs="Trebuchet MS"/>
                <w:kern w:val="0"/>
                <w:sz w:val="22"/>
                <w:szCs w:val="22"/>
                <w:lang w:val="pt-BR" w:eastAsia="pt-BR" w:bidi="ar-SA"/>
              </w:rPr>
              <w:t>Bacharelado em Tecnologia da Informação, bacharelado em Ciência de Dados e Engenharia da Computação</w:t>
            </w:r>
          </w:p>
        </w:tc>
      </w:tr>
      <w:tr>
        <w:trPr>
          <w:trHeight w:val="553" w:hRule="atLeast"/>
        </w:trPr>
        <w:tc>
          <w:tcPr>
            <w:tcW w:w="2263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87" w:leader="none"/>
              </w:tabs>
              <w:spacing w:lineRule="auto" w:line="288" w:before="0" w:after="0"/>
              <w:jc w:val="left"/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pt-BR" w:eastAsia="pt-BR" w:bidi="ar-SA"/>
              </w:rPr>
              <w:t>Disciplina</w:t>
            </w:r>
          </w:p>
        </w:tc>
        <w:tc>
          <w:tcPr>
            <w:tcW w:w="6796" w:type="dxa"/>
            <w:tcBorders/>
            <w:vAlign w:val="center"/>
          </w:tcPr>
          <w:p>
            <w:pPr>
              <w:pStyle w:val="Normal"/>
              <w:widowControl/>
              <w:spacing w:lineRule="auto" w:line="288" w:before="0" w:after="0"/>
              <w:jc w:val="left"/>
              <w:rPr>
                <w:rFonts w:eastAsia="Trebuchet MS" w:cs="Trebuchet MS"/>
              </w:rPr>
            </w:pPr>
            <w:r>
              <w:rPr>
                <w:rFonts w:eastAsia="Trebuchet MS" w:cs="Trebuchet MS"/>
                <w:color w:themeColor="text1" w:val="000000"/>
                <w:kern w:val="0"/>
                <w:sz w:val="22"/>
                <w:szCs w:val="22"/>
                <w:lang w:val="pt-BR" w:eastAsia="pt-BR" w:bidi="ar-SA"/>
              </w:rPr>
              <w:t>PJI240 - Projeto Integrador II</w:t>
            </w:r>
          </w:p>
        </w:tc>
      </w:tr>
      <w:tr>
        <w:trPr>
          <w:trHeight w:val="553" w:hRule="atLeast"/>
        </w:trPr>
        <w:tc>
          <w:tcPr>
            <w:tcW w:w="2263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87" w:leader="none"/>
              </w:tabs>
              <w:spacing w:lineRule="auto" w:line="288" w:before="0" w:after="0"/>
              <w:jc w:val="left"/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pt-BR" w:eastAsia="pt-BR" w:bidi="ar-SA"/>
              </w:rPr>
              <w:t>Orientador do PI</w:t>
            </w:r>
          </w:p>
        </w:tc>
        <w:tc>
          <w:tcPr>
            <w:tcW w:w="67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Trebuchet MS" w:cs="Trebuchet MS"/>
              </w:rPr>
            </w:pPr>
            <w:r>
              <w:rPr>
                <w:rFonts w:eastAsia="Arial" w:cs="Arial" w:ascii="Times New Roman" w:hAnsi="Times New Roman"/>
                <w:color w:themeColor="text1" w:val="000000"/>
                <w:kern w:val="0"/>
                <w:sz w:val="24"/>
                <w:szCs w:val="22"/>
                <w:lang w:val="pt-BR" w:eastAsia="pt-BR" w:bidi="ar-SA"/>
              </w:rPr>
              <w:t>Davi Alex Nogueira</w:t>
            </w:r>
          </w:p>
        </w:tc>
      </w:tr>
      <w:tr>
        <w:trPr>
          <w:trHeight w:val="553" w:hRule="atLeast"/>
        </w:trPr>
        <w:tc>
          <w:tcPr>
            <w:tcW w:w="2263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87" w:leader="none"/>
              </w:tabs>
              <w:spacing w:lineRule="auto" w:line="288" w:before="0" w:after="0"/>
              <w:jc w:val="left"/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val="pt-BR" w:eastAsia="pt-BR" w:bidi="ar-SA"/>
              </w:rPr>
              <w:t>Título do trabalho</w:t>
            </w:r>
          </w:p>
        </w:tc>
        <w:tc>
          <w:tcPr>
            <w:tcW w:w="679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87" w:leader="none"/>
              </w:tabs>
              <w:spacing w:lineRule="auto" w:line="240" w:before="0" w:after="0"/>
              <w:jc w:val="both"/>
              <w:rPr>
                <w:rFonts w:eastAsia="Trebuchet MS" w:cs="Trebuchet MS"/>
              </w:rPr>
            </w:pPr>
            <w:r>
              <w:rPr>
                <w:rFonts w:eastAsia="Times New Roman" w:cs="Times New Roman" w:ascii="Times New Roman" w:hAnsi="Times New Roman"/>
                <w:color w:themeColor="text1" w:val="000000"/>
                <w:kern w:val="0"/>
                <w:sz w:val="24"/>
                <w:szCs w:val="24"/>
                <w:lang w:val="pt-BR" w:eastAsia="pt-BR" w:bidi="ar-SA"/>
              </w:rPr>
              <w:t>Desenvolvimento de sistema web para gestão de clientes e divulgação de serviços de Personal Trainer</w:t>
            </w:r>
          </w:p>
        </w:tc>
      </w:tr>
      <w:tr>
        <w:trPr>
          <w:trHeight w:val="553" w:hRule="atLeast"/>
        </w:trPr>
        <w:tc>
          <w:tcPr>
            <w:tcW w:w="2263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87" w:leader="none"/>
              </w:tabs>
              <w:spacing w:lineRule="auto" w:line="288" w:before="0" w:after="0"/>
              <w:jc w:val="left"/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pt-BR" w:eastAsia="pt-BR" w:bidi="ar-SA"/>
              </w:rPr>
              <w:t>Link do vídeo</w:t>
            </w:r>
          </w:p>
        </w:tc>
        <w:tc>
          <w:tcPr>
            <w:tcW w:w="679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87" w:leader="none"/>
              </w:tabs>
              <w:spacing w:lineRule="auto" w:line="288" w:before="0" w:after="0"/>
              <w:jc w:val="left"/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Style w:val="PlaceholderText"/>
                <w:rFonts w:eastAsia="Arial" w:cs="Arial"/>
                <w:i/>
                <w:iCs/>
                <w:kern w:val="0"/>
                <w:sz w:val="22"/>
                <w:szCs w:val="22"/>
                <w:lang w:val="pt-BR" w:eastAsia="pt-BR" w:bidi="ar-SA"/>
              </w:rPr>
              <w:t>https://youtu.be/qi8ARkLUBd4</w:t>
            </w:r>
          </w:p>
        </w:tc>
      </w:tr>
      <w:tr>
        <w:trPr>
          <w:trHeight w:val="553" w:hRule="atLeast"/>
        </w:trPr>
        <w:tc>
          <w:tcPr>
            <w:tcW w:w="2263" w:type="dxa"/>
            <w:tcBorders>
              <w:top w:val="nil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87" w:leader="none"/>
              </w:tabs>
              <w:spacing w:lineRule="auto" w:line="288" w:before="0" w:after="0"/>
              <w:jc w:val="left"/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Arial" w:cs="Arial"/>
                <w:b/>
                <w:bCs/>
                <w:kern w:val="0"/>
                <w:sz w:val="22"/>
                <w:szCs w:val="22"/>
                <w:lang w:val="pt-BR" w:eastAsia="pt-BR" w:bidi="ar-SA"/>
              </w:rPr>
              <w:t>Link do Github</w:t>
            </w:r>
          </w:p>
        </w:tc>
        <w:tc>
          <w:tcPr>
            <w:tcW w:w="6796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87" w:leader="none"/>
              </w:tabs>
              <w:spacing w:lineRule="auto" w:line="288" w:before="0" w:after="0"/>
              <w:jc w:val="left"/>
              <w:rPr>
                <w:rFonts w:eastAsia="Arial" w:cs="Arial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Style w:val="PlaceholderText"/>
                <w:rFonts w:eastAsia="Arial" w:cs="Arial"/>
                <w:i/>
                <w:iCs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  <w:r>
              <w:rPr>
                <w:rStyle w:val="PlaceholderText"/>
                <w:rFonts w:eastAsia="Arial" w:cs="Arial"/>
                <w:i/>
                <w:iCs/>
                <w:kern w:val="0"/>
                <w:sz w:val="22"/>
                <w:szCs w:val="22"/>
                <w:lang w:val="pt-BR" w:eastAsia="pt-BR" w:bidi="ar-SA"/>
              </w:rPr>
              <w:t>https://github.com/alexnunes744-spec/Site-Glenda-Personal/</w:t>
            </w:r>
          </w:p>
        </w:tc>
      </w:tr>
      <w:tr>
        <w:trPr>
          <w:trHeight w:val="2021" w:hRule="atLeast"/>
        </w:trPr>
        <w:tc>
          <w:tcPr>
            <w:tcW w:w="2263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5687" w:leader="none"/>
              </w:tabs>
              <w:spacing w:lineRule="auto" w:line="288" w:before="0" w:after="0"/>
              <w:jc w:val="left"/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2"/>
                <w:lang w:val="pt-BR" w:eastAsia="pt-BR" w:bidi="ar-SA"/>
              </w:rPr>
              <w:t>Descrição do protótipo e análise da sua viabilidade (Até 250 palavras)</w:t>
            </w:r>
          </w:p>
        </w:tc>
        <w:tc>
          <w:tcPr>
            <w:tcW w:w="6796" w:type="dxa"/>
            <w:tcBorders/>
            <w:shd w:fill="FFFFFF" w:val="clear"/>
            <w:vAlign w:val="center"/>
          </w:tcPr>
          <w:p>
            <w:pPr>
              <w:pStyle w:val="BodyText"/>
              <w:widowControl/>
              <w:tabs>
                <w:tab w:val="clear" w:pos="720"/>
                <w:tab w:val="left" w:pos="5687" w:leader="none"/>
              </w:tabs>
              <w:spacing w:lineRule="auto" w:line="288" w:before="0" w:after="0"/>
              <w:jc w:val="left"/>
              <w:rPr>
                <w:rFonts w:eastAsia="Times New Roman" w:cs="Times New Roman"/>
                <w:highlight w:val="none"/>
                <w:shd w:fill="FFFFFF" w:val="clear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shd w:fill="FFFFFF" w:val="clear"/>
                <w:lang w:val="pt-BR" w:eastAsia="pt-BR" w:bidi="ar-SA"/>
              </w:rPr>
              <w:t xml:space="preserve">O protótipo é um </w:t>
            </w:r>
            <w:r>
              <w:rPr>
                <w:rFonts w:eastAsia="Times New Roman" w:cs="Times New Roman"/>
                <w:b/>
                <w:kern w:val="0"/>
                <w:sz w:val="22"/>
                <w:szCs w:val="22"/>
                <w:shd w:fill="FFFFFF" w:val="clear"/>
                <w:lang w:val="pt-BR" w:eastAsia="pt-BR" w:bidi="ar-SA"/>
              </w:rPr>
              <w:t>Sistema Web Responsivo</w:t>
            </w:r>
            <w:r>
              <w:rPr>
                <w:rFonts w:eastAsia="Times New Roman" w:cs="Times New Roman"/>
                <w:kern w:val="0"/>
                <w:sz w:val="22"/>
                <w:szCs w:val="22"/>
                <w:shd w:fill="FFFFFF" w:val="clear"/>
                <w:lang w:val="pt-BR" w:eastAsia="pt-BR" w:bidi="ar-SA"/>
              </w:rPr>
              <w:t xml:space="preserve"> desenvolvido para atender às necessidades essenciais da </w:t>
            </w:r>
            <w:r>
              <w:rPr>
                <w:rFonts w:eastAsia="Times New Roman" w:cs="Times New Roman"/>
                <w:b/>
                <w:kern w:val="0"/>
                <w:sz w:val="22"/>
                <w:szCs w:val="22"/>
                <w:shd w:fill="FFFFFF" w:val="clear"/>
                <w:lang w:val="pt-BR" w:eastAsia="pt-BR" w:bidi="ar-SA"/>
              </w:rPr>
              <w:t>Personal Trainer Glenda Rodrigues</w:t>
            </w:r>
            <w:r>
              <w:rPr>
                <w:rFonts w:eastAsia="Times New Roman" w:cs="Times New Roman"/>
                <w:kern w:val="0"/>
                <w:sz w:val="22"/>
                <w:szCs w:val="22"/>
                <w:shd w:fill="FFFFFF" w:val="clear"/>
                <w:lang w:val="pt-BR" w:eastAsia="pt-BR" w:bidi="ar-SA"/>
              </w:rPr>
              <w:t xml:space="preserve">, com foco na </w:t>
            </w:r>
            <w:r>
              <w:rPr>
                <w:rFonts w:eastAsia="Times New Roman" w:cs="Times New Roman"/>
                <w:b/>
                <w:kern w:val="0"/>
                <w:sz w:val="22"/>
                <w:szCs w:val="22"/>
                <w:shd w:fill="FFFFFF" w:val="clear"/>
                <w:lang w:val="pt-BR" w:eastAsia="pt-BR" w:bidi="ar-SA"/>
              </w:rPr>
              <w:t>gestão de clientes</w:t>
            </w:r>
            <w:r>
              <w:rPr>
                <w:rFonts w:eastAsia="Times New Roman" w:cs="Times New Roman"/>
                <w:kern w:val="0"/>
                <w:sz w:val="22"/>
                <w:szCs w:val="22"/>
                <w:shd w:fill="FFFFFF" w:val="clear"/>
                <w:lang w:val="pt-BR" w:eastAsia="pt-BR" w:bidi="ar-SA"/>
              </w:rPr>
              <w:t xml:space="preserve"> e </w:t>
            </w:r>
            <w:r>
              <w:rPr>
                <w:rFonts w:eastAsia="Times New Roman" w:cs="Times New Roman"/>
                <w:b/>
                <w:kern w:val="0"/>
                <w:sz w:val="22"/>
                <w:szCs w:val="22"/>
                <w:shd w:fill="FFFFFF" w:val="clear"/>
                <w:lang w:val="pt-BR" w:eastAsia="pt-BR" w:bidi="ar-SA"/>
              </w:rPr>
              <w:t>divulgação de serviços</w:t>
            </w:r>
            <w:r>
              <w:rPr>
                <w:rFonts w:eastAsia="Times New Roman" w:cs="Times New Roman"/>
                <w:kern w:val="0"/>
                <w:sz w:val="22"/>
                <w:szCs w:val="22"/>
                <w:shd w:fill="FFFFFF" w:val="clear"/>
                <w:lang w:val="pt-BR" w:eastAsia="pt-BR" w:bidi="ar-SA"/>
              </w:rPr>
              <w:t xml:space="preserve">. </w:t>
            </w:r>
            <w:r>
              <w:rPr>
                <w:rFonts w:eastAsia="Times New Roman" w:cs="Times New Roman"/>
                <w:shd w:fill="FFFFFF" w:val="clear"/>
              </w:rPr>
              <w:t xml:space="preserve">Na área de </w:t>
            </w:r>
            <w:r>
              <w:rPr>
                <w:rFonts w:eastAsia="Times New Roman" w:cs="Times New Roman"/>
                <w:b/>
                <w:shd w:fill="FFFFFF" w:val="clear"/>
              </w:rPr>
              <w:t>Gestão de Clientes</w:t>
            </w:r>
            <w:r>
              <w:rPr>
                <w:rFonts w:eastAsia="Times New Roman" w:cs="Times New Roman"/>
                <w:shd w:fill="FFFFFF" w:val="clear"/>
              </w:rPr>
              <w:t xml:space="preserve">, o sistema oferece uma dashboard intuitiva onde o se pode cadastrar clientes, gerenciar dados de saúde, e elaborar e atribuir </w:t>
            </w:r>
            <w:r>
              <w:rPr>
                <w:rFonts w:eastAsia="Times New Roman" w:cs="Times New Roman"/>
                <w:b/>
                <w:shd w:fill="FFFFFF" w:val="clear"/>
              </w:rPr>
              <w:t>planos de treino individualizados (</w:t>
            </w:r>
            <w:r>
              <w:rPr>
                <w:rFonts w:eastAsia="Times New Roman" w:cs="Times New Roman"/>
                <w:b w:val="false"/>
                <w:bCs w:val="false"/>
                <w:shd w:fill="FFFFFF" w:val="clear"/>
              </w:rPr>
              <w:t>num próximo momento)</w:t>
            </w:r>
            <w:r>
              <w:rPr>
                <w:rFonts w:eastAsia="Times New Roman" w:cs="Times New Roman"/>
                <w:shd w:fill="FFFFFF" w:val="clear"/>
              </w:rPr>
              <w:t xml:space="preserve">. </w:t>
            </w:r>
          </w:p>
          <w:p>
            <w:pPr>
              <w:pStyle w:val="BodyText"/>
              <w:widowControl/>
              <w:tabs>
                <w:tab w:val="clear" w:pos="720"/>
                <w:tab w:val="left" w:pos="5687" w:leader="none"/>
              </w:tabs>
              <w:spacing w:lineRule="auto" w:line="288" w:before="0" w:after="0"/>
              <w:jc w:val="left"/>
              <w:rPr>
                <w:rFonts w:eastAsia="Times New Roman" w:cs="Times New Roman"/>
                <w:highlight w:val="none"/>
                <w:shd w:fill="FFFFFF" w:val="clear"/>
              </w:rPr>
            </w:pPr>
            <w:r>
              <w:rPr>
                <w:rFonts w:eastAsia="Times New Roman" w:cs="Times New Roman"/>
                <w:shd w:fill="FFFFFF" w:val="clear"/>
              </w:rPr>
              <w:t xml:space="preserve">Para a </w:t>
            </w:r>
            <w:r>
              <w:rPr>
                <w:rFonts w:eastAsia="Times New Roman" w:cs="Times New Roman"/>
                <w:b/>
                <w:shd w:fill="FFFFFF" w:val="clear"/>
              </w:rPr>
              <w:t>Divulgação de Serviços</w:t>
            </w:r>
            <w:r>
              <w:rPr>
                <w:rFonts w:eastAsia="Times New Roman" w:cs="Times New Roman"/>
                <w:shd w:fill="FFFFFF" w:val="clear"/>
              </w:rPr>
              <w:t xml:space="preserve">, o protótipo atua como uma </w:t>
            </w:r>
            <w:r>
              <w:rPr>
                <w:rFonts w:eastAsia="Times New Roman" w:cs="Times New Roman"/>
                <w:b/>
                <w:shd w:fill="FFFFFF" w:val="clear"/>
              </w:rPr>
              <w:t>vitrine digital</w:t>
            </w:r>
            <w:r>
              <w:rPr>
                <w:rFonts w:eastAsia="Times New Roman" w:cs="Times New Roman"/>
                <w:shd w:fill="FFFFFF" w:val="clear"/>
              </w:rPr>
              <w:t>, permitindo que a Glenda crie um perfil profissional detalhado, apresente seu portfólio e disponibilize formulários de contato e pré-agendamento. O objetivo é automatizar as tarefas administrativas, liberando o profissional para se concentrar no treinamento.</w:t>
            </w:r>
          </w:p>
          <w:p>
            <w:pPr>
              <w:pStyle w:val="BodyText"/>
              <w:tabs>
                <w:tab w:val="clear" w:pos="720"/>
                <w:tab w:val="left" w:pos="5687" w:leader="none"/>
              </w:tabs>
              <w:spacing w:lineRule="auto" w:line="288" w:before="0" w:after="140"/>
              <w:rPr>
                <w:rFonts w:eastAsia="Times New Roman" w:cs="Times New Roman"/>
                <w:highlight w:val="none"/>
                <w:shd w:fill="FFFFFF" w:val="clear"/>
              </w:rPr>
            </w:pPr>
            <w:r>
              <w:rPr>
                <w:rFonts w:eastAsia="Times New Roman" w:cs="Times New Roman"/>
                <w:shd w:fill="FFFFFF" w:val="clear"/>
              </w:rPr>
              <w:t xml:space="preserve">A </w:t>
            </w:r>
            <w:r>
              <w:rPr>
                <w:rFonts w:eastAsia="Times New Roman" w:cs="Times New Roman"/>
                <w:b/>
                <w:shd w:fill="FFFFFF" w:val="clear"/>
              </w:rPr>
              <w:t>viabilidade</w:t>
            </w:r>
            <w:r>
              <w:rPr>
                <w:rFonts w:eastAsia="Times New Roman" w:cs="Times New Roman"/>
                <w:shd w:fill="FFFFFF" w:val="clear"/>
              </w:rPr>
              <w:t xml:space="preserve"> do projeto é considerada </w:t>
            </w:r>
            <w:r>
              <w:rPr>
                <w:rFonts w:eastAsia="Times New Roman" w:cs="Times New Roman"/>
                <w:b/>
                <w:shd w:fill="FFFFFF" w:val="clear"/>
              </w:rPr>
              <w:t>alta</w:t>
            </w:r>
            <w:r>
              <w:rPr>
                <w:rFonts w:eastAsia="Times New Roman" w:cs="Times New Roman"/>
                <w:shd w:fill="FFFFFF" w:val="clear"/>
              </w:rPr>
              <w:t xml:space="preserve">.  Ao contrário de se </w:t>
            </w:r>
            <w:r>
              <w:rPr>
                <w:rFonts w:eastAsia="Times New Roman" w:cs="Times New Roman"/>
                <w:shd w:fill="FFFFFF" w:val="clear"/>
              </w:rPr>
              <w:t>usar</w:t>
            </w:r>
            <w:r>
              <w:rPr>
                <w:rFonts w:eastAsia="Times New Roman" w:cs="Times New Roman"/>
                <w:shd w:fill="FFFFFF" w:val="clear"/>
              </w:rPr>
              <w:t xml:space="preserve"> um aplicativo de celular dependente de um sistema específico, O sistema preenche essa lacuna ao oferecer uma solução centralizada e acessível, por ter uma interface WEB aumentando a </w:t>
            </w:r>
            <w:r>
              <w:rPr>
                <w:rFonts w:eastAsia="Times New Roman" w:cs="Times New Roman"/>
                <w:b/>
                <w:shd w:fill="FFFFFF" w:val="clear"/>
              </w:rPr>
              <w:t>eficiência operacional</w:t>
            </w:r>
            <w:r>
              <w:rPr>
                <w:rFonts w:eastAsia="Times New Roman" w:cs="Times New Roman"/>
                <w:b/>
                <w:shd w:fill="FFFFFF" w:val="clear"/>
              </w:rPr>
              <w:t>, fácil manutenção</w:t>
            </w:r>
            <w:r>
              <w:rPr>
                <w:rFonts w:eastAsia="Times New Roman" w:cs="Times New Roman"/>
                <w:shd w:fill="FFFFFF" w:val="clear"/>
              </w:rPr>
              <w:t xml:space="preserve"> e melhorar a </w:t>
            </w:r>
            <w:r>
              <w:rPr>
                <w:rFonts w:eastAsia="Times New Roman" w:cs="Times New Roman"/>
                <w:b/>
                <w:shd w:fill="FFFFFF" w:val="clear"/>
              </w:rPr>
              <w:t>experiência do cliente</w:t>
            </w:r>
            <w:r>
              <w:rPr>
                <w:rFonts w:eastAsia="Times New Roman" w:cs="Times New Roman"/>
                <w:shd w:fill="FFFFFF" w:val="clear"/>
              </w:rPr>
              <w:t>, o que se traduz em um forte diferencial competitivo e potencial para geração de receita.</w:t>
            </w:r>
          </w:p>
        </w:tc>
      </w:tr>
    </w:tbl>
    <w:p>
      <w:pPr>
        <w:pStyle w:val="Normal"/>
        <w:tabs>
          <w:tab w:val="clear" w:pos="720"/>
          <w:tab w:val="left" w:pos="5687" w:leader="none"/>
        </w:tabs>
        <w:spacing w:lineRule="auto" w:line="36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1418" w:gutter="0" w:header="720" w:top="1985" w:footer="72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rebuchet MS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swiss"/>
    <w:pitch w:val="variable"/>
  </w:font>
  <w:font w:name="Verdana"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right w:val="single" w:sz="24" w:space="4" w:color="D13239"/>
      </w:pBdr>
      <w:spacing w:lineRule="auto" w:line="240"/>
      <w:jc w:val="right"/>
      <w:rPr>
        <w:sz w:val="20"/>
        <w:szCs w:val="20"/>
      </w:rPr>
    </w:pPr>
    <w:r>
      <w:drawing>
        <wp:anchor behindDoc="1" distT="0" distB="0" distL="114300" distR="114300" simplePos="0" locked="0" layoutInCell="0" allowOverlap="0" relativeHeight="2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0" b="0"/>
          <wp:wrapSquare wrapText="bothSides"/>
          <wp:docPr id="1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3" descr="Desenho de pessoa com texto branco sobre fundo pre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369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20"/>
        <w:szCs w:val="20"/>
      </w:rPr>
      <w:t>PROJETO</w:t>
    </w:r>
  </w:p>
  <w:p>
    <w:pPr>
      <w:pStyle w:val="Normal"/>
      <w:pBdr>
        <w:right w:val="single" w:sz="24" w:space="4" w:color="D13239"/>
      </w:pBdr>
      <w:spacing w:lineRule="auto" w:line="240"/>
      <w:jc w:val="right"/>
      <w:rPr>
        <w:b/>
        <w:bCs/>
        <w:sz w:val="20"/>
        <w:szCs w:val="20"/>
      </w:rPr>
    </w:pPr>
    <w:r>
      <w:rPr>
        <w:sz w:val="20"/>
        <w:szCs w:val="20"/>
      </w:rPr>
      <w:t>INTEGRADOR</w:t>
    </w:r>
  </w:p>
  <w:p>
    <w:pPr>
      <w:pStyle w:val="Header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right w:val="single" w:sz="24" w:space="4" w:color="D13239"/>
      </w:pBdr>
      <w:spacing w:lineRule="auto" w:line="240"/>
      <w:jc w:val="right"/>
      <w:rPr>
        <w:sz w:val="20"/>
        <w:szCs w:val="20"/>
      </w:rPr>
    </w:pPr>
    <w:r>
      <w:drawing>
        <wp:anchor behindDoc="1" distT="0" distB="0" distL="114300" distR="114300" simplePos="0" locked="0" layoutInCell="0" allowOverlap="0" relativeHeight="2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0" b="0"/>
          <wp:wrapSquare wrapText="bothSides"/>
          <wp:docPr id="2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3" descr="Desenho de pessoa com texto branco sobre fundo pre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369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20"/>
        <w:szCs w:val="20"/>
      </w:rPr>
      <w:t>PROJETO</w:t>
    </w:r>
  </w:p>
  <w:p>
    <w:pPr>
      <w:pStyle w:val="Normal"/>
      <w:pBdr>
        <w:right w:val="single" w:sz="24" w:space="4" w:color="D13239"/>
      </w:pBdr>
      <w:spacing w:lineRule="auto" w:line="240"/>
      <w:jc w:val="right"/>
      <w:rPr>
        <w:b/>
        <w:bCs/>
        <w:sz w:val="20"/>
        <w:szCs w:val="20"/>
      </w:rPr>
    </w:pPr>
    <w:r>
      <w:rPr>
        <w:sz w:val="20"/>
        <w:szCs w:val="20"/>
      </w:rPr>
      <w:t>INTEGRADOR</w:t>
    </w:r>
  </w:p>
  <w:p>
    <w:pPr>
      <w:pStyle w:val="Header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80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2050"/>
    <w:pPr>
      <w:widowControl/>
      <w:bidi w:val="0"/>
      <w:spacing w:lineRule="auto" w:line="276" w:before="0" w:after="0"/>
      <w:jc w:val="left"/>
    </w:pPr>
    <w:rPr>
      <w:rFonts w:ascii="Trebuchet MS" w:hAnsi="Trebuchet MS" w:eastAsia="Arial" w:cs="Arial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a11854"/>
    <w:rPr>
      <w:color w:val="808080"/>
    </w:rPr>
  </w:style>
  <w:style w:type="character" w:styleId="CabealhoChar" w:customStyle="1">
    <w:name w:val="Cabeçalho Char"/>
    <w:basedOn w:val="DefaultParagraphFont"/>
    <w:qFormat/>
    <w:rsid w:val="009523b7"/>
    <w:rPr/>
  </w:style>
  <w:style w:type="character" w:styleId="RodapChar" w:customStyle="1">
    <w:name w:val="Rodapé Char"/>
    <w:basedOn w:val="DefaultParagraphFont"/>
    <w:uiPriority w:val="99"/>
    <w:qFormat/>
    <w:rsid w:val="009523b7"/>
    <w:rPr/>
  </w:style>
  <w:style w:type="character" w:styleId="Itlico" w:customStyle="1">
    <w:name w:val="Itálico"/>
    <w:basedOn w:val="DefaultParagraphFont"/>
    <w:uiPriority w:val="1"/>
    <w:qFormat/>
    <w:rsid w:val="00615eaf"/>
    <w:rPr>
      <w:i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9523b7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link w:val="RodapChar"/>
    <w:uiPriority w:val="99"/>
    <w:unhideWhenUsed/>
    <w:rsid w:val="009523b7"/>
    <w:pPr>
      <w:tabs>
        <w:tab w:val="clear" w:pos="720"/>
        <w:tab w:val="center" w:pos="4252" w:leader="none"/>
        <w:tab w:val="right" w:pos="8504" w:leader="none"/>
      </w:tabs>
      <w:spacing w:lineRule="auto" w:line="240"/>
    </w:pPr>
    <w:rPr/>
  </w:style>
  <w:style w:type="paragraph" w:styleId="Revision">
    <w:name w:val="Revision"/>
    <w:uiPriority w:val="99"/>
    <w:semiHidden/>
    <w:qFormat/>
    <w:rsid w:val="004f3278"/>
    <w:pPr>
      <w:widowControl/>
      <w:bidi w:val="0"/>
      <w:spacing w:lineRule="auto" w:line="240" w:before="0" w:after="0"/>
      <w:jc w:val="left"/>
    </w:pPr>
    <w:rPr>
      <w:rFonts w:ascii="Trebuchet MS" w:hAnsi="Trebuchet MS" w:eastAsia="Arial" w:cs="Arial"/>
      <w:color w:val="auto"/>
      <w:kern w:val="0"/>
      <w:sz w:val="22"/>
      <w:szCs w:val="22"/>
      <w:lang w:val="pt-BR" w:eastAsia="pt-BR" w:bidi="ar-SA"/>
    </w:rPr>
  </w:style>
  <w:style w:type="paragraph" w:styleId="dcapa" w:customStyle="1">
    <w:name w:val="d) capa"/>
    <w:basedOn w:val="Normal"/>
    <w:uiPriority w:val="1"/>
    <w:qFormat/>
    <w:rsid w:val="0e35a2af"/>
    <w:pPr>
      <w:widowControl w:val="false"/>
      <w:jc w:val="center"/>
    </w:pPr>
    <w:rPr>
      <w:rFonts w:ascii="Cambria" w:hAnsi="Cambria" w:eastAsia="" w:cs="Arial" w:asciiTheme="minorHAnsi" w:cstheme="minorBidi" w:eastAsiaTheme="minorEastAsia" w:hAnsiTheme="minorHAnsi"/>
      <w:sz w:val="28"/>
      <w:szCs w:val="28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991584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8A378758DB248628B3CC751AA23FA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49609E-02B6-438B-BAC2-D824CC23713E}"/>
      </w:docPartPr>
      <w:docPartBody>
        <w:p w:rsidR="00F27EBC" w:rsidRDefault="00F27EBC" w:rsidP="00F27EBC">
          <w:pPr>
            <w:pStyle w:val="C8A378758DB248628B3CC751AA23FAE32"/>
          </w:pPr>
          <w:r w:rsidRPr="00A94710">
            <w:rPr>
              <w:rStyle w:val="TextodoEspaoReservado"/>
              <w:i/>
              <w:iCs/>
            </w:rPr>
            <w:t>Indicar o link do vídeo no Youtube</w:t>
          </w:r>
        </w:p>
      </w:docPartBody>
    </w:docPart>
    <w:docPart>
      <w:docPartPr>
        <w:name w:val="2F8EF9D816794E3E86F3E84593CA99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661E77-D147-4CC9-8644-0CFC3DDDF0F7}"/>
      </w:docPartPr>
      <w:docPartBody>
        <w:p w:rsidR="00931682" w:rsidRDefault="00A55761" w:rsidP="00A55761">
          <w:pPr>
            <w:pStyle w:val="2F8EF9D816794E3E86F3E84593CA9995"/>
          </w:pPr>
          <w:r w:rsidRPr="00F14CAA">
            <w:rPr>
              <w:rStyle w:val="TextodoEspaoReservado"/>
              <w:rFonts w:eastAsia="Cambria"/>
              <w:i/>
              <w:iCs/>
            </w:rPr>
            <w:t>Nome dos integrantes do grupo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44"/>
    <w:rsid w:val="00087A44"/>
    <w:rsid w:val="001710C5"/>
    <w:rsid w:val="001E0D87"/>
    <w:rsid w:val="002A7556"/>
    <w:rsid w:val="003D545A"/>
    <w:rsid w:val="006D51CB"/>
    <w:rsid w:val="007A26F1"/>
    <w:rsid w:val="00931682"/>
    <w:rsid w:val="00A55761"/>
    <w:rsid w:val="00BA0401"/>
    <w:rsid w:val="00D66B6F"/>
    <w:rsid w:val="00E17A17"/>
    <w:rsid w:val="00E72A2B"/>
    <w:rsid w:val="00F27EBC"/>
    <w:rsid w:val="00F54A38"/>
    <w:rsid w:val="00F8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unhideWhenUsed/>
    <w:rsid w:val="00A55761"/>
    <w:rPr>
      <w:color w:val="808080"/>
    </w:rPr>
  </w:style>
  <w:style w:type="paragraph" w:customStyle="1" w:styleId="2F8EF9D816794E3E86F3E84593CA9995">
    <w:name w:val="2F8EF9D816794E3E86F3E84593CA9995"/>
    <w:rsid w:val="00A5576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8A378758DB248628B3CC751AA23FAE32">
    <w:name w:val="C8A378758DB248628B3CC751AA23FAE32"/>
    <w:rsid w:val="00F27EBC"/>
    <w:pPr>
      <w:spacing w:after="0" w:line="276" w:lineRule="auto"/>
    </w:pPr>
    <w:rPr>
      <w:rFonts w:ascii="Trebuchet MS" w:eastAsia="Arial" w:hAnsi="Trebuchet MS" w:cs="Ari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BDA308BABA654FB20FA721A6578CF9" ma:contentTypeVersion="3" ma:contentTypeDescription="Crie um novo documento." ma:contentTypeScope="" ma:versionID="5ce5ee273b21dc533f6b5f508cdddac5">
  <xsd:schema xmlns:xsd="http://www.w3.org/2001/XMLSchema" xmlns:xs="http://www.w3.org/2001/XMLSchema" xmlns:p="http://schemas.microsoft.com/office/2006/metadata/properties" xmlns:ns2="c312cc37-98f4-4735-99b8-4812abe02e31" targetNamespace="http://schemas.microsoft.com/office/2006/metadata/properties" ma:root="true" ma:fieldsID="4d04e172279fa867ae962ef3288ad2e0" ns2:_="">
    <xsd:import namespace="c312cc37-98f4-4735-99b8-4812abe02e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2cc37-98f4-4735-99b8-4812abe02e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D5B574-BE1E-4458-95A1-58E598D746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89F702-D5E2-4D88-AFEB-6A08CA511D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CC3666-F4AB-4FEC-A207-7EF2598C6C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447B6B1-5BE9-49F2-B4F9-567BDFFD54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2cc37-98f4-4735-99b8-4812abe02e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LibreOffice/25.2.6.1$Windows_X86_64 LibreOffice_project/13f8d05e475a6b6572cdd8fe3af1421c659c51c2</Application>
  <AppVersion>15.0000</AppVersion>
  <Pages>1</Pages>
  <Words>290</Words>
  <Characters>1730</Characters>
  <CharactersWithSpaces>1999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2025-10-27T01:42:00Z</dcterms:created>
  <dc:creator>Vanderson Balieiro</dc:creator>
  <dc:description/>
  <dc:language>en-US</dc:language>
  <cp:lastModifiedBy/>
  <dcterms:modified xsi:type="dcterms:W3CDTF">2025-11-14T00:43:50Z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0x01010022BDA308BABA654FB20FA721A6578CF9</vt:lpwstr>
  </property>
  <property fmtid="{D5CDD505-2E9C-101B-9397-08002B2CF9AE}" pid="3" name="_dlc_DocIdItemGuid">
    <vt:lpwstr>46e80c5c-07b0-430d-9b9b-866f42ac2ff2</vt:lpwstr>
  </property>
</Properties>
</file>