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762C" w14:textId="15A52E57" w:rsidR="00260111" w:rsidRPr="00D62024" w:rsidRDefault="001A7118" w:rsidP="00225419">
      <w:pPr>
        <w:shd w:val="clear" w:color="1F3864" w:fill="1F3864"/>
        <w:spacing w:before="200" w:after="100"/>
        <w:ind w:left="100" w:right="100"/>
        <w:jc w:val="both"/>
        <w:rPr>
          <w:rFonts w:ascii="Calibri" w:hAnsi="Calibri" w:cs="Calibri"/>
          <w:sz w:val="18"/>
          <w:szCs w:val="18"/>
        </w:rPr>
      </w:pPr>
      <w:r w:rsidRPr="00D62024">
        <w:rPr>
          <w:rFonts w:ascii="Calibri" w:hAnsi="Calibri" w:cs="Calibri"/>
          <w:b/>
          <w:bCs/>
          <w:color w:val="FFFFFF"/>
          <w:sz w:val="24"/>
          <w:szCs w:val="24"/>
        </w:rPr>
        <w:t xml:space="preserve">MINUTA DETALLADA — SESIÓN DE TRABAJO </w:t>
      </w:r>
      <w:r w:rsidR="00656935" w:rsidRPr="00D62024">
        <w:rPr>
          <w:rFonts w:ascii="Calibri" w:hAnsi="Calibri" w:cs="Calibri"/>
          <w:b/>
          <w:bCs/>
          <w:color w:val="FFFFFF"/>
          <w:sz w:val="24"/>
          <w:szCs w:val="24"/>
        </w:rPr>
        <w:t xml:space="preserve">R4 Integraciones – Equipo </w:t>
      </w:r>
      <w:proofErr w:type="spellStart"/>
      <w:r w:rsidR="00656935" w:rsidRPr="00D62024">
        <w:rPr>
          <w:rFonts w:ascii="Calibri" w:hAnsi="Calibri" w:cs="Calibri"/>
          <w:b/>
          <w:bCs/>
          <w:color w:val="FFFFFF"/>
          <w:sz w:val="24"/>
          <w:szCs w:val="24"/>
        </w:rPr>
        <w:t>apificación</w:t>
      </w:r>
      <w:proofErr w:type="spellEnd"/>
    </w:p>
    <w:p w14:paraId="19EA8301" w14:textId="0D6BACC6" w:rsidR="00260111" w:rsidRPr="00D62024" w:rsidRDefault="001A7118" w:rsidP="00225419">
      <w:pPr>
        <w:spacing w:before="80" w:after="300"/>
        <w:jc w:val="both"/>
        <w:rPr>
          <w:rFonts w:ascii="Calibri" w:hAnsi="Calibri" w:cs="Calibri"/>
          <w:sz w:val="18"/>
          <w:szCs w:val="18"/>
        </w:rPr>
      </w:pPr>
      <w:r w:rsidRPr="00D62024">
        <w:rPr>
          <w:rFonts w:ascii="Calibri" w:hAnsi="Calibri" w:cs="Calibri"/>
          <w:i/>
          <w:iCs/>
          <w:color w:val="2E75B6"/>
        </w:rPr>
        <w:t xml:space="preserve">Programa Unity R4 | Acompañamiento Accenture | </w:t>
      </w:r>
      <w:r w:rsidR="00656935" w:rsidRPr="00D62024">
        <w:rPr>
          <w:rFonts w:ascii="Calibri" w:hAnsi="Calibri" w:cs="Calibri"/>
          <w:i/>
          <w:iCs/>
          <w:color w:val="2E75B6"/>
        </w:rPr>
        <w:t>7</w:t>
      </w:r>
      <w:r w:rsidRPr="00D62024">
        <w:rPr>
          <w:rFonts w:ascii="Calibri" w:hAnsi="Calibri" w:cs="Calibri"/>
          <w:i/>
          <w:iCs/>
          <w:color w:val="2E75B6"/>
        </w:rPr>
        <w:t xml:space="preserve"> de agosto de 2026</w:t>
      </w:r>
    </w:p>
    <w:p w14:paraId="54B06B25" w14:textId="5AB71E5A" w:rsidR="00260111" w:rsidRPr="00D62024" w:rsidRDefault="00A9396A" w:rsidP="00225419">
      <w:pPr>
        <w:shd w:val="clear" w:color="1F3864" w:fill="1F3864"/>
        <w:spacing w:before="200" w:after="100"/>
        <w:ind w:left="100"/>
        <w:jc w:val="both"/>
        <w:rPr>
          <w:rFonts w:ascii="Calibri" w:hAnsi="Calibri" w:cs="Calibri"/>
          <w:sz w:val="18"/>
          <w:szCs w:val="18"/>
        </w:rPr>
      </w:pPr>
      <w:r w:rsidRPr="00D62024">
        <w:rPr>
          <w:rFonts w:ascii="Calibri" w:hAnsi="Calibri" w:cs="Calibri"/>
          <w:b/>
          <w:bCs/>
          <w:color w:val="FFFFFF"/>
        </w:rPr>
        <w:t>Fecha y participación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60111" w:rsidRPr="00D62024" w14:paraId="70549863" w14:textId="77777777">
        <w:tc>
          <w:tcPr>
            <w:tcW w:w="2000" w:type="dxa"/>
            <w:shd w:val="clear" w:color="D6E4F0" w:fill="D6E4F0"/>
          </w:tcPr>
          <w:p w14:paraId="0F0B439C" w14:textId="77777777" w:rsidR="00260111" w:rsidRPr="00D62024" w:rsidRDefault="001A7118" w:rsidP="00225419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360" w:type="dxa"/>
            <w:shd w:val="clear" w:color="D6E4F0" w:fill="D6E4F0"/>
          </w:tcPr>
          <w:p w14:paraId="3E2D70FE" w14:textId="77777777" w:rsidR="00260111" w:rsidRPr="00D62024" w:rsidRDefault="001A7118" w:rsidP="00225419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b/>
                <w:bCs/>
                <w:sz w:val="18"/>
                <w:szCs w:val="18"/>
              </w:rPr>
              <w:t>Detalle</w:t>
            </w:r>
          </w:p>
        </w:tc>
      </w:tr>
      <w:tr w:rsidR="00260111" w:rsidRPr="00D62024" w14:paraId="36499173" w14:textId="77777777">
        <w:tc>
          <w:tcPr>
            <w:tcW w:w="2000" w:type="dxa"/>
            <w:shd w:val="clear" w:color="FFFFFF" w:fill="FFFFFF"/>
          </w:tcPr>
          <w:p w14:paraId="7866FF2E" w14:textId="77777777" w:rsidR="00260111" w:rsidRPr="00D62024" w:rsidRDefault="001A7118" w:rsidP="00225419">
            <w:pPr>
              <w:spacing w:before="60" w:after="6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sz w:val="18"/>
                <w:szCs w:val="18"/>
              </w:rPr>
              <w:t>Fecha</w:t>
            </w:r>
          </w:p>
        </w:tc>
        <w:tc>
          <w:tcPr>
            <w:tcW w:w="7360" w:type="dxa"/>
            <w:shd w:val="clear" w:color="FFFFFF" w:fill="FFFFFF"/>
          </w:tcPr>
          <w:p w14:paraId="2258733C" w14:textId="21F11A02" w:rsidR="00260111" w:rsidRPr="00D62024" w:rsidRDefault="004270FA" w:rsidP="00225419">
            <w:pPr>
              <w:spacing w:before="60" w:after="6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sz w:val="18"/>
                <w:szCs w:val="18"/>
              </w:rPr>
              <w:t>7</w:t>
            </w:r>
            <w:r w:rsidR="001A7118" w:rsidRPr="00D62024">
              <w:rPr>
                <w:rFonts w:ascii="Calibri" w:hAnsi="Calibri" w:cs="Calibri"/>
                <w:sz w:val="18"/>
                <w:szCs w:val="18"/>
              </w:rPr>
              <w:t xml:space="preserve"> de agosto de 2026</w:t>
            </w:r>
          </w:p>
        </w:tc>
      </w:tr>
      <w:tr w:rsidR="00260111" w:rsidRPr="00D62024" w14:paraId="7A52DB20" w14:textId="77777777">
        <w:tc>
          <w:tcPr>
            <w:tcW w:w="2000" w:type="dxa"/>
            <w:shd w:val="clear" w:color="FFFFFF" w:fill="FFFFFF"/>
          </w:tcPr>
          <w:p w14:paraId="708E55D3" w14:textId="77777777" w:rsidR="00260111" w:rsidRPr="00D62024" w:rsidRDefault="001A7118" w:rsidP="00225419">
            <w:pPr>
              <w:spacing w:before="60" w:after="6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sz w:val="18"/>
                <w:szCs w:val="18"/>
              </w:rPr>
              <w:t>Participantes clave</w:t>
            </w:r>
          </w:p>
        </w:tc>
        <w:tc>
          <w:tcPr>
            <w:tcW w:w="7360" w:type="dxa"/>
            <w:shd w:val="clear" w:color="FFFFFF" w:fill="FFFFFF"/>
          </w:tcPr>
          <w:p w14:paraId="1F7F8660" w14:textId="0694B790" w:rsidR="00260111" w:rsidRPr="00D62024" w:rsidRDefault="001A7118" w:rsidP="00225419">
            <w:pPr>
              <w:spacing w:before="60" w:after="6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sz w:val="18"/>
                <w:szCs w:val="18"/>
              </w:rPr>
              <w:t xml:space="preserve">Pablo Lorenzo, Ana Cervantes, </w:t>
            </w:r>
            <w:r w:rsidR="009B79E1" w:rsidRPr="00D62024">
              <w:rPr>
                <w:rFonts w:ascii="Calibri" w:hAnsi="Calibri" w:cs="Calibri"/>
                <w:sz w:val="18"/>
                <w:szCs w:val="18"/>
              </w:rPr>
              <w:t xml:space="preserve">Jose Villena, </w:t>
            </w:r>
            <w:r w:rsidR="00DA2D4C" w:rsidRPr="00D62024">
              <w:rPr>
                <w:rFonts w:ascii="Calibri" w:hAnsi="Calibri" w:cs="Calibri"/>
                <w:sz w:val="18"/>
                <w:szCs w:val="18"/>
              </w:rPr>
              <w:t xml:space="preserve">Oscar Melo, </w:t>
            </w:r>
            <w:r w:rsidR="0032278C" w:rsidRPr="00D62024">
              <w:rPr>
                <w:rFonts w:ascii="Calibri" w:hAnsi="Calibri" w:cs="Calibri"/>
                <w:sz w:val="18"/>
                <w:szCs w:val="18"/>
              </w:rPr>
              <w:t xml:space="preserve">Fernanda Barbosa, </w:t>
            </w:r>
            <w:r w:rsidR="00FE07EF" w:rsidRPr="00D62024">
              <w:rPr>
                <w:rFonts w:ascii="Calibri" w:hAnsi="Calibri" w:cs="Calibri"/>
                <w:sz w:val="18"/>
                <w:szCs w:val="18"/>
              </w:rPr>
              <w:t>Juan Carlos Valenzuela</w:t>
            </w:r>
            <w:r w:rsidR="0032278C" w:rsidRPr="00D62024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</w:tbl>
    <w:p w14:paraId="57AD5B0D" w14:textId="77777777" w:rsidR="00260111" w:rsidRPr="00D62024" w:rsidRDefault="00260111" w:rsidP="00225419">
      <w:pPr>
        <w:spacing w:before="200"/>
        <w:jc w:val="both"/>
        <w:rPr>
          <w:rFonts w:ascii="Calibri" w:hAnsi="Calibri" w:cs="Calibri"/>
          <w:sz w:val="18"/>
          <w:szCs w:val="18"/>
        </w:rPr>
      </w:pPr>
    </w:p>
    <w:p w14:paraId="00F5A400" w14:textId="77777777" w:rsidR="00B16F36" w:rsidRPr="00D62024" w:rsidRDefault="00B16F36" w:rsidP="005F1B1A">
      <w:p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u w:val="single"/>
          <w:lang w:eastAsia="en-US"/>
          <w14:ligatures w14:val="standardContextual"/>
        </w:rPr>
        <w:t>OBJETIVOS Y ALCANCE</w:t>
      </w: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: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 </w:t>
      </w:r>
    </w:p>
    <w:p w14:paraId="65563CC6" w14:textId="77777777" w:rsidR="00544AEF" w:rsidRPr="00D62024" w:rsidRDefault="00544AEF" w:rsidP="005F1B1A">
      <w:pPr>
        <w:numPr>
          <w:ilvl w:val="0"/>
          <w:numId w:val="14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Como parte de las actividades de remediación de R4, se presentó al equipo de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Apificación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el enfoque utilizado para consolidar el alcance funcional y técnico del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release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, mediante la definición de un inventario unificado de Historias de Usuario e Integraciones.</w:t>
      </w:r>
    </w:p>
    <w:p w14:paraId="2C1BF1A1" w14:textId="77777777" w:rsidR="00FB7229" w:rsidRPr="00D62024" w:rsidRDefault="00FB7229" w:rsidP="005F1B1A">
      <w:pPr>
        <w:numPr>
          <w:ilvl w:val="1"/>
          <w:numId w:val="14"/>
        </w:numPr>
        <w:jc w:val="both"/>
        <w:rPr>
          <w:rFonts w:asciiTheme="minorHAnsi" w:eastAsia="Aptos" w:hAnsiTheme="minorHAnsi" w:cs="Arial"/>
          <w:i/>
          <w:iCs/>
          <w:color w:val="0070C0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i/>
          <w:iCs/>
          <w:color w:val="0070C0"/>
          <w:kern w:val="2"/>
          <w:lang w:eastAsia="en-US"/>
          <w14:ligatures w14:val="standardContextual"/>
        </w:rPr>
        <w:t xml:space="preserve">Liga de la carpeta </w:t>
      </w:r>
      <w:r w:rsidRPr="00D62024">
        <w:rPr>
          <w:rFonts w:ascii="Aptos" w:eastAsia="Aptos" w:hAnsi="Aptos" w:cs="Arial"/>
          <w:i/>
          <w:iCs/>
          <w:color w:val="0070C0"/>
          <w:kern w:val="2"/>
          <w:lang w:eastAsia="en-US"/>
          <w14:ligatures w14:val="standardContextual"/>
        </w:rPr>
        <w:sym w:font="Wingdings" w:char="F0E0"/>
      </w:r>
      <w:r w:rsidRPr="00D62024">
        <w:rPr>
          <w:rFonts w:ascii="Aptos" w:eastAsia="Aptos" w:hAnsi="Aptos" w:cs="Arial"/>
          <w:i/>
          <w:iCs/>
          <w:color w:val="0070C0"/>
          <w:kern w:val="2"/>
          <w:lang w:eastAsia="en-US"/>
          <w14:ligatures w14:val="standardContextual"/>
        </w:rPr>
        <w:t xml:space="preserve"> </w:t>
      </w:r>
      <w:hyperlink r:id="rId8" w:history="1">
        <w:r w:rsidRPr="00D62024">
          <w:rPr>
            <w:rFonts w:asciiTheme="minorHAnsi" w:eastAsia="Aptos" w:hAnsiTheme="minorHAnsi" w:cs="Arial"/>
            <w:i/>
            <w:iCs/>
            <w:color w:val="0070C0"/>
            <w:kern w:val="2"/>
            <w:u w:val="single"/>
            <w:lang w:eastAsia="en-US"/>
            <w14:ligatures w14:val="standardContextual"/>
          </w:rPr>
          <w:t>https://drive.google.com/drive/folders/1KDUGAPVkI1sKkP5vl7QkvgwXR--yBKDP</w:t>
        </w:r>
      </w:hyperlink>
      <w:r w:rsidRPr="00D62024">
        <w:rPr>
          <w:rFonts w:asciiTheme="minorHAnsi" w:eastAsia="Aptos" w:hAnsiTheme="minorHAnsi" w:cs="Arial"/>
          <w:i/>
          <w:iCs/>
          <w:color w:val="0070C0"/>
          <w:kern w:val="2"/>
          <w:lang w:eastAsia="en-US"/>
          <w14:ligatures w14:val="standardContextual"/>
        </w:rPr>
        <w:t xml:space="preserve"> </w:t>
      </w:r>
    </w:p>
    <w:p w14:paraId="38667223" w14:textId="38AA0C63" w:rsidR="00544AEF" w:rsidRPr="00D62024" w:rsidRDefault="00544AEF" w:rsidP="005F1B1A">
      <w:pPr>
        <w:numPr>
          <w:ilvl w:val="0"/>
          <w:numId w:val="14"/>
        </w:numPr>
        <w:jc w:val="both"/>
        <w:rPr>
          <w:rFonts w:asciiTheme="minorHAnsi" w:eastAsia="Aptos" w:hAnsiTheme="minorHAnsi" w:cs="Arial"/>
          <w:kern w:val="2"/>
          <w:lang w:eastAsia="en-US"/>
          <w14:ligatures w14:val="standardContextual"/>
        </w:rPr>
      </w:pP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El análisis nace de la necesidad de disponer de información suficiente para validar la viabilidad del plan de entrega, cuyo objetivo es completar construcción</w:t>
      </w:r>
      <w:r w:rsidR="00ED64D6"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/pruebas unitarias el 15-Oct, </w:t>
      </w: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pruebas integradas </w:t>
      </w:r>
      <w:r w:rsidR="00ED64D6"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de 15-Oct a 15-Dic, </w:t>
      </w:r>
      <w:proofErr w:type="gramStart"/>
      <w:r w:rsidR="00343CF3"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y </w:t>
      </w: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 </w:t>
      </w:r>
      <w:proofErr w:type="spellStart"/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Go</w:t>
      </w:r>
      <w:proofErr w:type="spellEnd"/>
      <w:proofErr w:type="gramEnd"/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-Live previsto en enero.</w:t>
      </w:r>
    </w:p>
    <w:p w14:paraId="4D358C5E" w14:textId="77777777" w:rsidR="00544AEF" w:rsidRPr="00D62024" w:rsidRDefault="00544AEF" w:rsidP="005F1B1A">
      <w:pPr>
        <w:numPr>
          <w:ilvl w:val="0"/>
          <w:numId w:val="14"/>
        </w:numPr>
        <w:jc w:val="both"/>
        <w:rPr>
          <w:rFonts w:asciiTheme="minorHAnsi" w:eastAsia="Aptos" w:hAnsiTheme="minorHAnsi" w:cs="Arial"/>
          <w:kern w:val="2"/>
          <w:lang w:eastAsia="en-US"/>
          <w14:ligatures w14:val="standardContextual"/>
        </w:rPr>
      </w:pP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Durante la revisión se identificó que la documentación existente presenta distintos niveles de detalle, madurez y enfoque técnico, dificultando la estimación precisa, la identificación de impactos y la trazabilidad entre requerimientos, historias de usuario e integraciones.</w:t>
      </w:r>
    </w:p>
    <w:p w14:paraId="1A56E252" w14:textId="77777777" w:rsidR="00544AEF" w:rsidRPr="00D62024" w:rsidRDefault="00544AEF" w:rsidP="005F1B1A">
      <w:pPr>
        <w:numPr>
          <w:ilvl w:val="0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Los objetivos de la sesión fueron</w:t>
      </w:r>
      <w:r w:rsidRPr="00D62024">
        <w:rPr>
          <w:rFonts w:asciiTheme="minorHAnsi" w:hAnsiTheme="minorHAnsi" w:cs="Segoe UI"/>
          <w:lang w:eastAsia="en-US"/>
        </w:rPr>
        <w:t>:</w:t>
      </w:r>
    </w:p>
    <w:p w14:paraId="1235140C" w14:textId="77777777" w:rsidR="00544AEF" w:rsidRPr="00D62024" w:rsidRDefault="00544AEF" w:rsidP="005F1B1A">
      <w:pPr>
        <w:numPr>
          <w:ilvl w:val="1"/>
          <w:numId w:val="14"/>
        </w:numPr>
        <w:spacing w:before="100" w:beforeAutospacing="1" w:after="100" w:afterAutospacing="1" w:line="300" w:lineRule="atLeast"/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hAnsiTheme="minorHAnsi" w:cs="Segoe UI"/>
          <w:lang w:eastAsia="en-US"/>
        </w:rPr>
        <w:t>Presentar el modelo de inventario de Historias de Usuario e Integraciones.</w:t>
      </w:r>
    </w:p>
    <w:p w14:paraId="194EC2F0" w14:textId="77777777" w:rsidR="00544AEF" w:rsidRPr="00D62024" w:rsidRDefault="00544AEF" w:rsidP="005F1B1A">
      <w:pPr>
        <w:numPr>
          <w:ilvl w:val="1"/>
          <w:numId w:val="14"/>
        </w:numPr>
        <w:spacing w:before="100" w:beforeAutospacing="1" w:after="100" w:afterAutospacing="1" w:line="300" w:lineRule="atLeast"/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hAnsiTheme="minorHAnsi" w:cs="Segoe UI"/>
          <w:lang w:eastAsia="en-US"/>
        </w:rPr>
        <w:t>Alinear criterios de trabajo entre Remediación e Integraciones.</w:t>
      </w:r>
    </w:p>
    <w:p w14:paraId="7D993BF6" w14:textId="77777777" w:rsidR="00544AEF" w:rsidRPr="00D62024" w:rsidRDefault="00544AEF" w:rsidP="005F1B1A">
      <w:pPr>
        <w:numPr>
          <w:ilvl w:val="1"/>
          <w:numId w:val="14"/>
        </w:numPr>
        <w:spacing w:before="100" w:beforeAutospacing="1" w:after="100" w:afterAutospacing="1" w:line="300" w:lineRule="atLeast"/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hAnsiTheme="minorHAnsi" w:cs="Segoe UI"/>
          <w:lang w:eastAsia="en-US"/>
        </w:rPr>
        <w:t>Contrastar el estado actual de definición de las integraciones R4.</w:t>
      </w:r>
    </w:p>
    <w:p w14:paraId="7A9E5735" w14:textId="77777777" w:rsidR="00544AEF" w:rsidRPr="00D62024" w:rsidRDefault="00544AEF" w:rsidP="005F1B1A">
      <w:pPr>
        <w:numPr>
          <w:ilvl w:val="1"/>
          <w:numId w:val="14"/>
        </w:numPr>
        <w:spacing w:before="100" w:beforeAutospacing="1" w:after="100" w:afterAutospacing="1" w:line="300" w:lineRule="atLeast"/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hAnsiTheme="minorHAnsi" w:cs="Segoe UI"/>
          <w:lang w:eastAsia="en-US"/>
        </w:rPr>
        <w:t>Identificar riesgos relevantes para la planificación.</w:t>
      </w:r>
    </w:p>
    <w:p w14:paraId="48F104FF" w14:textId="79FC97F2" w:rsidR="00544AEF" w:rsidRPr="00D62024" w:rsidRDefault="00544AEF" w:rsidP="005F1B1A">
      <w:pPr>
        <w:numPr>
          <w:ilvl w:val="1"/>
          <w:numId w:val="14"/>
        </w:numPr>
        <w:spacing w:before="100" w:beforeAutospacing="1" w:after="100" w:afterAutospacing="1" w:line="300" w:lineRule="atLeast"/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hAnsiTheme="minorHAnsi" w:cs="Segoe UI"/>
          <w:lang w:eastAsia="en-US"/>
        </w:rPr>
        <w:t xml:space="preserve">Definir una dinámica de colaboración para completar el análisis de los distintos </w:t>
      </w:r>
      <w:proofErr w:type="spellStart"/>
      <w:r w:rsidRPr="00D62024">
        <w:rPr>
          <w:rFonts w:asciiTheme="minorHAnsi" w:hAnsiTheme="minorHAnsi" w:cs="Segoe UI"/>
          <w:lang w:eastAsia="en-US"/>
        </w:rPr>
        <w:t>tracks</w:t>
      </w:r>
      <w:proofErr w:type="spellEnd"/>
      <w:r w:rsidRPr="00D62024">
        <w:rPr>
          <w:rFonts w:asciiTheme="minorHAnsi" w:hAnsiTheme="minorHAnsi" w:cs="Segoe UI"/>
          <w:lang w:eastAsia="en-US"/>
        </w:rPr>
        <w:t>.</w:t>
      </w:r>
    </w:p>
    <w:p w14:paraId="3DB8F974" w14:textId="77777777" w:rsidR="00B16F36" w:rsidRPr="00D62024" w:rsidRDefault="00B16F36" w:rsidP="005F1B1A">
      <w:pPr>
        <w:jc w:val="both"/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CONCLUSIONES:</w:t>
      </w:r>
    </w:p>
    <w:p w14:paraId="152AB7BD" w14:textId="7EEC684B" w:rsidR="00E72AC1" w:rsidRPr="00D62024" w:rsidRDefault="00E72AC1" w:rsidP="005F1B1A">
      <w:pPr>
        <w:numPr>
          <w:ilvl w:val="0"/>
          <w:numId w:val="14"/>
        </w:numPr>
        <w:jc w:val="both"/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La trazabilidad HU - Integración es un requisito crítico</w:t>
      </w:r>
    </w:p>
    <w:p w14:paraId="22D7875B" w14:textId="77777777" w:rsidR="00E72AC1" w:rsidRPr="00D62024" w:rsidRDefault="00E72AC1" w:rsidP="005F1B1A">
      <w:pPr>
        <w:numPr>
          <w:ilvl w:val="1"/>
          <w:numId w:val="14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Se acordó que cada integración debe mantenerse vinculada a la Historia de Usuario que la origina para garantizar la gestión consistente del alcance, dependencias, fechas y pruebas.</w:t>
      </w:r>
    </w:p>
    <w:p w14:paraId="1F23C3A3" w14:textId="77777777" w:rsidR="00D01825" w:rsidRPr="00D62024" w:rsidRDefault="00D01825" w:rsidP="005F1B1A">
      <w:pPr>
        <w:numPr>
          <w:ilvl w:val="0"/>
          <w:numId w:val="14"/>
        </w:numPr>
        <w:jc w:val="both"/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Las Historias de Usuario presentan importantes problemas de calidad y definición</w:t>
      </w:r>
    </w:p>
    <w:p w14:paraId="743DF52D" w14:textId="3812ACC2" w:rsidR="00D01825" w:rsidRPr="00D62024" w:rsidRDefault="00D01825" w:rsidP="005F1B1A">
      <w:pPr>
        <w:numPr>
          <w:ilvl w:val="1"/>
          <w:numId w:val="14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El equipo de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apificación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confirmó que muchas Historias de Usuario fueron levantadas sin considerar plenamente las capacidades existentes en la plataforma, lo que ha generado historias con un nivel de detalle insuficiente o con una definición técnica que no refleja correctamente el trabajo real requerido.</w:t>
      </w:r>
    </w:p>
    <w:p w14:paraId="07F3BAAF" w14:textId="77777777" w:rsidR="00D01825" w:rsidRPr="00D62024" w:rsidRDefault="00D01825" w:rsidP="005F1B1A">
      <w:pPr>
        <w:numPr>
          <w:ilvl w:val="1"/>
          <w:numId w:val="14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Esta situación obliga a realizar sesiones adicionales de refinamiento para comprender correctamente el alcance antes de poder estimar o diseñar la solución.</w:t>
      </w:r>
    </w:p>
    <w:p w14:paraId="2674621F" w14:textId="77777777" w:rsidR="00E35EDF" w:rsidRPr="00D62024" w:rsidRDefault="00E35EDF" w:rsidP="005F1B1A">
      <w:pPr>
        <w:numPr>
          <w:ilvl w:val="0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eastAsia="Aptos" w:hAnsiTheme="minorHAnsi" w:cs="Arial"/>
          <w:b/>
          <w:bCs/>
          <w:kern w:val="2"/>
          <w:lang w:eastAsia="en-US"/>
          <w14:ligatures w14:val="standardContextual"/>
        </w:rPr>
        <w:t>El esfuerzo real podría ser significativamente inferior al inicialmente estimado</w:t>
      </w:r>
    </w:p>
    <w:p w14:paraId="68786528" w14:textId="5CEFB2F4" w:rsidR="00803513" w:rsidRPr="00D62024" w:rsidRDefault="00803513" w:rsidP="005F1B1A">
      <w:pPr>
        <w:pStyle w:val="NormalWeb"/>
        <w:numPr>
          <w:ilvl w:val="1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D62024">
        <w:rPr>
          <w:rFonts w:asciiTheme="minorHAnsi" w:hAnsiTheme="minorHAnsi" w:cs="Segoe UI"/>
          <w:sz w:val="20"/>
          <w:szCs w:val="20"/>
          <w:lang w:val="es-MX"/>
        </w:rPr>
        <w:t xml:space="preserve">Particularmente en Apolo, el equipo </w:t>
      </w:r>
      <w:r w:rsidR="00CD05B9" w:rsidRPr="00D62024">
        <w:rPr>
          <w:rFonts w:asciiTheme="minorHAnsi" w:hAnsiTheme="minorHAnsi" w:cs="Segoe UI"/>
          <w:sz w:val="20"/>
          <w:szCs w:val="20"/>
          <w:lang w:val="es-MX"/>
        </w:rPr>
        <w:t xml:space="preserve">de </w:t>
      </w:r>
      <w:proofErr w:type="spellStart"/>
      <w:r w:rsidR="00CD05B9" w:rsidRPr="00D62024">
        <w:rPr>
          <w:rFonts w:asciiTheme="minorHAnsi" w:hAnsiTheme="minorHAnsi" w:cs="Segoe UI"/>
          <w:sz w:val="20"/>
          <w:szCs w:val="20"/>
          <w:lang w:val="es-MX"/>
        </w:rPr>
        <w:t>apificación</w:t>
      </w:r>
      <w:proofErr w:type="spellEnd"/>
      <w:r w:rsidRPr="00D62024">
        <w:rPr>
          <w:rFonts w:asciiTheme="minorHAnsi" w:hAnsiTheme="minorHAnsi" w:cs="Segoe UI"/>
          <w:sz w:val="20"/>
          <w:szCs w:val="20"/>
          <w:lang w:val="es-MX"/>
        </w:rPr>
        <w:t xml:space="preserve"> considera que varias estimaciones iniciales fueron realizadas bajo el supuesto de nuevas implementaciones, mientras que el análisis detallado apunta a evoluciones de componentes ya construidos.</w:t>
      </w:r>
    </w:p>
    <w:p w14:paraId="6DCD9D26" w14:textId="77777777" w:rsidR="00803513" w:rsidRPr="00D62024" w:rsidRDefault="00803513" w:rsidP="005F1B1A">
      <w:pPr>
        <w:pStyle w:val="NormalWeb"/>
        <w:numPr>
          <w:ilvl w:val="1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D62024">
        <w:rPr>
          <w:rFonts w:asciiTheme="minorHAnsi" w:hAnsiTheme="minorHAnsi" w:cs="Segoe UI"/>
          <w:sz w:val="20"/>
          <w:szCs w:val="20"/>
          <w:lang w:val="es-MX"/>
        </w:rPr>
        <w:t>Como consecuencia, existe potencial para optimizar las fechas actualmente planificadas una vez concluya el análisis técnico.</w:t>
      </w:r>
    </w:p>
    <w:p w14:paraId="7ADFC786" w14:textId="50474D1F" w:rsidR="00AA42C7" w:rsidRPr="00D62024" w:rsidRDefault="004B27DD" w:rsidP="005F1B1A">
      <w:pPr>
        <w:numPr>
          <w:ilvl w:val="0"/>
          <w:numId w:val="14"/>
        </w:numPr>
        <w:jc w:val="both"/>
        <w:rPr>
          <w:rFonts w:asciiTheme="minorHAnsi" w:eastAsia="Aptos" w:hAnsiTheme="minorHAnsi" w:cs="Arial"/>
          <w:b/>
          <w:bCs/>
          <w:kern w:val="2"/>
          <w:lang w:eastAsia="en-US"/>
          <w14:ligatures w14:val="standardContextual"/>
        </w:rPr>
      </w:pPr>
      <w:r w:rsidRPr="00D62024">
        <w:rPr>
          <w:rFonts w:asciiTheme="minorHAnsi" w:eastAsia="Aptos" w:hAnsiTheme="minorHAnsi" w:cs="Arial"/>
          <w:b/>
          <w:bCs/>
          <w:kern w:val="2"/>
          <w:lang w:eastAsia="en-US"/>
          <w14:ligatures w14:val="standardContextual"/>
        </w:rPr>
        <w:t>Actualmente no existe un inventario consolidado de integraciones R4</w:t>
      </w:r>
    </w:p>
    <w:p w14:paraId="1BC93605" w14:textId="5C79076A" w:rsidR="004B27DD" w:rsidRPr="00D62024" w:rsidRDefault="004B27DD" w:rsidP="005F1B1A">
      <w:pPr>
        <w:pStyle w:val="NormalWeb"/>
        <w:numPr>
          <w:ilvl w:val="1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D62024">
        <w:rPr>
          <w:rFonts w:asciiTheme="minorHAnsi" w:hAnsiTheme="minorHAnsi" w:cs="Segoe UI"/>
          <w:sz w:val="20"/>
          <w:szCs w:val="20"/>
          <w:lang w:val="es-MX"/>
        </w:rPr>
        <w:lastRenderedPageBreak/>
        <w:t xml:space="preserve">El equipo de </w:t>
      </w:r>
      <w:proofErr w:type="spellStart"/>
      <w:r w:rsidRPr="00D62024">
        <w:rPr>
          <w:rFonts w:asciiTheme="minorHAnsi" w:hAnsiTheme="minorHAnsi" w:cs="Segoe UI"/>
          <w:sz w:val="20"/>
          <w:szCs w:val="20"/>
          <w:lang w:val="es-MX"/>
        </w:rPr>
        <w:t>Apificación</w:t>
      </w:r>
      <w:proofErr w:type="spellEnd"/>
      <w:r w:rsidRPr="00D62024">
        <w:rPr>
          <w:rFonts w:asciiTheme="minorHAnsi" w:hAnsiTheme="minorHAnsi" w:cs="Segoe UI"/>
          <w:sz w:val="20"/>
          <w:szCs w:val="20"/>
          <w:lang w:val="es-MX"/>
        </w:rPr>
        <w:t xml:space="preserve"> confirmó que el detalle de interfaces aún no está documentado de forma estructurada y que actualmente el análisis se realiza a partir del refinamiento progresivo de las Historias de Usuario.</w:t>
      </w:r>
    </w:p>
    <w:p w14:paraId="112A1292" w14:textId="77777777" w:rsidR="004B27DD" w:rsidRPr="00D62024" w:rsidRDefault="004B27DD" w:rsidP="005F1B1A">
      <w:pPr>
        <w:pStyle w:val="NormalWeb"/>
        <w:numPr>
          <w:ilvl w:val="1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D62024">
        <w:rPr>
          <w:rFonts w:asciiTheme="minorHAnsi" w:hAnsiTheme="minorHAnsi" w:cs="Segoe UI"/>
          <w:sz w:val="20"/>
          <w:szCs w:val="20"/>
          <w:lang w:val="es-MX"/>
        </w:rPr>
        <w:t xml:space="preserve">La información detallada de integraciones irá madurando conforme avancen las actividades de análisis funcional, elaboración de </w:t>
      </w:r>
      <w:proofErr w:type="spellStart"/>
      <w:r w:rsidRPr="00D62024">
        <w:rPr>
          <w:rFonts w:asciiTheme="minorHAnsi" w:hAnsiTheme="minorHAnsi" w:cs="Segoe UI"/>
          <w:sz w:val="20"/>
          <w:szCs w:val="20"/>
          <w:lang w:val="es-MX"/>
        </w:rPr>
        <w:t>DTMs</w:t>
      </w:r>
      <w:proofErr w:type="spellEnd"/>
      <w:r w:rsidRPr="00D62024">
        <w:rPr>
          <w:rFonts w:asciiTheme="minorHAnsi" w:hAnsiTheme="minorHAnsi" w:cs="Segoe UI"/>
          <w:sz w:val="20"/>
          <w:szCs w:val="20"/>
          <w:lang w:val="es-MX"/>
        </w:rPr>
        <w:t xml:space="preserve"> y diseño técnico.</w:t>
      </w:r>
    </w:p>
    <w:p w14:paraId="749B4720" w14:textId="4DCF25F3" w:rsidR="00823CA6" w:rsidRPr="005F1B1A" w:rsidRDefault="00823CA6" w:rsidP="005F1B1A">
      <w:pPr>
        <w:pStyle w:val="ListParagraph"/>
        <w:numPr>
          <w:ilvl w:val="0"/>
          <w:numId w:val="14"/>
        </w:numPr>
        <w:spacing w:line="300" w:lineRule="atLeast"/>
        <w:jc w:val="both"/>
        <w:rPr>
          <w:rFonts w:asciiTheme="minorHAnsi" w:hAnsiTheme="minorHAnsi" w:cs="Segoe UI"/>
          <w:lang w:eastAsia="en-US"/>
        </w:rPr>
      </w:pPr>
      <w:r w:rsidRPr="005F1B1A">
        <w:rPr>
          <w:rFonts w:asciiTheme="minorHAnsi" w:hAnsiTheme="minorHAnsi" w:cs="Segoe UI"/>
          <w:lang w:eastAsia="en-US"/>
        </w:rPr>
        <w:t xml:space="preserve">El análisis </w:t>
      </w:r>
      <w:r w:rsidRPr="005F1B1A">
        <w:rPr>
          <w:rFonts w:asciiTheme="minorHAnsi" w:hAnsiTheme="minorHAnsi" w:cs="Segoe UI"/>
          <w:lang w:eastAsia="en-US"/>
        </w:rPr>
        <w:t xml:space="preserve">de integraciones por el equipo de </w:t>
      </w:r>
      <w:proofErr w:type="spellStart"/>
      <w:r w:rsidRPr="005F1B1A">
        <w:rPr>
          <w:rFonts w:asciiTheme="minorHAnsi" w:hAnsiTheme="minorHAnsi" w:cs="Segoe UI"/>
          <w:lang w:eastAsia="en-US"/>
        </w:rPr>
        <w:t>apificación</w:t>
      </w:r>
      <w:proofErr w:type="spellEnd"/>
      <w:r w:rsidRPr="005F1B1A">
        <w:rPr>
          <w:rFonts w:asciiTheme="minorHAnsi" w:hAnsiTheme="minorHAnsi" w:cs="Segoe UI"/>
          <w:lang w:eastAsia="en-US"/>
        </w:rPr>
        <w:t xml:space="preserve"> </w:t>
      </w:r>
      <w:r w:rsidRPr="005F1B1A">
        <w:rPr>
          <w:rFonts w:asciiTheme="minorHAnsi" w:hAnsiTheme="minorHAnsi" w:cs="Segoe UI"/>
          <w:lang w:eastAsia="en-US"/>
        </w:rPr>
        <w:t xml:space="preserve">se ejecutará por </w:t>
      </w:r>
      <w:proofErr w:type="spellStart"/>
      <w:r w:rsidRPr="005F1B1A">
        <w:rPr>
          <w:rFonts w:asciiTheme="minorHAnsi" w:hAnsiTheme="minorHAnsi" w:cs="Segoe UI"/>
          <w:lang w:eastAsia="en-US"/>
        </w:rPr>
        <w:t>tracks</w:t>
      </w:r>
      <w:proofErr w:type="spellEnd"/>
      <w:r w:rsidRPr="005F1B1A">
        <w:rPr>
          <w:rFonts w:asciiTheme="minorHAnsi" w:hAnsiTheme="minorHAnsi" w:cs="Segoe UI"/>
          <w:lang w:eastAsia="en-US"/>
        </w:rPr>
        <w:t xml:space="preserve"> de forma progresiva</w:t>
      </w:r>
    </w:p>
    <w:p w14:paraId="1AA6F0A3" w14:textId="77777777" w:rsidR="00567AA7" w:rsidRPr="005F1B1A" w:rsidRDefault="00567AA7" w:rsidP="005F1B1A">
      <w:pPr>
        <w:pStyle w:val="NormalWeb"/>
        <w:numPr>
          <w:ilvl w:val="1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5F1B1A">
        <w:rPr>
          <w:rFonts w:asciiTheme="minorHAnsi" w:hAnsiTheme="minorHAnsi" w:cs="Segoe UI"/>
          <w:sz w:val="20"/>
          <w:szCs w:val="20"/>
          <w:lang w:val="es-MX"/>
        </w:rPr>
        <w:t>Se confirmó la siguiente secuencia de trabajo:</w:t>
      </w:r>
    </w:p>
    <w:p w14:paraId="116A5BC8" w14:textId="2B1AFEFE" w:rsidR="00567AA7" w:rsidRPr="005F1B1A" w:rsidRDefault="00567AA7" w:rsidP="005F1B1A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5F1B1A">
        <w:rPr>
          <w:rFonts w:asciiTheme="minorHAnsi" w:hAnsiTheme="minorHAnsi" w:cs="Segoe UI"/>
          <w:sz w:val="20"/>
          <w:szCs w:val="20"/>
          <w:lang w:val="es-MX"/>
        </w:rPr>
        <w:t>Finalización del análisis de Apolo</w:t>
      </w:r>
      <w:r w:rsidRPr="005F1B1A">
        <w:rPr>
          <w:rFonts w:asciiTheme="minorHAnsi" w:hAnsiTheme="minorHAnsi" w:cs="Segoe UI"/>
          <w:sz w:val="20"/>
          <w:szCs w:val="20"/>
          <w:lang w:val="es-MX"/>
        </w:rPr>
        <w:t xml:space="preserve"> (semana </w:t>
      </w:r>
      <w:r w:rsidR="009744A8" w:rsidRPr="005F1B1A">
        <w:rPr>
          <w:rFonts w:asciiTheme="minorHAnsi" w:hAnsiTheme="minorHAnsi" w:cs="Segoe UI"/>
          <w:sz w:val="20"/>
          <w:szCs w:val="20"/>
          <w:lang w:val="es-MX"/>
        </w:rPr>
        <w:t>del 10 Ago)</w:t>
      </w:r>
    </w:p>
    <w:p w14:paraId="384FD4D5" w14:textId="0E1039D1" w:rsidR="00567AA7" w:rsidRPr="005F1B1A" w:rsidRDefault="00567AA7" w:rsidP="005F1B1A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5F1B1A">
        <w:rPr>
          <w:rFonts w:asciiTheme="minorHAnsi" w:hAnsiTheme="minorHAnsi" w:cs="Segoe UI"/>
          <w:sz w:val="20"/>
          <w:szCs w:val="20"/>
          <w:lang w:val="es-MX"/>
        </w:rPr>
        <w:t xml:space="preserve">Continuación con </w:t>
      </w:r>
      <w:proofErr w:type="spellStart"/>
      <w:r w:rsidRPr="005F1B1A">
        <w:rPr>
          <w:rFonts w:asciiTheme="minorHAnsi" w:hAnsiTheme="minorHAnsi" w:cs="Segoe UI"/>
          <w:sz w:val="20"/>
          <w:szCs w:val="20"/>
          <w:lang w:val="es-MX"/>
        </w:rPr>
        <w:t>Si</w:t>
      </w:r>
      <w:r w:rsidRPr="005F1B1A">
        <w:rPr>
          <w:rFonts w:asciiTheme="minorHAnsi" w:hAnsiTheme="minorHAnsi" w:cs="Segoe UI"/>
          <w:sz w:val="20"/>
          <w:szCs w:val="20"/>
          <w:lang w:val="es-MX"/>
        </w:rPr>
        <w:t>Web</w:t>
      </w:r>
      <w:proofErr w:type="spellEnd"/>
      <w:r w:rsidR="009744A8" w:rsidRPr="005F1B1A">
        <w:rPr>
          <w:rFonts w:asciiTheme="minorHAnsi" w:hAnsiTheme="minorHAnsi" w:cs="Segoe UI"/>
          <w:sz w:val="20"/>
          <w:szCs w:val="20"/>
          <w:lang w:val="es-MX"/>
        </w:rPr>
        <w:t xml:space="preserve"> (semana del 10 Ago)</w:t>
      </w:r>
    </w:p>
    <w:p w14:paraId="6500C4BF" w14:textId="0AEB15BE" w:rsidR="00D01825" w:rsidRPr="005F1B1A" w:rsidRDefault="00567AA7" w:rsidP="005F1B1A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5F1B1A">
        <w:rPr>
          <w:rFonts w:asciiTheme="minorHAnsi" w:hAnsiTheme="minorHAnsi" w:cs="Segoe UI"/>
          <w:sz w:val="20"/>
          <w:szCs w:val="20"/>
          <w:lang w:val="es-MX"/>
        </w:rPr>
        <w:t xml:space="preserve">Posteriormente CAT y </w:t>
      </w:r>
      <w:r w:rsidR="009744A8" w:rsidRPr="005F1B1A">
        <w:rPr>
          <w:rFonts w:asciiTheme="minorHAnsi" w:hAnsiTheme="minorHAnsi" w:cs="Segoe UI"/>
          <w:sz w:val="20"/>
          <w:szCs w:val="20"/>
          <w:lang w:val="es-MX"/>
        </w:rPr>
        <w:t>APP</w:t>
      </w:r>
      <w:r w:rsidRPr="005F1B1A">
        <w:rPr>
          <w:rFonts w:asciiTheme="minorHAnsi" w:hAnsiTheme="minorHAnsi" w:cs="Segoe UI"/>
          <w:sz w:val="20"/>
          <w:szCs w:val="20"/>
          <w:lang w:val="es-MX"/>
        </w:rPr>
        <w:t>.</w:t>
      </w:r>
    </w:p>
    <w:p w14:paraId="059F5B25" w14:textId="77777777" w:rsidR="00B16F36" w:rsidRPr="00D62024" w:rsidRDefault="00B16F36" w:rsidP="005F1B1A">
      <w:p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</w:p>
    <w:p w14:paraId="4D7846E0" w14:textId="77777777" w:rsidR="00B16F36" w:rsidRPr="00D62024" w:rsidRDefault="00B16F36" w:rsidP="005F1B1A">
      <w:p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u w:val="single"/>
          <w:lang w:eastAsia="en-US"/>
          <w14:ligatures w14:val="standardContextual"/>
        </w:rPr>
        <w:t>PUNTOS DE ATENCIÓN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:</w:t>
      </w:r>
    </w:p>
    <w:p w14:paraId="337477B5" w14:textId="16634B79" w:rsidR="00336C63" w:rsidRPr="00D62024" w:rsidRDefault="00336C63" w:rsidP="005F1B1A">
      <w:pPr>
        <w:pStyle w:val="ListParagraph"/>
        <w:numPr>
          <w:ilvl w:val="0"/>
          <w:numId w:val="15"/>
        </w:numPr>
        <w:spacing w:line="300" w:lineRule="atLeast"/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hAnsiTheme="minorHAnsi" w:cs="Segoe UI"/>
          <w:b/>
          <w:bCs/>
          <w:lang w:eastAsia="en-US"/>
        </w:rPr>
        <w:t>Madurez insuficiente de las Historias de Usuario para soportar el diseño técnico</w:t>
      </w:r>
      <w:r w:rsidRPr="00D62024">
        <w:rPr>
          <w:rFonts w:asciiTheme="minorHAnsi" w:hAnsiTheme="minorHAnsi" w:cs="Segoe UI"/>
          <w:lang w:eastAsia="en-US"/>
        </w:rPr>
        <w:t xml:space="preserve"> </w:t>
      </w: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(</w:t>
      </w:r>
      <w:r w:rsidRPr="00980C58">
        <w:rPr>
          <w:rFonts w:asciiTheme="minorHAnsi" w:eastAsia="Aptos" w:hAnsiTheme="minorHAnsi" w:cs="Arial"/>
          <w:color w:val="FF0000"/>
          <w:kern w:val="2"/>
          <w:lang w:eastAsia="en-US"/>
          <w14:ligatures w14:val="standardContextual"/>
        </w:rPr>
        <w:t xml:space="preserve">Impacto </w:t>
      </w:r>
      <w:r w:rsidR="00980C58" w:rsidRPr="00980C58">
        <w:rPr>
          <w:rFonts w:asciiTheme="minorHAnsi" w:eastAsia="Aptos" w:hAnsiTheme="minorHAnsi" w:cs="Arial"/>
          <w:color w:val="FF0000"/>
          <w:kern w:val="2"/>
          <w:lang w:eastAsia="en-US"/>
          <w14:ligatures w14:val="standardContextual"/>
        </w:rPr>
        <w:t>alto</w:t>
      </w: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)</w:t>
      </w:r>
    </w:p>
    <w:p w14:paraId="3FD7C4BC" w14:textId="77777777" w:rsidR="00722828" w:rsidRPr="00722828" w:rsidRDefault="00722828" w:rsidP="00722828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El alcance del equipo de </w:t>
      </w:r>
      <w:proofErr w:type="spellStart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>Apificación</w:t>
      </w:r>
      <w:proofErr w:type="spellEnd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en R4 comprende el diseño técnico completo (solución/integración), así como la implementación exclusivamente de las integraciones </w:t>
      </w:r>
    </w:p>
    <w:p w14:paraId="53A32D8C" w14:textId="77777777" w:rsidR="00722828" w:rsidRPr="00722828" w:rsidRDefault="00722828" w:rsidP="00722828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Aún no existe una visión consolidada del volumen total de integraciones, especialmente en Apolo, SIWEB y CAT, donde </w:t>
      </w:r>
      <w:proofErr w:type="spellStart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>Apificación</w:t>
      </w:r>
      <w:proofErr w:type="spellEnd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cubre el 100% del ámbito de integración</w:t>
      </w:r>
    </w:p>
    <w:p w14:paraId="3617381D" w14:textId="77777777" w:rsidR="00722828" w:rsidRPr="00722828" w:rsidRDefault="00722828" w:rsidP="00722828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En </w:t>
      </w:r>
      <w:proofErr w:type="spellStart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>SmartVista</w:t>
      </w:r>
      <w:proofErr w:type="spellEnd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, su alcance se limita a dos integraciones </w:t>
      </w:r>
      <w:proofErr w:type="spellStart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>omnicanal</w:t>
      </w:r>
      <w:proofErr w:type="spellEnd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: de </w:t>
      </w:r>
      <w:proofErr w:type="spellStart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>SmartVista</w:t>
      </w:r>
      <w:proofErr w:type="spellEnd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a SIWEB y de </w:t>
      </w:r>
      <w:proofErr w:type="spellStart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>SmartVista</w:t>
      </w:r>
      <w:proofErr w:type="spellEnd"/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a APP. </w:t>
      </w:r>
    </w:p>
    <w:p w14:paraId="33D08BB9" w14:textId="77777777" w:rsidR="00722828" w:rsidRPr="00722828" w:rsidRDefault="00722828" w:rsidP="00722828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722828">
        <w:rPr>
          <w:rFonts w:ascii="Aptos" w:eastAsia="Aptos" w:hAnsi="Aptos" w:cs="Arial"/>
          <w:kern w:val="2"/>
          <w:lang w:eastAsia="en-US"/>
          <w14:ligatures w14:val="standardContextual"/>
        </w:rPr>
        <w:t>La identificación de integraciones se está realizando progresivamente durante las sesiones de refinamiento, por lo que todavía no es posible determinar con precisión la carga total de diseño e implementación asociada a R4.</w:t>
      </w:r>
    </w:p>
    <w:p w14:paraId="12D412A6" w14:textId="77777777" w:rsidR="00336C63" w:rsidRPr="00D62024" w:rsidRDefault="00336C63" w:rsidP="005F1B1A">
      <w:pPr>
        <w:ind w:left="720"/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</w:p>
    <w:p w14:paraId="5D11E621" w14:textId="05A7D647" w:rsidR="00B16F36" w:rsidRPr="00D62024" w:rsidRDefault="00527D91" w:rsidP="005F1B1A">
      <w:pPr>
        <w:numPr>
          <w:ilvl w:val="0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N</w:t>
      </w: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o existe una visión consolidada del volumen total de integraciones, especialmente en Apolo, SIWEB y CAT, donde </w:t>
      </w:r>
      <w:proofErr w:type="spellStart"/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Apificación</w:t>
      </w:r>
      <w:proofErr w:type="spellEnd"/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 cubre el 100% del ámbito de integración</w:t>
      </w: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 </w:t>
      </w:r>
      <w:r w:rsidR="00B16F36"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(</w:t>
      </w:r>
      <w:r w:rsidR="00B16F36" w:rsidRPr="00D62024">
        <w:rPr>
          <w:rFonts w:ascii="Aptos" w:eastAsia="Aptos" w:hAnsi="Aptos" w:cs="Arial"/>
          <w:b/>
          <w:bCs/>
          <w:color w:val="FF0000"/>
          <w:kern w:val="2"/>
          <w:lang w:eastAsia="en-US"/>
          <w14:ligatures w14:val="standardContextual"/>
        </w:rPr>
        <w:t>Impacto crítico</w:t>
      </w:r>
      <w:r w:rsidR="00B16F36"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)</w:t>
      </w:r>
    </w:p>
    <w:p w14:paraId="0CAB5D9E" w14:textId="77777777" w:rsidR="00A92E01" w:rsidRPr="00D62024" w:rsidRDefault="005F08D0" w:rsidP="005F1B1A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El alcance del equipo de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Apificación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en R4 comprende el diseño técnico</w:t>
      </w:r>
      <w:r w:rsidR="00A92E01"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completo (solución/integración)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, así como la implementación exclusivamente de las </w:t>
      </w:r>
      <w:proofErr w:type="gram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integraciones</w:t>
      </w:r>
      <w:r w:rsidR="005966DD"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.</w:t>
      </w:r>
      <w:proofErr w:type="gram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</w:p>
    <w:p w14:paraId="48882DBB" w14:textId="77777777" w:rsidR="009F1628" w:rsidRPr="00D62024" w:rsidRDefault="005F08D0" w:rsidP="005F1B1A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Aún no existe una visión consolidada del volumen total de integraciones, especialmente en Apolo, SIWEB y CAT, donde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Apificación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cubre el 100% del ámbito de integración</w:t>
      </w:r>
    </w:p>
    <w:p w14:paraId="1792A901" w14:textId="77777777" w:rsidR="009F1628" w:rsidRPr="00D62024" w:rsidRDefault="005F08D0" w:rsidP="005F1B1A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En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SmartVista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, su alcance se limita a dos integraciones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omnicanal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: de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SmartVista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a SIWEB y de </w:t>
      </w:r>
      <w:proofErr w:type="spellStart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SmartVista</w:t>
      </w:r>
      <w:proofErr w:type="spell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a APP. </w:t>
      </w:r>
    </w:p>
    <w:p w14:paraId="4D5285CF" w14:textId="77777777" w:rsidR="005449F4" w:rsidRPr="00D62024" w:rsidRDefault="005449F4" w:rsidP="005F1B1A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La identificación de integraciones se está realizando progresivamente durante las sesiones de refinamiento, por lo que todavía no es posible determinar con precisión la carga total de diseño e implementación asociada a R4.</w:t>
      </w:r>
    </w:p>
    <w:p w14:paraId="65AABC4F" w14:textId="77777777" w:rsidR="005449F4" w:rsidRPr="00D62024" w:rsidRDefault="005449F4" w:rsidP="005F1B1A">
      <w:pPr>
        <w:ind w:left="1440"/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</w:p>
    <w:p w14:paraId="576CD500" w14:textId="208EDD28" w:rsidR="008D1CFD" w:rsidRPr="00D62024" w:rsidRDefault="00DB110E" w:rsidP="005F1B1A">
      <w:pPr>
        <w:numPr>
          <w:ilvl w:val="0"/>
          <w:numId w:val="15"/>
        </w:numPr>
        <w:jc w:val="both"/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DB110E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Riesgo asociado a la fecha objetivo de inicio de pruebas integradas</w:t>
      </w:r>
      <w:r w:rsidRPr="00DB110E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 </w:t>
      </w:r>
      <w:r w:rsidR="00CF4EF0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(</w:t>
      </w:r>
      <w:r w:rsidR="00CF4EF0" w:rsidRPr="00D62024">
        <w:rPr>
          <w:rFonts w:ascii="Aptos" w:eastAsia="Aptos" w:hAnsi="Aptos" w:cs="Arial"/>
          <w:b/>
          <w:bCs/>
          <w:color w:val="FF0000"/>
          <w:kern w:val="2"/>
          <w:lang w:eastAsia="en-US"/>
          <w14:ligatures w14:val="standardContextual"/>
        </w:rPr>
        <w:t xml:space="preserve">Impacto </w:t>
      </w:r>
      <w:r w:rsidR="00620FB0" w:rsidRPr="00D62024">
        <w:rPr>
          <w:rFonts w:ascii="Aptos" w:eastAsia="Aptos" w:hAnsi="Aptos" w:cs="Arial"/>
          <w:b/>
          <w:bCs/>
          <w:color w:val="FF0000"/>
          <w:kern w:val="2"/>
          <w:lang w:eastAsia="en-US"/>
          <w14:ligatures w14:val="standardContextual"/>
        </w:rPr>
        <w:t>c</w:t>
      </w:r>
      <w:r w:rsidR="00CF4EF0" w:rsidRPr="00D62024">
        <w:rPr>
          <w:rFonts w:ascii="Aptos" w:eastAsia="Aptos" w:hAnsi="Aptos" w:cs="Arial"/>
          <w:b/>
          <w:bCs/>
          <w:color w:val="FF0000"/>
          <w:kern w:val="2"/>
          <w:lang w:eastAsia="en-US"/>
          <w14:ligatures w14:val="standardContextual"/>
        </w:rPr>
        <w:t>rítico</w:t>
      </w:r>
      <w:r w:rsidR="00CF4EF0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). </w:t>
      </w:r>
    </w:p>
    <w:p w14:paraId="5F683571" w14:textId="0038C0C1" w:rsidR="008D5A3F" w:rsidRPr="008D5A3F" w:rsidRDefault="008D5A3F" w:rsidP="005F1B1A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8D5A3F">
        <w:rPr>
          <w:rFonts w:ascii="Aptos" w:eastAsia="Aptos" w:hAnsi="Aptos" w:cs="Arial"/>
          <w:kern w:val="2"/>
          <w:lang w:eastAsia="en-US"/>
          <w14:ligatures w14:val="standardContextual"/>
        </w:rPr>
        <w:t>La estrategia del programa contempla iniciar SIT alrededor del 15 de octubre, lo que exige finalizar previamente las actividades de diseño técnico e implementación de integraciones.</w:t>
      </w:r>
    </w:p>
    <w:p w14:paraId="3C065FA3" w14:textId="0C56EA8B" w:rsidR="008D5A3F" w:rsidRDefault="008D5A3F" w:rsidP="005F1B1A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8D5A3F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Dado que todavía continúan las actividades </w:t>
      </w:r>
      <w:r w:rsidR="001B46CB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de </w:t>
      </w:r>
      <w:r w:rsidR="00074CD5">
        <w:rPr>
          <w:rFonts w:ascii="Aptos" w:eastAsia="Aptos" w:hAnsi="Aptos" w:cs="Arial"/>
          <w:kern w:val="2"/>
          <w:lang w:eastAsia="en-US"/>
          <w14:ligatures w14:val="standardContextual"/>
        </w:rPr>
        <w:t>análisis</w:t>
      </w:r>
      <w:r w:rsidR="00722828">
        <w:rPr>
          <w:rFonts w:ascii="Aptos" w:eastAsia="Aptos" w:hAnsi="Aptos" w:cs="Arial"/>
          <w:kern w:val="2"/>
          <w:lang w:eastAsia="en-US"/>
          <w14:ligatures w14:val="standardContextual"/>
        </w:rPr>
        <w:t>/</w:t>
      </w:r>
      <w:r w:rsidRPr="008D5A3F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definición técnica, </w:t>
      </w:r>
      <w:r w:rsidR="000C1988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el equipo de APIFICACIÓN </w:t>
      </w:r>
      <w:r w:rsidR="00722828">
        <w:rPr>
          <w:rFonts w:ascii="Aptos" w:eastAsia="Aptos" w:hAnsi="Aptos" w:cs="Arial"/>
          <w:kern w:val="2"/>
          <w:lang w:eastAsia="en-US"/>
          <w14:ligatures w14:val="standardContextual"/>
        </w:rPr>
        <w:tab/>
      </w:r>
    </w:p>
    <w:p w14:paraId="51F8D4B6" w14:textId="77777777" w:rsidR="00427DF6" w:rsidRPr="00D62024" w:rsidRDefault="00427DF6" w:rsidP="005F1B1A">
      <w:pPr>
        <w:ind w:left="1440"/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</w:p>
    <w:p w14:paraId="5D9897FC" w14:textId="77777777" w:rsidR="00B16F36" w:rsidRPr="00D62024" w:rsidRDefault="00B16F36" w:rsidP="005F1B1A">
      <w:pPr>
        <w:ind w:left="720"/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</w:p>
    <w:p w14:paraId="420B8C18" w14:textId="77777777" w:rsidR="00B16F36" w:rsidRPr="00D62024" w:rsidRDefault="00B16F36" w:rsidP="005F1B1A">
      <w:p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u w:val="single"/>
          <w:lang w:eastAsia="en-US"/>
          <w14:ligatures w14:val="standardContextual"/>
        </w:rPr>
        <w:t>ACCIONES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:</w:t>
      </w:r>
    </w:p>
    <w:p w14:paraId="33EAF2DA" w14:textId="29DBD6AE" w:rsidR="00B16F36" w:rsidRPr="00D62024" w:rsidRDefault="003A5D9A" w:rsidP="005F1B1A">
      <w:pPr>
        <w:numPr>
          <w:ilvl w:val="0"/>
          <w:numId w:val="16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Ana </w:t>
      </w:r>
      <w:r w:rsidR="00510F40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Cervantes</w:t>
      </w:r>
      <w:r w:rsidR="00B16F36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 </w:t>
      </w: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(Accenture</w:t>
      </w:r>
      <w:r w:rsidR="00B16F36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):</w:t>
      </w:r>
      <w:r w:rsidR="00B16F36"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  <w:r w:rsidR="00206DFE" w:rsidRPr="00206DFE">
        <w:rPr>
          <w:rFonts w:ascii="Aptos" w:eastAsia="Aptos" w:hAnsi="Aptos" w:cs="Arial"/>
          <w:kern w:val="2"/>
          <w:lang w:eastAsia="en-US"/>
          <w14:ligatures w14:val="standardContextual"/>
        </w:rPr>
        <w:t>Establecer una sesión recurrente semanal para revisar avances, validar integraciones identificadas</w:t>
      </w:r>
      <w:r w:rsidR="007028A3">
        <w:rPr>
          <w:rFonts w:ascii="Aptos" w:eastAsia="Aptos" w:hAnsi="Aptos" w:cs="Arial"/>
          <w:kern w:val="2"/>
          <w:lang w:eastAsia="en-US"/>
          <w14:ligatures w14:val="standardContextual"/>
        </w:rPr>
        <w:t>/fechas</w:t>
      </w:r>
      <w:r w:rsidR="00206DFE" w:rsidRPr="00206DFE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y resolver dependencias.</w:t>
      </w:r>
    </w:p>
    <w:p w14:paraId="70F3867D" w14:textId="2B52F869" w:rsidR="00BA64B4" w:rsidRPr="00D62024" w:rsidRDefault="00BA64B4" w:rsidP="005F1B1A">
      <w:pPr>
        <w:numPr>
          <w:ilvl w:val="0"/>
          <w:numId w:val="16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Pablo Lorenzo (Accenture</w:t>
      </w:r>
      <w:proofErr w:type="gramStart"/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)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:</w:t>
      </w:r>
      <w:proofErr w:type="gram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coordinar con Ferna</w:t>
      </w:r>
      <w:r w:rsidR="00387C0F">
        <w:rPr>
          <w:rFonts w:ascii="Aptos" w:eastAsia="Aptos" w:hAnsi="Aptos" w:cs="Arial"/>
          <w:kern w:val="2"/>
          <w:lang w:eastAsia="en-US"/>
          <w14:ligatures w14:val="standardContextual"/>
        </w:rPr>
        <w:t>n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da Barbosa la documentación en el RAID de R4 los puntos de atención identificados, así como la escalación de los puntos de atención críticos</w:t>
      </w:r>
    </w:p>
    <w:sectPr w:rsidR="00BA64B4" w:rsidRPr="00D620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D1"/>
    <w:multiLevelType w:val="multilevel"/>
    <w:tmpl w:val="3A0C4C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" w15:restartNumberingAfterBreak="0">
    <w:nsid w:val="105660B5"/>
    <w:multiLevelType w:val="hybridMultilevel"/>
    <w:tmpl w:val="84FAFF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D7EEC"/>
    <w:multiLevelType w:val="hybridMultilevel"/>
    <w:tmpl w:val="EE3E4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527FA"/>
    <w:multiLevelType w:val="multilevel"/>
    <w:tmpl w:val="6C0EF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4" w15:restartNumberingAfterBreak="0">
    <w:nsid w:val="2C561F7D"/>
    <w:multiLevelType w:val="hybridMultilevel"/>
    <w:tmpl w:val="884C62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41999"/>
    <w:multiLevelType w:val="hybridMultilevel"/>
    <w:tmpl w:val="881887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873E21"/>
    <w:multiLevelType w:val="multilevel"/>
    <w:tmpl w:val="724AF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7" w15:restartNumberingAfterBreak="0">
    <w:nsid w:val="37102503"/>
    <w:multiLevelType w:val="multilevel"/>
    <w:tmpl w:val="57A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C1BB2"/>
    <w:multiLevelType w:val="hybridMultilevel"/>
    <w:tmpl w:val="E9CE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36540"/>
    <w:multiLevelType w:val="hybridMultilevel"/>
    <w:tmpl w:val="93828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2C2D8B"/>
    <w:multiLevelType w:val="multilevel"/>
    <w:tmpl w:val="E12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3630E"/>
    <w:multiLevelType w:val="multilevel"/>
    <w:tmpl w:val="42FC37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2" w15:restartNumberingAfterBreak="0">
    <w:nsid w:val="41D67E68"/>
    <w:multiLevelType w:val="multilevel"/>
    <w:tmpl w:val="42FC37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3" w15:restartNumberingAfterBreak="0">
    <w:nsid w:val="420A4D59"/>
    <w:multiLevelType w:val="multilevel"/>
    <w:tmpl w:val="6C0EF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4" w15:restartNumberingAfterBreak="0">
    <w:nsid w:val="42323C6D"/>
    <w:multiLevelType w:val="hybridMultilevel"/>
    <w:tmpl w:val="E8F20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40E40"/>
    <w:multiLevelType w:val="hybridMultilevel"/>
    <w:tmpl w:val="D102B9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A7CED"/>
    <w:multiLevelType w:val="multilevel"/>
    <w:tmpl w:val="B5F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968FB"/>
    <w:multiLevelType w:val="hybridMultilevel"/>
    <w:tmpl w:val="77743E18"/>
    <w:lvl w:ilvl="0" w:tplc="9BD01688">
      <w:start w:val="1"/>
      <w:numFmt w:val="bullet"/>
      <w:lvlText w:val="●"/>
      <w:lvlJc w:val="left"/>
      <w:pPr>
        <w:ind w:left="720" w:hanging="360"/>
      </w:pPr>
    </w:lvl>
    <w:lvl w:ilvl="1" w:tplc="C1C2A7E4">
      <w:start w:val="1"/>
      <w:numFmt w:val="bullet"/>
      <w:lvlText w:val="○"/>
      <w:lvlJc w:val="left"/>
      <w:pPr>
        <w:ind w:left="1440" w:hanging="360"/>
      </w:pPr>
    </w:lvl>
    <w:lvl w:ilvl="2" w:tplc="68A606FA">
      <w:start w:val="1"/>
      <w:numFmt w:val="bullet"/>
      <w:lvlText w:val="■"/>
      <w:lvlJc w:val="left"/>
      <w:pPr>
        <w:ind w:left="2160" w:hanging="360"/>
      </w:pPr>
    </w:lvl>
    <w:lvl w:ilvl="3" w:tplc="FE6AE29C">
      <w:start w:val="1"/>
      <w:numFmt w:val="bullet"/>
      <w:lvlText w:val="●"/>
      <w:lvlJc w:val="left"/>
      <w:pPr>
        <w:ind w:left="2880" w:hanging="360"/>
      </w:pPr>
    </w:lvl>
    <w:lvl w:ilvl="4" w:tplc="02FE07CC">
      <w:start w:val="1"/>
      <w:numFmt w:val="bullet"/>
      <w:lvlText w:val="○"/>
      <w:lvlJc w:val="left"/>
      <w:pPr>
        <w:ind w:left="3600" w:hanging="360"/>
      </w:pPr>
    </w:lvl>
    <w:lvl w:ilvl="5" w:tplc="6BDEAF1A">
      <w:start w:val="1"/>
      <w:numFmt w:val="bullet"/>
      <w:lvlText w:val="■"/>
      <w:lvlJc w:val="left"/>
      <w:pPr>
        <w:ind w:left="4320" w:hanging="360"/>
      </w:pPr>
    </w:lvl>
    <w:lvl w:ilvl="6" w:tplc="F1666B84">
      <w:start w:val="1"/>
      <w:numFmt w:val="bullet"/>
      <w:lvlText w:val="●"/>
      <w:lvlJc w:val="left"/>
      <w:pPr>
        <w:ind w:left="5040" w:hanging="360"/>
      </w:pPr>
    </w:lvl>
    <w:lvl w:ilvl="7" w:tplc="0378823E">
      <w:start w:val="1"/>
      <w:numFmt w:val="bullet"/>
      <w:lvlText w:val="●"/>
      <w:lvlJc w:val="left"/>
      <w:pPr>
        <w:ind w:left="5760" w:hanging="360"/>
      </w:pPr>
    </w:lvl>
    <w:lvl w:ilvl="8" w:tplc="E898BA18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3D444FA"/>
    <w:multiLevelType w:val="multilevel"/>
    <w:tmpl w:val="C302B6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9" w15:restartNumberingAfterBreak="0">
    <w:nsid w:val="570E7532"/>
    <w:multiLevelType w:val="hybridMultilevel"/>
    <w:tmpl w:val="BC382F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3305E"/>
    <w:multiLevelType w:val="hybridMultilevel"/>
    <w:tmpl w:val="E9CE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B3AF6"/>
    <w:multiLevelType w:val="hybridMultilevel"/>
    <w:tmpl w:val="638A3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B59AB"/>
    <w:multiLevelType w:val="multilevel"/>
    <w:tmpl w:val="86C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A51BD"/>
    <w:multiLevelType w:val="multilevel"/>
    <w:tmpl w:val="296E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51215"/>
    <w:multiLevelType w:val="multilevel"/>
    <w:tmpl w:val="91D2BF3E"/>
    <w:lvl w:ilvl="0">
      <w:start w:val="1"/>
      <w:numFmt w:val="bullet"/>
      <w:lvlText w:val="–"/>
      <w:lvlJc w:val="left"/>
      <w:pPr>
        <w:ind w:left="360" w:hanging="360"/>
      </w:pPr>
      <w:rPr>
        <w:rFonts w:ascii="Arial" w:hAnsi="Aria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25" w15:restartNumberingAfterBreak="0">
    <w:nsid w:val="6F4C07A4"/>
    <w:multiLevelType w:val="multilevel"/>
    <w:tmpl w:val="724AF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26" w15:restartNumberingAfterBreak="0">
    <w:nsid w:val="7B454C4A"/>
    <w:multiLevelType w:val="multilevel"/>
    <w:tmpl w:val="113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478682">
    <w:abstractNumId w:val="25"/>
  </w:num>
  <w:num w:numId="2" w16cid:durableId="1385523418">
    <w:abstractNumId w:val="24"/>
  </w:num>
  <w:num w:numId="3" w16cid:durableId="138620767">
    <w:abstractNumId w:val="1"/>
  </w:num>
  <w:num w:numId="4" w16cid:durableId="1411584300">
    <w:abstractNumId w:val="17"/>
    <w:lvlOverride w:ilvl="0">
      <w:startOverride w:val="1"/>
    </w:lvlOverride>
  </w:num>
  <w:num w:numId="5" w16cid:durableId="1435974498">
    <w:abstractNumId w:val="15"/>
  </w:num>
  <w:num w:numId="6" w16cid:durableId="1495100864">
    <w:abstractNumId w:val="4"/>
  </w:num>
  <w:num w:numId="7" w16cid:durableId="1579250551">
    <w:abstractNumId w:val="12"/>
  </w:num>
  <w:num w:numId="8" w16cid:durableId="161163013">
    <w:abstractNumId w:val="6"/>
  </w:num>
  <w:num w:numId="9" w16cid:durableId="2089569337">
    <w:abstractNumId w:val="18"/>
  </w:num>
  <w:num w:numId="10" w16cid:durableId="424961062">
    <w:abstractNumId w:val="11"/>
  </w:num>
  <w:num w:numId="11" w16cid:durableId="432211118">
    <w:abstractNumId w:val="13"/>
  </w:num>
  <w:num w:numId="12" w16cid:durableId="469596632">
    <w:abstractNumId w:val="3"/>
  </w:num>
  <w:num w:numId="13" w16cid:durableId="833495886">
    <w:abstractNumId w:val="0"/>
  </w:num>
  <w:num w:numId="14" w16cid:durableId="1639408833">
    <w:abstractNumId w:val="9"/>
  </w:num>
  <w:num w:numId="15" w16cid:durableId="1394163251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63305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41873963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193006">
    <w:abstractNumId w:val="5"/>
  </w:num>
  <w:num w:numId="19" w16cid:durableId="727341820">
    <w:abstractNumId w:val="14"/>
  </w:num>
  <w:num w:numId="20" w16cid:durableId="1565220498">
    <w:abstractNumId w:val="19"/>
  </w:num>
  <w:num w:numId="21" w16cid:durableId="1806266758">
    <w:abstractNumId w:val="21"/>
  </w:num>
  <w:num w:numId="22" w16cid:durableId="876888819">
    <w:abstractNumId w:val="2"/>
  </w:num>
  <w:num w:numId="23" w16cid:durableId="265619961">
    <w:abstractNumId w:val="16"/>
  </w:num>
  <w:num w:numId="24" w16cid:durableId="217595215">
    <w:abstractNumId w:val="10"/>
  </w:num>
  <w:num w:numId="25" w16cid:durableId="1948078838">
    <w:abstractNumId w:val="23"/>
  </w:num>
  <w:num w:numId="26" w16cid:durableId="1110515340">
    <w:abstractNumId w:val="26"/>
  </w:num>
  <w:num w:numId="27" w16cid:durableId="509295240">
    <w:abstractNumId w:val="22"/>
  </w:num>
  <w:num w:numId="28" w16cid:durableId="462430094">
    <w:abstractNumId w:val="7"/>
  </w:num>
  <w:num w:numId="29" w16cid:durableId="1766998267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111"/>
    <w:rsid w:val="00061AC6"/>
    <w:rsid w:val="00074070"/>
    <w:rsid w:val="00074CD5"/>
    <w:rsid w:val="00076252"/>
    <w:rsid w:val="000A5F10"/>
    <w:rsid w:val="000B33F4"/>
    <w:rsid w:val="000B4961"/>
    <w:rsid w:val="000C1988"/>
    <w:rsid w:val="000C4CAB"/>
    <w:rsid w:val="000F3C54"/>
    <w:rsid w:val="000F682C"/>
    <w:rsid w:val="000F70AC"/>
    <w:rsid w:val="00112254"/>
    <w:rsid w:val="00125F3A"/>
    <w:rsid w:val="00172156"/>
    <w:rsid w:val="001765EA"/>
    <w:rsid w:val="001A7118"/>
    <w:rsid w:val="001B2E7C"/>
    <w:rsid w:val="001B46CB"/>
    <w:rsid w:val="001E387C"/>
    <w:rsid w:val="002053FC"/>
    <w:rsid w:val="00206DFE"/>
    <w:rsid w:val="00221122"/>
    <w:rsid w:val="00225419"/>
    <w:rsid w:val="00225902"/>
    <w:rsid w:val="00260111"/>
    <w:rsid w:val="002640F9"/>
    <w:rsid w:val="0029505D"/>
    <w:rsid w:val="002A1A59"/>
    <w:rsid w:val="002B7FC0"/>
    <w:rsid w:val="002E6796"/>
    <w:rsid w:val="002E6B72"/>
    <w:rsid w:val="00317CF0"/>
    <w:rsid w:val="0032278C"/>
    <w:rsid w:val="00336C63"/>
    <w:rsid w:val="003401E7"/>
    <w:rsid w:val="00343CF3"/>
    <w:rsid w:val="003628B8"/>
    <w:rsid w:val="003775D1"/>
    <w:rsid w:val="00387C0F"/>
    <w:rsid w:val="0039176F"/>
    <w:rsid w:val="003A5D9A"/>
    <w:rsid w:val="003A7D37"/>
    <w:rsid w:val="003D2C39"/>
    <w:rsid w:val="003D3BBD"/>
    <w:rsid w:val="003E2657"/>
    <w:rsid w:val="00413A26"/>
    <w:rsid w:val="00421FBC"/>
    <w:rsid w:val="004270FA"/>
    <w:rsid w:val="00427684"/>
    <w:rsid w:val="00427DF6"/>
    <w:rsid w:val="004726B8"/>
    <w:rsid w:val="00492278"/>
    <w:rsid w:val="004A6A5F"/>
    <w:rsid w:val="004B0AEE"/>
    <w:rsid w:val="004B27DD"/>
    <w:rsid w:val="004D380F"/>
    <w:rsid w:val="00505E02"/>
    <w:rsid w:val="00505EFD"/>
    <w:rsid w:val="00510F40"/>
    <w:rsid w:val="00527D91"/>
    <w:rsid w:val="005449F4"/>
    <w:rsid w:val="00544AEF"/>
    <w:rsid w:val="005568E2"/>
    <w:rsid w:val="00561966"/>
    <w:rsid w:val="00567AA7"/>
    <w:rsid w:val="00593CB1"/>
    <w:rsid w:val="00594F61"/>
    <w:rsid w:val="005966DD"/>
    <w:rsid w:val="005F08D0"/>
    <w:rsid w:val="005F0B16"/>
    <w:rsid w:val="005F1B1A"/>
    <w:rsid w:val="005F22B9"/>
    <w:rsid w:val="006148C1"/>
    <w:rsid w:val="00615E1F"/>
    <w:rsid w:val="00620FB0"/>
    <w:rsid w:val="0065014D"/>
    <w:rsid w:val="00656935"/>
    <w:rsid w:val="00667341"/>
    <w:rsid w:val="00671BCE"/>
    <w:rsid w:val="00682338"/>
    <w:rsid w:val="006849E2"/>
    <w:rsid w:val="006B3036"/>
    <w:rsid w:val="007028A3"/>
    <w:rsid w:val="00706F84"/>
    <w:rsid w:val="00717BFD"/>
    <w:rsid w:val="00722828"/>
    <w:rsid w:val="00724FD0"/>
    <w:rsid w:val="007261D3"/>
    <w:rsid w:val="007456EA"/>
    <w:rsid w:val="00747BC2"/>
    <w:rsid w:val="00757CA8"/>
    <w:rsid w:val="00762AC7"/>
    <w:rsid w:val="0079307C"/>
    <w:rsid w:val="00803513"/>
    <w:rsid w:val="00804829"/>
    <w:rsid w:val="00822B1C"/>
    <w:rsid w:val="00823CA6"/>
    <w:rsid w:val="00852179"/>
    <w:rsid w:val="00854648"/>
    <w:rsid w:val="00874E70"/>
    <w:rsid w:val="008D1CFD"/>
    <w:rsid w:val="008D5A3F"/>
    <w:rsid w:val="008D68E4"/>
    <w:rsid w:val="008F4FBB"/>
    <w:rsid w:val="00921DEA"/>
    <w:rsid w:val="00961ED3"/>
    <w:rsid w:val="00972566"/>
    <w:rsid w:val="009744A8"/>
    <w:rsid w:val="00980C58"/>
    <w:rsid w:val="009B73E3"/>
    <w:rsid w:val="009B79E1"/>
    <w:rsid w:val="009C6125"/>
    <w:rsid w:val="009D5E12"/>
    <w:rsid w:val="009F1628"/>
    <w:rsid w:val="00A062B6"/>
    <w:rsid w:val="00A5470A"/>
    <w:rsid w:val="00A84A6A"/>
    <w:rsid w:val="00A92E01"/>
    <w:rsid w:val="00A9396A"/>
    <w:rsid w:val="00AA42C7"/>
    <w:rsid w:val="00AB2CC1"/>
    <w:rsid w:val="00AC575A"/>
    <w:rsid w:val="00AE499C"/>
    <w:rsid w:val="00AF2058"/>
    <w:rsid w:val="00B12202"/>
    <w:rsid w:val="00B16F36"/>
    <w:rsid w:val="00B17F84"/>
    <w:rsid w:val="00B36694"/>
    <w:rsid w:val="00B4419D"/>
    <w:rsid w:val="00BA64B4"/>
    <w:rsid w:val="00BB0B40"/>
    <w:rsid w:val="00BC5ABF"/>
    <w:rsid w:val="00C04548"/>
    <w:rsid w:val="00C1567E"/>
    <w:rsid w:val="00C16FD6"/>
    <w:rsid w:val="00C2784B"/>
    <w:rsid w:val="00C35EB8"/>
    <w:rsid w:val="00C51FE8"/>
    <w:rsid w:val="00C622A4"/>
    <w:rsid w:val="00C6415B"/>
    <w:rsid w:val="00C804E5"/>
    <w:rsid w:val="00C87CBB"/>
    <w:rsid w:val="00CC6E46"/>
    <w:rsid w:val="00CD05B9"/>
    <w:rsid w:val="00CE6317"/>
    <w:rsid w:val="00CF37B0"/>
    <w:rsid w:val="00CF4EF0"/>
    <w:rsid w:val="00D01825"/>
    <w:rsid w:val="00D62024"/>
    <w:rsid w:val="00D751E6"/>
    <w:rsid w:val="00D84162"/>
    <w:rsid w:val="00D94E61"/>
    <w:rsid w:val="00DA2D4C"/>
    <w:rsid w:val="00DB110E"/>
    <w:rsid w:val="00DB515B"/>
    <w:rsid w:val="00DB6660"/>
    <w:rsid w:val="00DC0EBB"/>
    <w:rsid w:val="00DC2AA6"/>
    <w:rsid w:val="00DF1EE3"/>
    <w:rsid w:val="00E044AF"/>
    <w:rsid w:val="00E161E2"/>
    <w:rsid w:val="00E35EDF"/>
    <w:rsid w:val="00E53255"/>
    <w:rsid w:val="00E62A2C"/>
    <w:rsid w:val="00E72AC1"/>
    <w:rsid w:val="00ED64D6"/>
    <w:rsid w:val="00F3194B"/>
    <w:rsid w:val="00F373B0"/>
    <w:rsid w:val="00F4644D"/>
    <w:rsid w:val="00FB7229"/>
    <w:rsid w:val="00FE07EF"/>
    <w:rsid w:val="00FE293C"/>
    <w:rsid w:val="00FE6CC8"/>
    <w:rsid w:val="00FE6FB2"/>
    <w:rsid w:val="00FF19EA"/>
    <w:rsid w:val="00FF3F6F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46BD"/>
  <w15:docId w15:val="{B9F86BCD-EF3A-48C3-8C5D-AED19BC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E6B72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2E6B72"/>
    <w:rPr>
      <w:b/>
      <w:bCs/>
    </w:rPr>
  </w:style>
  <w:style w:type="character" w:customStyle="1" w:styleId="normaltextrun">
    <w:name w:val="normaltextrun"/>
    <w:basedOn w:val="DefaultParagraphFont"/>
    <w:rsid w:val="007456EA"/>
  </w:style>
  <w:style w:type="character" w:customStyle="1" w:styleId="eop">
    <w:name w:val="eop"/>
    <w:basedOn w:val="DefaultParagraphFont"/>
    <w:rsid w:val="00745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KDUGAPVkI1sKkP5vl7QkvgwXR--yBKD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19C14E6CE42D4B977263D409F6C8DA" ma:contentTypeVersion="3" ma:contentTypeDescription="Create a new document." ma:contentTypeScope="" ma:versionID="3695c8a42cfde2f763dc7042586590b7">
  <xsd:schema xmlns:xsd="http://www.w3.org/2001/XMLSchema" xmlns:xs="http://www.w3.org/2001/XMLSchema" xmlns:p="http://schemas.microsoft.com/office/2006/metadata/properties" xmlns:ns2="2e63f7ca-11da-434c-beda-f4aca14d09b4" targetNamespace="http://schemas.microsoft.com/office/2006/metadata/properties" ma:root="true" ma:fieldsID="61216a7343139b4e34217b5408f28feb" ns2:_="">
    <xsd:import namespace="2e63f7ca-11da-434c-beda-f4aca14d0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3f7ca-11da-434c-beda-f4aca14d0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E50C6C-2908-43AC-BBFC-C40D228024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2A8F28-6F07-40C4-8E57-C6AC92D651DD}">
  <ds:schemaRefs>
    <ds:schemaRef ds:uri="http://schemas.microsoft.com/office/2006/metadata/properties"/>
    <ds:schemaRef ds:uri="http://schemas.microsoft.com/office/infopath/2007/PartnerControls"/>
    <ds:schemaRef ds:uri="bcf21e1d-e7b2-4ba8-bb72-ca5e3ff425f9"/>
  </ds:schemaRefs>
</ds:datastoreItem>
</file>

<file path=customXml/itemProps3.xml><?xml version="1.0" encoding="utf-8"?>
<ds:datastoreItem xmlns:ds="http://schemas.openxmlformats.org/officeDocument/2006/customXml" ds:itemID="{F9A71AD5-C4E0-4959-8B23-C5F6B1F8E402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861</Words>
  <Characters>5179</Characters>
  <Application>Microsoft Office Word</Application>
  <DocSecurity>0</DocSecurity>
  <Lines>126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Lorenzo Díaz, Pablo</cp:lastModifiedBy>
  <cp:revision>74</cp:revision>
  <dcterms:created xsi:type="dcterms:W3CDTF">2026-08-07T23:13:00Z</dcterms:created>
  <dcterms:modified xsi:type="dcterms:W3CDTF">2026-08-08T01:35:00Z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0x0101003E19C14E6CE42D4B977263D409F6C8DA</vt:lpwstr>
  </property>
</Properties>
</file>