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bottom w:color="000000" w:space="1" w:sz="4" w:val="single"/>
        </w:pBdr>
        <w:spacing w:after="0" w:before="0" w:lineRule="auto"/>
        <w:ind w:left="283" w:hanging="289"/>
        <w:rPr>
          <w:rFonts w:ascii="Arial" w:cs="Arial" w:eastAsia="Arial" w:hAnsi="Arial"/>
          <w:smallCaps w:val="0"/>
          <w:sz w:val="20"/>
          <w:szCs w:val="20"/>
        </w:rPr>
      </w:pPr>
      <w:bookmarkStart w:colFirst="0" w:colLast="0" w:name="_heading=h.lgv7ub5ed79f" w:id="0"/>
      <w:bookmarkEnd w:id="0"/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Descripción de Requerimiento: </w:t>
      </w: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CJ_APP_1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108.0" w:type="dxa"/>
        <w:tblLayout w:type="fixed"/>
        <w:tblLook w:val="0000"/>
      </w:tblPr>
      <w:tblGrid>
        <w:gridCol w:w="2452"/>
        <w:gridCol w:w="2793"/>
        <w:gridCol w:w="1945"/>
        <w:gridCol w:w="2733"/>
        <w:tblGridChange w:id="0">
          <w:tblGrid>
            <w:gridCol w:w="2452"/>
            <w:gridCol w:w="2793"/>
            <w:gridCol w:w="1945"/>
            <w:gridCol w:w="27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REQUERIMIENTO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6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tarjetahabiente (TH) solicita la tarjeta de crédito (TDC) física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ALTA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DIRECCIÓN DEL 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 QUE AFECTA: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 Móvil BanCoppel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ELABORÓ: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Carlos David Reyna Zamora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MÓDULOS: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SmartVista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ELABORACIÓN: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02 de noviembre del 2023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Involucrados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3"/>
        <w:gridCol w:w="2006"/>
        <w:gridCol w:w="3261"/>
        <w:gridCol w:w="1289"/>
        <w:gridCol w:w="1372"/>
        <w:tblGridChange w:id="0">
          <w:tblGrid>
            <w:gridCol w:w="1883"/>
            <w:gridCol w:w="2006"/>
            <w:gridCol w:w="3261"/>
            <w:gridCol w:w="1289"/>
            <w:gridCol w:w="1372"/>
          </w:tblGrid>
        </w:tblGridChange>
      </w:tblGrid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Fábrica de Productos Digitales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Marcela Zoraya Zetina Manrique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Directora</w:t>
            </w:r>
          </w:p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Ejecución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Caroline Peinmin Su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Directora del Programa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Iniciativa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 Móvil BanCoppel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Ivan Escalona</w:t>
            </w:r>
          </w:p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Edgar Martinez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del canal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7" w:type="default"/>
          <w:pgSz w:h="15840" w:w="12240" w:orient="portrait"/>
          <w:pgMar w:bottom="776" w:top="851" w:left="1134" w:right="1134" w:header="454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Introducción</w:t>
      </w:r>
      <w:r w:rsidDel="00000000" w:rsidR="00000000" w:rsidRPr="00000000">
        <w:rPr>
          <w:smallCaps w:val="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2"/>
        <w:spacing w:after="0" w:before="0" w:lineRule="auto"/>
        <w:ind w:left="578" w:hanging="578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Antecedentes.</w:t>
      </w:r>
    </w:p>
    <w:p w:rsidR="00000000" w:rsidDel="00000000" w:rsidP="00000000" w:rsidRDefault="00000000" w:rsidRPr="00000000" w14:paraId="0000003B">
      <w:pPr>
        <w:spacing w:after="0" w:before="0" w:lineRule="auto"/>
        <w:ind w:firstLine="578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Unity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tiene como visión evolucionar el ecosistema tecnológico considerando una diferente manera de implementar una nueva solución bancaria central que respalde las necesidades actuales y futuras de nuestros servicios financieros.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0"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Propósito.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60" w:before="12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Conforme al requerimiento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tarjetahabiente (TH) solicita la tarjeta de crédito (TDC) física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está considerado la solicitud de la tarjeta física, configuración y validación de un nuevo producto de Tarjeta de Crédito mediante la plataforma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SmartVista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(SV).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pBdr>
          <w:bottom w:color="000000" w:space="1" w:sz="4" w:val="single"/>
        </w:pBdr>
        <w:ind w:left="284" w:hanging="29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Mejoras / Modificaciones Solicitadas.</w:t>
      </w:r>
    </w:p>
    <w:tbl>
      <w:tblPr>
        <w:tblStyle w:val="Table3"/>
        <w:tblW w:w="9864.0" w:type="dxa"/>
        <w:jc w:val="left"/>
        <w:tblInd w:w="108.0" w:type="dxa"/>
        <w:tblLayout w:type="fixed"/>
        <w:tblLook w:val="0400"/>
      </w:tblPr>
      <w:tblGrid>
        <w:gridCol w:w="1691"/>
        <w:gridCol w:w="8173"/>
        <w:tblGridChange w:id="0">
          <w:tblGrid>
            <w:gridCol w:w="1691"/>
            <w:gridCol w:w="81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NECESIDAD 1.  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Implementar la solicitud de la tarjeta de crédito física mediante la aplicación móvil BanCoppel.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37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cliente puede efectuar la solicitud de la tarjeta de crédito física y para llevar a cabo este proceso, la aplicación BanCoppel debe contar con una interfaz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botón llamado “Quiero mi tarjeta física” que cons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uma la api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reateVirtualCard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que además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exista un llamado a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SmartVista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mediante algunas de las apis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isCustomerExist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etCustomerInfo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identificar que el cliente solo tiene asignada una tarjeta virtual de crédito, el botón mencionado anteriormente debe presentarse cuando el cliente tiene una tarjeta virtual activa (ACT), bloqueada (BLO) o bloqueada temporalmente (BLT) y para esto se hace un llamado a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SmartVista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consumir las API SendIssuerAplication.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2: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solicitud de tarjeta realizada por el cliente debe ser atendida  por el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SmartVista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Back Office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SVBO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y procesa la información para poder informar el resultado de la aplicación y así exportar la tarjeta para su personalización y para esto se hace un llamado a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SmartVista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consumir las API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getCardListByOwner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12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3: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debe ingresar los datos del domicilio donde requiere que sea enviada su tarjeta física (A nivel regulatorio y legal no hay impedimento por enviar la tarjeta a un domicilio distinto al de su identificación oficial y/o registrado).</w:t>
      </w:r>
    </w:p>
    <w:p w:rsidR="00000000" w:rsidDel="00000000" w:rsidP="00000000" w:rsidRDefault="00000000" w:rsidRPr="00000000" w14:paraId="0000004A">
      <w:pPr>
        <w:spacing w:after="12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4: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debe brindar los datos de personalización como el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nombre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quedará grabado en el plástico de la tarjeta considerando las posibles combinaciones del nombre:</w:t>
      </w:r>
    </w:p>
    <w:p w:rsidR="00000000" w:rsidDel="00000000" w:rsidP="00000000" w:rsidRDefault="00000000" w:rsidRPr="00000000" w14:paraId="0000004C">
      <w:pPr>
        <w:spacing w:after="12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Nombre completo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Ejemplo: Carlos David Reyna Zamora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Solo el primer nombre, apellido paterno y apellido materno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Ejemplo: Carlos Reyna Zamora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Solamente iniciales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Ejemplo: C.D.R.Z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Solo un nombre e iniciales de apellidos.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Ejemplo: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Carlos David R. Z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12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Iniciales de nombres y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apellidos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Ejemplo: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C. D. Reyna Zamora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52">
      <w:pPr>
        <w:spacing w:after="12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pBdr>
          <w:bottom w:color="000000" w:space="1" w:sz="4" w:val="single"/>
        </w:pBdr>
        <w:ind w:left="284"/>
        <w:rPr>
          <w:rFonts w:ascii="Calibri" w:cs="Calibri" w:eastAsia="Calibri" w:hAnsi="Calibri"/>
          <w:b w:val="1"/>
          <w:sz w:val="24"/>
          <w:szCs w:val="24"/>
        </w:rPr>
      </w:pPr>
      <w:bookmarkStart w:colFirst="0" w:colLast="0" w:name="_heading=h.vzdl5w1gfbc6" w:id="2"/>
      <w:bookmarkEnd w:id="2"/>
      <w:r w:rsidDel="00000000" w:rsidR="00000000" w:rsidRPr="00000000">
        <w:rPr>
          <w:smallCaps w:val="0"/>
          <w:sz w:val="24"/>
          <w:szCs w:val="24"/>
          <w:rtl w:val="0"/>
        </w:rPr>
        <w:t xml:space="preserve">Referencias.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1: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Bancoppel/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FSD0107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Configuraciones ambiente SandBox. Versión 5.0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 Sección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3.3.2.2 Proceso de Alta y Emisión de Tarjetas (Tarjetas físicas). Flujo de eventos, puntos 1, 2 y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keepLines w:val="1"/>
        <w:spacing w:after="120" w:before="0" w:lineRule="auto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2: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1"/>
        <w:keepLines w:val="1"/>
        <w:spacing w:after="0" w:before="0" w:line="276" w:lineRule="auto"/>
        <w:jc w:val="both"/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Bancoppel/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FSD0107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Configuraciones ambiente SandBox. Versión 5.0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].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Sección 3.3.2.2 Proceso de Alta y Emisión de Tarjetas (Tarjetas físicas). Flujo de eventos, puntos 4, 5 y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0" w:lineRule="auto"/>
        <w:ind w:left="0" w:firstLine="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APIGate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Service Description. Versión 7 September 2023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]. Sección: 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endIssuerAplication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C">
      <w:pP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APIGate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Service Description. Versión 7 September 2023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]. Sección: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getCardListByOwner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0" w:before="0" w:lineRule="auto"/>
        <w:jc w:val="both"/>
        <w:rPr>
          <w:smallCaps w:val="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pBdr>
          <w:bottom w:color="000000" w:space="1" w:sz="4" w:val="single"/>
        </w:pBdr>
        <w:ind w:left="0" w:firstLine="0"/>
        <w:rPr>
          <w:smallCaps w:val="0"/>
          <w:sz w:val="24"/>
          <w:szCs w:val="24"/>
        </w:rPr>
      </w:pPr>
      <w:bookmarkStart w:colFirst="0" w:colLast="0" w:name="_heading=h.wmwng1aym0xd" w:id="3"/>
      <w:bookmarkEnd w:id="3"/>
      <w:r w:rsidDel="00000000" w:rsidR="00000000" w:rsidRPr="00000000">
        <w:rPr>
          <w:smallCaps w:val="0"/>
          <w:sz w:val="24"/>
          <w:szCs w:val="24"/>
          <w:rtl w:val="0"/>
        </w:rPr>
        <w:t xml:space="preserve">Precondiciones.</w:t>
      </w:r>
    </w:p>
    <w:p w:rsidR="00000000" w:rsidDel="00000000" w:rsidP="00000000" w:rsidRDefault="00000000" w:rsidRPr="00000000" w14:paraId="00000060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numPr>
          <w:ilvl w:val="0"/>
          <w:numId w:val="2"/>
        </w:numPr>
        <w:spacing w:after="12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debe ingresar a la aplicación de BanCoppel e ingresar sus datos para acceder a su sesión (número de cliente, contraseña o biométricos según sea su elección).</w:t>
      </w:r>
    </w:p>
    <w:p w:rsidR="00000000" w:rsidDel="00000000" w:rsidP="00000000" w:rsidRDefault="00000000" w:rsidRPr="00000000" w14:paraId="00000062">
      <w:pPr>
        <w:keepNext w:val="1"/>
        <w:spacing w:after="120" w:before="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numPr>
          <w:ilvl w:val="0"/>
          <w:numId w:val="2"/>
        </w:numPr>
        <w:spacing w:after="12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bookmarkStart w:colFirst="0" w:colLast="0" w:name="_heading=h.gjdgxs" w:id="1"/>
      <w:bookmarkEnd w:id="1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cliente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al usar la aplicación BanCoppel tiene asignada una Tarjeta Virtual de Crédito previamente a este proceso de solicitud de tarjeta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física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footerReference r:id="rId8" w:type="default"/>
      <w:type w:val="nextPage"/>
      <w:pgSz w:h="15840" w:w="12240" w:orient="portrait"/>
      <w:pgMar w:bottom="776" w:top="851" w:left="1134" w:right="1134" w:header="709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right"/>
      <w:rPr>
        <w:rFonts w:ascii="Tahoma" w:cs="Tahoma" w:eastAsia="Tahoma" w:hAnsi="Tahoma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 </w:t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de  </w:t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972.0" w:type="dxa"/>
      <w:jc w:val="left"/>
      <w:tblLayout w:type="fixed"/>
      <w:tblLook w:val="0400"/>
    </w:tblPr>
    <w:tblGrid>
      <w:gridCol w:w="5701"/>
      <w:gridCol w:w="4271"/>
      <w:tblGridChange w:id="0">
        <w:tblGrid>
          <w:gridCol w:w="5701"/>
          <w:gridCol w:w="4271"/>
        </w:tblGrid>
      </w:tblGridChange>
    </w:tblGrid>
    <w:tr>
      <w:trPr>
        <w:cantSplit w:val="0"/>
        <w:trHeight w:val="996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left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1694497</wp:posOffset>
                </wp:positionH>
                <wp:positionV relativeFrom="paragraph">
                  <wp:posOffset>8632</wp:posOffset>
                </wp:positionV>
                <wp:extent cx="2787650" cy="54864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87650" cy="548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bottom"/>
        </w:tcPr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ahoma" w:cs="Tahoma" w:eastAsia="Tahoma" w:hAnsi="Tahoma"/>
        <w:lang w:val="es-MX"/>
      </w:rPr>
    </w:rPrDefault>
    <w:pPrDefault>
      <w:pPr>
        <w:spacing w:after="60" w:before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taMekd0O8M7ZZ+fzkSRO2nO68w==">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648767ADDAC4198CE9FAE936A0E2E" ma:contentTypeVersion="10" ma:contentTypeDescription="Create a new document." ma:contentTypeScope="" ma:versionID="bfce7f8d432cf4f2b54d649024185cc8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db0e3ff7a073da1765cf4c642dfd2d3e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E833CFE7-60D5-457E-AD81-A7A022125D64}"/>
</file>

<file path=customXML/itemProps3.xml><?xml version="1.0" encoding="utf-8"?>
<ds:datastoreItem xmlns:ds="http://schemas.openxmlformats.org/officeDocument/2006/customXml" ds:itemID="{5EA1D7E8-3D9A-48B0-87DB-F9853188C8E0}"/>
</file>

<file path=customXML/itemProps4.xml><?xml version="1.0" encoding="utf-8"?>
<ds:datastoreItem xmlns:ds="http://schemas.openxmlformats.org/officeDocument/2006/customXml" ds:itemID="{29D9D835-7E16-4A76-935B-6564594C1707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