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b w:val="1"/>
          <w:sz w:val="12"/>
          <w:szCs w:val="12"/>
        </w:rPr>
      </w:pPr>
      <w:r w:rsidDel="00000000" w:rsidR="00000000" w:rsidRPr="00000000">
        <w:rPr>
          <w:rtl w:val="0"/>
        </w:rPr>
      </w:r>
    </w:p>
    <w:p w:rsidR="00000000" w:rsidDel="00000000" w:rsidP="00000000" w:rsidRDefault="00000000" w:rsidRPr="00000000" w14:paraId="00000002">
      <w:pPr>
        <w:pStyle w:val="Heading1"/>
        <w:pBdr>
          <w:bottom w:color="000000" w:space="1" w:sz="4" w:val="single"/>
        </w:pBdr>
        <w:spacing w:after="0" w:before="0" w:lineRule="auto"/>
        <w:ind w:left="-5.999999999999979" w:firstLine="0"/>
        <w:rPr>
          <w:smallCaps w:val="0"/>
          <w:sz w:val="24"/>
          <w:szCs w:val="24"/>
        </w:rPr>
      </w:pPr>
      <w:r w:rsidDel="00000000" w:rsidR="00000000" w:rsidRPr="00000000">
        <w:rPr>
          <w:smallCaps w:val="0"/>
          <w:sz w:val="24"/>
          <w:szCs w:val="24"/>
          <w:rtl w:val="0"/>
        </w:rPr>
        <w:t xml:space="preserve">Descripción del Requerimiento: CJ_APP_12</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sz w:val="24"/>
                <w:szCs w:val="24"/>
                <w:rtl w:val="0"/>
              </w:rPr>
              <w:t xml:space="preserve">El tarjetahabiente (TH) activa (enciende) la tarjeta de crédito (TDC) física</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Aplicación Móvil BanCoppel</w:t>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Claudia Cruz Olmos</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11 de Diciembre del 2024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13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Aplicación móvil BanCoppel</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Ivan Escalona</w:t>
              <w:br w:type="textWrapping"/>
              <w:t xml:space="preserve">Edgar Martínez </w:t>
            </w:r>
          </w:p>
        </w:tc>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2C">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2D">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2E">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activa (enciende) la tarjeta de crédito (TDC) física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configuración y validación de un producto de Tarjeta de Crédito mediante la plataforma SmartVista (SV).</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Encender la tarjeta de crédito física mediante la aplicación móvil BanCoppel</w:t>
            </w:r>
            <w:r w:rsidDel="00000000" w:rsidR="00000000" w:rsidRPr="00000000">
              <w:rPr>
                <w:rtl w:val="0"/>
              </w:rPr>
            </w:r>
          </w:p>
        </w:tc>
      </w:tr>
    </w:tbl>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debe contar con un botón llamado “Desbloquear tarjeta” (Encender tarjeta) dentro de la interfaz donde se visualiza la información de las tarjetas en la aplicación BanCoppel y con un icono de candado cerrado que representa que actualmente la tarjeta se encuentra bloqueada.</w:t>
      </w:r>
    </w:p>
    <w:p w:rsidR="00000000" w:rsidDel="00000000" w:rsidP="00000000" w:rsidRDefault="00000000" w:rsidRPr="00000000" w14:paraId="00000038">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En el carrusel de tarjetas disponible en el inicio de la aplicación, cada producto de tarjeta deberá contar con un botón llamado “Desbloquear” (Encender tarjeta) con un icono de candado cerrado que representa que actualmente la tarjeta se encuentra bloqueada. Este botón tendrá la misma configuración que el botón “Desbloquear tarjeta” disponible en la interfaz del detalle de la tarjeta.</w:t>
      </w:r>
    </w:p>
    <w:p w:rsidR="00000000" w:rsidDel="00000000" w:rsidP="00000000" w:rsidRDefault="00000000" w:rsidRPr="00000000" w14:paraId="00000039">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Para visualizar las tarjetas correspondientes del cliente en el carrusel de tarjetas se deberá hacer un llamado a SmartVista para consumir la API </w:t>
      </w:r>
      <w:r w:rsidDel="00000000" w:rsidR="00000000" w:rsidRPr="00000000">
        <w:rPr>
          <w:rFonts w:ascii="Calibri" w:cs="Calibri" w:eastAsia="Calibri" w:hAnsi="Calibri"/>
          <w:i w:val="1"/>
          <w:sz w:val="24"/>
          <w:szCs w:val="24"/>
          <w:rtl w:val="0"/>
        </w:rPr>
        <w:t xml:space="preserve">getCardListByOwner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A">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Si se requiere ver los detalles de una tarjeta en específico se deberá hacer un llamado a SmartVista para consumir la API </w:t>
      </w:r>
      <w:r w:rsidDel="00000000" w:rsidR="00000000" w:rsidRPr="00000000">
        <w:rPr>
          <w:rFonts w:ascii="Calibri" w:cs="Calibri" w:eastAsia="Calibri" w:hAnsi="Calibri"/>
          <w:i w:val="1"/>
          <w:sz w:val="24"/>
          <w:szCs w:val="24"/>
          <w:rtl w:val="0"/>
        </w:rPr>
        <w:t xml:space="preserve">getCardData y getInstantCreditStatement</w:t>
      </w:r>
      <w:r w:rsidDel="00000000" w:rsidR="00000000" w:rsidRPr="00000000">
        <w:rPr>
          <w:rFonts w:ascii="Calibri" w:cs="Calibri" w:eastAsia="Calibri" w:hAnsi="Calibri"/>
          <w:sz w:val="24"/>
          <w:szCs w:val="24"/>
          <w:rtl w:val="0"/>
        </w:rPr>
        <w:t xml:space="preserve"> para de esta manera obtener los datos necesarios.</w:t>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 encender la tarjeta de crédito física, la tarjeta debe estar en estatus </w:t>
      </w:r>
      <w:r w:rsidDel="00000000" w:rsidR="00000000" w:rsidRPr="00000000">
        <w:rPr>
          <w:rFonts w:ascii="Calibri" w:cs="Calibri" w:eastAsia="Calibri" w:hAnsi="Calibri"/>
          <w:sz w:val="24"/>
          <w:szCs w:val="24"/>
          <w:rtl w:val="0"/>
        </w:rPr>
        <w:t xml:space="preserve">BLT (bloqueo temporal)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si la tarjeta se encuentra en los estatus INA (Inactiva), ACT (Activa), CAN (Cancelada), DES (Destruida), EXT (Extraviada), ROB (Robada), FAL (Falla por deterioro), BL</w:t>
      </w:r>
      <w:r w:rsidDel="00000000" w:rsidR="00000000" w:rsidRPr="00000000">
        <w:rPr>
          <w:rFonts w:ascii="Calibri" w:cs="Calibri" w:eastAsia="Calibri" w:hAnsi="Calibri"/>
          <w:sz w:val="24"/>
          <w:szCs w:val="24"/>
          <w:rtl w:val="0"/>
        </w:rPr>
        <w:t xml:space="preserve">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(Bloque</w:t>
      </w:r>
      <w:r w:rsidDel="00000000" w:rsidR="00000000" w:rsidRPr="00000000">
        <w:rPr>
          <w:rFonts w:ascii="Calibri" w:cs="Calibri" w:eastAsia="Calibri" w:hAnsi="Calibri"/>
          <w:sz w:val="24"/>
          <w:szCs w:val="24"/>
          <w:rtl w:val="0"/>
        </w:rPr>
        <w:t xml:space="preserve">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 DAN (Dañada) la opción de encender la tarjeta no es aplicable y por ende no estará disponible en la aplicación. Para realizar este desbloque</w:t>
      </w:r>
      <w:r w:rsidDel="00000000" w:rsidR="00000000" w:rsidRPr="00000000">
        <w:rPr>
          <w:rFonts w:ascii="Calibri" w:cs="Calibri" w:eastAsia="Calibri" w:hAnsi="Calibri"/>
          <w:sz w:val="24"/>
          <w:szCs w:val="24"/>
          <w:rtl w:val="0"/>
        </w:rPr>
        <w:t xml:space="preserve">o de tarjeta se deberá hacer un llamado a SmartVista para consumir el API </w:t>
      </w:r>
      <w:r w:rsidDel="00000000" w:rsidR="00000000" w:rsidRPr="00000000">
        <w:rPr>
          <w:rFonts w:ascii="Calibri" w:cs="Calibri" w:eastAsia="Calibri" w:hAnsi="Calibri"/>
          <w:i w:val="1"/>
          <w:sz w:val="24"/>
          <w:szCs w:val="24"/>
          <w:rtl w:val="0"/>
        </w:rPr>
        <w:t xml:space="preserve">changeCardStatus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6</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botón debe cambiar su nombre, icono y funcionalidad dependiendo del estado de la tarjeta</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si la tarjeta tiene </w:t>
      </w:r>
      <w:r w:rsidDel="00000000" w:rsidR="00000000" w:rsidRPr="00000000">
        <w:rPr>
          <w:rFonts w:ascii="Calibri" w:cs="Calibri" w:eastAsia="Calibri" w:hAnsi="Calibri"/>
          <w:sz w:val="24"/>
          <w:szCs w:val="24"/>
          <w:rtl w:val="0"/>
        </w:rPr>
        <w:t xml:space="preserve">asignado el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estatus BL</w:t>
      </w:r>
      <w:r w:rsidDel="00000000" w:rsidR="00000000" w:rsidRPr="00000000">
        <w:rPr>
          <w:rFonts w:ascii="Calibri" w:cs="Calibri" w:eastAsia="Calibri" w:hAnsi="Calibri"/>
          <w:sz w:val="24"/>
          <w:szCs w:val="24"/>
          <w:rtl w:val="0"/>
        </w:rPr>
        <w:t xml:space="preserv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(Bloque</w:t>
      </w:r>
      <w:r w:rsidDel="00000000" w:rsidR="00000000" w:rsidRPr="00000000">
        <w:rPr>
          <w:rFonts w:ascii="Calibri" w:cs="Calibri" w:eastAsia="Calibri" w:hAnsi="Calibri"/>
          <w:sz w:val="24"/>
          <w:szCs w:val="24"/>
          <w:rtl w:val="0"/>
        </w:rPr>
        <w:t xml:space="preserve">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temporal) debe llamarse “Desbloquear tarjeta” o </w:t>
      </w:r>
      <w:r w:rsidDel="00000000" w:rsidR="00000000" w:rsidRPr="00000000">
        <w:rPr>
          <w:rFonts w:ascii="Calibri" w:cs="Calibri" w:eastAsia="Calibri" w:hAnsi="Calibri"/>
          <w:sz w:val="24"/>
          <w:szCs w:val="24"/>
          <w:rtl w:val="0"/>
        </w:rPr>
        <w:t xml:space="preserve">“Desbloquear” y su icono deberá ser un candado cerrado,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el estatus </w:t>
      </w:r>
      <w:r w:rsidDel="00000000" w:rsidR="00000000" w:rsidRPr="00000000">
        <w:rPr>
          <w:rFonts w:ascii="Calibri" w:cs="Calibri" w:eastAsia="Calibri" w:hAnsi="Calibri"/>
          <w:sz w:val="24"/>
          <w:szCs w:val="24"/>
          <w:rtl w:val="0"/>
        </w:rPr>
        <w:t xml:space="preserve">está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 ACT (Activa) debe llamarse “Bloquear tarjeta”</w:t>
      </w:r>
      <w:r w:rsidDel="00000000" w:rsidR="00000000" w:rsidRPr="00000000">
        <w:rPr>
          <w:rFonts w:ascii="Calibri" w:cs="Calibri" w:eastAsia="Calibri" w:hAnsi="Calibri"/>
          <w:sz w:val="24"/>
          <w:szCs w:val="24"/>
          <w:rtl w:val="0"/>
        </w:rPr>
        <w:t xml:space="preserve"> o “Bloquear” y su icono deberá ser un candado abierto. La funcionalidad será dependiendo el caso en el que se encuentre la tarjeta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7</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Cuando el cliente presione el botón “Desbloquear tarjeta” o </w:t>
      </w:r>
      <w:r w:rsidDel="00000000" w:rsidR="00000000" w:rsidRPr="00000000">
        <w:rPr>
          <w:rFonts w:ascii="Calibri" w:cs="Calibri" w:eastAsia="Calibri" w:hAnsi="Calibri"/>
          <w:sz w:val="24"/>
          <w:szCs w:val="24"/>
          <w:rtl w:val="0"/>
        </w:rPr>
        <w:t xml:space="preserve">“Desbloquear”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le debe informar por medio de un aviso emergente que mientras la tarjeta permanezca en este estado se puede utilizar para realizar movimientos como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compras en co</w:t>
      </w:r>
      <w:r w:rsidDel="00000000" w:rsidR="00000000" w:rsidRPr="00000000">
        <w:rPr>
          <w:rFonts w:ascii="Calibri" w:cs="Calibri" w:eastAsia="Calibri" w:hAnsi="Calibri"/>
          <w:sz w:val="24"/>
          <w:szCs w:val="24"/>
          <w:rtl w:val="0"/>
        </w:rPr>
        <w:t xml:space="preserve">mercio, compras en línea o retiros en cajeros automáticos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 darle la opción de retractarse o continuar con la operación.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37"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número de tarjeta de crédito física debe de existir en SmartVista. </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tarjeta de crédito física debe estar asignada al cliente.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El cliente debe contar con la tarjeta de crédito física y debe ser visualizada desde la aplicación BanCoppel.</w:t>
      </w:r>
    </w:p>
    <w:p w:rsidR="00000000" w:rsidDel="00000000" w:rsidP="00000000" w:rsidRDefault="00000000" w:rsidRPr="00000000" w14:paraId="00000043">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44">
      <w:pPr>
        <w:keepNext w:val="1"/>
        <w:numPr>
          <w:ilvl w:val="0"/>
          <w:numId w:val="2"/>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puede transaccionar (retiro/pos) en este estado sin restricción de bloqueo de tarjeta.</w:t>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pStyle w:val="Heading1"/>
        <w:pBdr>
          <w:bottom w:color="000000" w:space="1" w:sz="4" w:val="single"/>
        </w:pBdr>
        <w:ind w:left="284"/>
        <w:rPr>
          <w:smallCaps w:val="0"/>
          <w:sz w:val="24"/>
          <w:szCs w:val="24"/>
        </w:rPr>
      </w:pPr>
      <w:bookmarkStart w:colFirst="0" w:colLast="0" w:name="_heading=h.43kolrcghtfb" w:id="1"/>
      <w:bookmarkEnd w:id="1"/>
      <w:r w:rsidDel="00000000" w:rsidR="00000000" w:rsidRPr="00000000">
        <w:rPr>
          <w:smallCaps w:val="0"/>
          <w:sz w:val="24"/>
          <w:szCs w:val="24"/>
          <w:rtl w:val="0"/>
        </w:rPr>
        <w:t xml:space="preserve">Referencias</w:t>
      </w:r>
    </w:p>
    <w:p w:rsidR="00000000" w:rsidDel="00000000" w:rsidP="00000000" w:rsidRDefault="00000000" w:rsidRPr="00000000" w14:paraId="00000047">
      <w:pPr>
        <w:numPr>
          <w:ilvl w:val="0"/>
          <w:numId w:val="1"/>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Características 5,6 y 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w:t>
      </w:r>
      <w:hyperlink r:id="rId8">
        <w:r w:rsidDel="00000000" w:rsidR="00000000" w:rsidRPr="00000000">
          <w:rPr>
            <w:rFonts w:ascii="Calibri" w:cs="Calibri" w:eastAsia="Calibri" w:hAnsi="Calibri"/>
            <w:b w:val="1"/>
            <w:color w:val="1155cc"/>
            <w:sz w:val="24"/>
            <w:szCs w:val="24"/>
            <w:u w:val="single"/>
            <w:rtl w:val="0"/>
          </w:rPr>
          <w:t xml:space="preserve">Bancoppel/FSD0107 Configuraciones ambiente SandBox. Versión 5.5</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3.4.1 Gestión del estatus de la tarjeta.</w:t>
      </w:r>
    </w:p>
    <w:p w:rsidR="00000000" w:rsidDel="00000000" w:rsidP="00000000" w:rsidRDefault="00000000" w:rsidRPr="00000000" w14:paraId="00000048">
      <w:pPr>
        <w:numPr>
          <w:ilvl w:val="0"/>
          <w:numId w:val="1"/>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w:t>
      </w:r>
      <w:hyperlink r:id="rId9">
        <w:r w:rsidDel="00000000" w:rsidR="00000000" w:rsidRPr="00000000">
          <w:rPr>
            <w:rFonts w:ascii="Calibri" w:cs="Calibri" w:eastAsia="Calibri" w:hAnsi="Calibri"/>
            <w:color w:val="1155cc"/>
            <w:sz w:val="24"/>
            <w:szCs w:val="24"/>
            <w:u w:val="single"/>
            <w:rtl w:val="0"/>
          </w:rPr>
          <w:t xml:space="preserve">[</w:t>
        </w:r>
      </w:hyperlink>
      <w:hyperlink r:id="rId10">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getCardListByOwner.</w:t>
      </w:r>
    </w:p>
    <w:p w:rsidR="00000000" w:rsidDel="00000000" w:rsidP="00000000" w:rsidRDefault="00000000" w:rsidRPr="00000000" w14:paraId="00000049">
      <w:pPr>
        <w:numPr>
          <w:ilvl w:val="0"/>
          <w:numId w:val="1"/>
        </w:numPr>
        <w:spacing w:after="0" w:afterAutospacing="0" w:before="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 [</w:t>
      </w:r>
      <w:hyperlink r:id="rId11">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getCardData y getInstantCreditStatement.</w:t>
      </w:r>
      <w:r w:rsidDel="00000000" w:rsidR="00000000" w:rsidRPr="00000000">
        <w:rPr>
          <w:rtl w:val="0"/>
        </w:rPr>
      </w:r>
    </w:p>
    <w:p w:rsidR="00000000" w:rsidDel="00000000" w:rsidP="00000000" w:rsidRDefault="00000000" w:rsidRPr="00000000" w14:paraId="0000004A">
      <w:pPr>
        <w:numPr>
          <w:ilvl w:val="0"/>
          <w:numId w:val="1"/>
        </w:numPr>
        <w:spacing w:before="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5 </w:t>
      </w:r>
      <w:r w:rsidDel="00000000" w:rsidR="00000000" w:rsidRPr="00000000">
        <w:rPr>
          <w:rFonts w:ascii="Calibri" w:cs="Calibri" w:eastAsia="Calibri" w:hAnsi="Calibri"/>
          <w:sz w:val="24"/>
          <w:szCs w:val="24"/>
          <w:rtl w:val="0"/>
        </w:rPr>
        <w:t xml:space="preserve">[</w:t>
      </w:r>
      <w:hyperlink r:id="rId12">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changeCardStatus.</w:t>
      </w: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sectPr>
      <w:footerReference r:id="rId13"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1770697</wp:posOffset>
          </wp:positionH>
          <wp:positionV relativeFrom="paragraph">
            <wp:posOffset>209550</wp:posOffset>
          </wp:positionV>
          <wp:extent cx="2787650" cy="54864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1114.21875" w:hRule="atLeast"/>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qFormat w:val="1"/>
    <w:rsid w:val="00166CE1"/>
    <w:pPr>
      <w:suppressAutoHyphens w:val="1"/>
      <w:spacing w:after="60" w:before="120"/>
    </w:pPr>
    <w:rPr>
      <w:rFonts w:ascii="Tahoma" w:hAnsi="Tahoma"/>
      <w:szCs w:val="24"/>
      <w:lang w:eastAsia="ar-SA"/>
    </w:rPr>
  </w:style>
  <w:style w:type="paragraph" w:styleId="Ttulo1">
    <w:name w:val="heading 1"/>
    <w:basedOn w:val="Textoindependiente"/>
    <w:next w:val="Textoindependiente"/>
    <w:qFormat w:val="1"/>
    <w:rsid w:val="00166CE1"/>
    <w:pPr>
      <w:keepNext w:val="1"/>
      <w:tabs>
        <w:tab w:val="num" w:pos="0"/>
      </w:tabs>
      <w:spacing w:before="240"/>
      <w:ind w:left="432" w:hanging="432"/>
      <w:outlineLvl w:val="0"/>
    </w:pPr>
    <w:rPr>
      <w:b w:val="1"/>
      <w:bCs w:val="1"/>
      <w:smallCaps w:val="1"/>
      <w:kern w:val="1"/>
      <w:sz w:val="28"/>
      <w:szCs w:val="32"/>
    </w:rPr>
  </w:style>
  <w:style w:type="paragraph" w:styleId="Ttulo2">
    <w:name w:val="heading 2"/>
    <w:basedOn w:val="Textoindependiente"/>
    <w:next w:val="Textoindependiente"/>
    <w:qFormat w:val="1"/>
    <w:rsid w:val="00166CE1"/>
    <w:pPr>
      <w:keepNext w:val="1"/>
      <w:tabs>
        <w:tab w:val="num" w:pos="0"/>
      </w:tabs>
      <w:spacing w:before="240"/>
      <w:ind w:left="576" w:hanging="576"/>
      <w:outlineLvl w:val="1"/>
    </w:pPr>
    <w:rPr>
      <w:bCs w:val="1"/>
      <w:i w:val="1"/>
      <w:iCs w:val="1"/>
      <w:sz w:val="22"/>
      <w:szCs w:val="28"/>
    </w:rPr>
  </w:style>
  <w:style w:type="paragraph" w:styleId="Ttulo3">
    <w:name w:val="heading 3"/>
    <w:basedOn w:val="Normal"/>
    <w:next w:val="Textoindependiente"/>
    <w:qFormat w:val="1"/>
    <w:rsid w:val="00166CE1"/>
    <w:pPr>
      <w:keepNext w:val="1"/>
      <w:tabs>
        <w:tab w:val="num" w:pos="0"/>
      </w:tabs>
      <w:spacing w:before="240"/>
      <w:ind w:left="720" w:hanging="720"/>
      <w:outlineLvl w:val="2"/>
    </w:pPr>
    <w:rPr>
      <w:rFonts w:ascii="Calibri" w:hAnsi="Calibri"/>
      <w:bCs w:val="1"/>
      <w:sz w:val="24"/>
      <w:szCs w:val="26"/>
    </w:rPr>
  </w:style>
  <w:style w:type="paragraph" w:styleId="Ttulo5">
    <w:name w:val="heading 5"/>
    <w:basedOn w:val="Normal"/>
    <w:next w:val="Normal"/>
    <w:qFormat w:val="1"/>
    <w:rsid w:val="00166CE1"/>
    <w:pPr>
      <w:tabs>
        <w:tab w:val="num" w:pos="0"/>
      </w:tabs>
      <w:spacing w:before="240"/>
      <w:ind w:left="1008" w:hanging="1008"/>
      <w:outlineLvl w:val="4"/>
    </w:pPr>
    <w:rPr>
      <w:rFonts w:ascii="Calibri" w:hAnsi="Calibri"/>
      <w:b w:val="1"/>
      <w:bCs w:val="1"/>
      <w:i w:val="1"/>
      <w:iCs w:val="1"/>
      <w:sz w:val="26"/>
      <w:szCs w:val="26"/>
    </w:rPr>
  </w:style>
  <w:style w:type="paragraph" w:styleId="Ttulo6">
    <w:name w:val="heading 6"/>
    <w:basedOn w:val="Normal"/>
    <w:next w:val="Normal"/>
    <w:qFormat w:val="1"/>
    <w:rsid w:val="00166CE1"/>
    <w:pPr>
      <w:tabs>
        <w:tab w:val="num" w:pos="0"/>
      </w:tabs>
      <w:spacing w:before="240"/>
      <w:ind w:left="1152" w:hanging="1152"/>
      <w:outlineLvl w:val="5"/>
    </w:pPr>
    <w:rPr>
      <w:rFonts w:ascii="Calibri" w:hAnsi="Calibri"/>
      <w:b w:val="1"/>
      <w:bCs w:val="1"/>
      <w:sz w:val="22"/>
      <w:szCs w:val="22"/>
    </w:rPr>
  </w:style>
  <w:style w:type="paragraph" w:styleId="Ttulo7">
    <w:name w:val="heading 7"/>
    <w:basedOn w:val="Normal"/>
    <w:next w:val="Normal"/>
    <w:qFormat w:val="1"/>
    <w:rsid w:val="00166CE1"/>
    <w:pPr>
      <w:tabs>
        <w:tab w:val="num" w:pos="0"/>
      </w:tabs>
      <w:spacing w:before="240"/>
      <w:ind w:left="1296" w:hanging="1296"/>
      <w:outlineLvl w:val="6"/>
    </w:pPr>
    <w:rPr>
      <w:rFonts w:ascii="Calibri" w:hAnsi="Calibri"/>
      <w:sz w:val="24"/>
    </w:rPr>
  </w:style>
  <w:style w:type="paragraph" w:styleId="Ttulo8">
    <w:name w:val="heading 8"/>
    <w:basedOn w:val="Normal"/>
    <w:next w:val="Normal"/>
    <w:qFormat w:val="1"/>
    <w:rsid w:val="00166CE1"/>
    <w:pPr>
      <w:tabs>
        <w:tab w:val="num" w:pos="0"/>
      </w:tabs>
      <w:spacing w:before="240"/>
      <w:ind w:left="1440" w:hanging="1440"/>
      <w:outlineLvl w:val="7"/>
    </w:pPr>
    <w:rPr>
      <w:rFonts w:ascii="Calibri" w:hAnsi="Calibri"/>
      <w:i w:val="1"/>
      <w:iCs w:val="1"/>
      <w:sz w:val="24"/>
    </w:rPr>
  </w:style>
  <w:style w:type="paragraph" w:styleId="Ttulo9">
    <w:name w:val="heading 9"/>
    <w:basedOn w:val="Normal"/>
    <w:next w:val="Normal"/>
    <w:qFormat w:val="1"/>
    <w:rsid w:val="00166CE1"/>
    <w:pPr>
      <w:tabs>
        <w:tab w:val="num" w:pos="0"/>
      </w:tabs>
      <w:spacing w:before="240"/>
      <w:ind w:left="1584" w:hanging="1584"/>
      <w:outlineLvl w:val="8"/>
    </w:pPr>
    <w:rPr>
      <w:rFonts w:ascii="Cambria" w:hAnsi="Cambria"/>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eading41" w:customStyle="1">
    <w:name w:val="Heading 41"/>
    <w:basedOn w:val="Fuentedeprrafopredeter"/>
    <w:rPr>
      <w:rFonts w:cs="Times New Roman"/>
    </w:rPr>
  </w:style>
  <w:style w:type="character" w:styleId="WW8Num2z0" w:customStyle="1">
    <w:name w:val="WW8Num2z0"/>
    <w:rsid w:val="00166CE1"/>
    <w:rPr>
      <w:rFonts w:ascii="Symbol" w:hAnsi="Symbol"/>
    </w:rPr>
  </w:style>
  <w:style w:type="character" w:styleId="WW8Num3z0" w:customStyle="1">
    <w:name w:val="WW8Num3z0"/>
    <w:rsid w:val="00166CE1"/>
    <w:rPr>
      <w:rFonts w:ascii="Arial" w:hAnsi="Arial"/>
    </w:rPr>
  </w:style>
  <w:style w:type="character" w:styleId="WW8Num4z0" w:customStyle="1">
    <w:name w:val="WW8Num4z0"/>
    <w:rsid w:val="00166CE1"/>
    <w:rPr>
      <w:rFonts w:ascii="Arial" w:hAnsi="Arial"/>
    </w:rPr>
  </w:style>
  <w:style w:type="character" w:styleId="WW8Num5z0" w:customStyle="1">
    <w:name w:val="WW8Num5z0"/>
    <w:rsid w:val="00166CE1"/>
    <w:rPr>
      <w:rFonts w:ascii="Arial" w:hAnsi="Arial"/>
    </w:rPr>
  </w:style>
  <w:style w:type="character" w:styleId="Absatz-Standardschriftart" w:customStyle="1">
    <w:name w:val="Absatz-Standardschriftart"/>
    <w:rsid w:val="00166CE1"/>
  </w:style>
  <w:style w:type="character" w:styleId="WW-Absatz-Standardschriftart" w:customStyle="1">
    <w:name w:val="WW-Absatz-Standardschriftart"/>
    <w:rsid w:val="00166CE1"/>
  </w:style>
  <w:style w:type="character" w:styleId="WW-Absatz-Standardschriftart1" w:customStyle="1">
    <w:name w:val="WW-Absatz-Standardschriftart1"/>
    <w:rsid w:val="00166CE1"/>
  </w:style>
  <w:style w:type="character" w:styleId="WW8Num6z0" w:customStyle="1">
    <w:name w:val="WW8Num6z0"/>
    <w:rsid w:val="00166CE1"/>
    <w:rPr>
      <w:rFonts w:ascii="Arial" w:hAnsi="Arial"/>
      <w:b w:val="1"/>
      <w:spacing w:val="0"/>
      <w:kern w:val="1"/>
      <w:position w:val="0"/>
      <w:sz w:val="20"/>
      <w:u w:val="none"/>
      <w:vertAlign w:val="baseline"/>
      <w:em w:val="none"/>
    </w:rPr>
  </w:style>
  <w:style w:type="character" w:styleId="WW8Num6z1" w:customStyle="1">
    <w:name w:val="WW8Num6z1"/>
    <w:rsid w:val="00166CE1"/>
    <w:rPr>
      <w:rFonts w:ascii="OpenSymbol" w:hAnsi="OpenSymbol"/>
    </w:rPr>
  </w:style>
  <w:style w:type="character" w:styleId="WW8Num6z3" w:customStyle="1">
    <w:name w:val="WW8Num6z3"/>
    <w:rsid w:val="00166CE1"/>
    <w:rPr>
      <w:rFonts w:ascii="Symbol" w:hAnsi="Symbol"/>
    </w:rPr>
  </w:style>
  <w:style w:type="character" w:styleId="Fuentedeprrafopredeter5" w:customStyle="1">
    <w:name w:val="Fuente de párrafo predeter.5"/>
    <w:rsid w:val="00166CE1"/>
  </w:style>
  <w:style w:type="character" w:styleId="WW-Absatz-Standardschriftart11" w:customStyle="1">
    <w:name w:val="WW-Absatz-Standardschriftart11"/>
    <w:rsid w:val="00166CE1"/>
  </w:style>
  <w:style w:type="character" w:styleId="WW-Absatz-Standardschriftart111" w:customStyle="1">
    <w:name w:val="WW-Absatz-Standardschriftart111"/>
    <w:rsid w:val="00166CE1"/>
  </w:style>
  <w:style w:type="character" w:styleId="Fuentedeprrafopredeter4" w:customStyle="1">
    <w:name w:val="Fuente de párrafo predeter.4"/>
    <w:rsid w:val="00166CE1"/>
  </w:style>
  <w:style w:type="character" w:styleId="WW-Absatz-Standardschriftart1111" w:customStyle="1">
    <w:name w:val="WW-Absatz-Standardschriftart1111"/>
    <w:rsid w:val="00166CE1"/>
  </w:style>
  <w:style w:type="character" w:styleId="WW8Num4z1" w:customStyle="1">
    <w:name w:val="WW8Num4z1"/>
    <w:rsid w:val="00166CE1"/>
    <w:rPr>
      <w:rFonts w:ascii="Courier New" w:hAnsi="Courier New"/>
    </w:rPr>
  </w:style>
  <w:style w:type="character" w:styleId="WW8Num4z2" w:customStyle="1">
    <w:name w:val="WW8Num4z2"/>
    <w:rsid w:val="00166CE1"/>
    <w:rPr>
      <w:rFonts w:ascii="Wingdings" w:hAnsi="Wingdings"/>
    </w:rPr>
  </w:style>
  <w:style w:type="character" w:styleId="WW8Num4z3" w:customStyle="1">
    <w:name w:val="WW8Num4z3"/>
    <w:rsid w:val="00166CE1"/>
    <w:rPr>
      <w:rFonts w:ascii="Symbol" w:hAnsi="Symbol"/>
    </w:rPr>
  </w:style>
  <w:style w:type="character" w:styleId="WW8Num5z1" w:customStyle="1">
    <w:name w:val="WW8Num5z1"/>
    <w:rsid w:val="00166CE1"/>
    <w:rPr>
      <w:rFonts w:ascii="Courier New" w:hAnsi="Courier New"/>
    </w:rPr>
  </w:style>
  <w:style w:type="character" w:styleId="WW8Num5z3" w:customStyle="1">
    <w:name w:val="WW8Num5z3"/>
    <w:rsid w:val="00166CE1"/>
    <w:rPr>
      <w:rFonts w:ascii="Symbol" w:hAnsi="Symbol"/>
    </w:rPr>
  </w:style>
  <w:style w:type="character" w:styleId="Fuentedeprrafopredeter3" w:customStyle="1">
    <w:name w:val="Fuente de párrafo predeter.3"/>
    <w:rsid w:val="00166CE1"/>
  </w:style>
  <w:style w:type="character" w:styleId="WW8Num8z0" w:customStyle="1">
    <w:name w:val="WW8Num8z0"/>
    <w:rsid w:val="00166CE1"/>
    <w:rPr>
      <w:rFonts w:ascii="Wingdings" w:hAnsi="Wingdings"/>
    </w:rPr>
  </w:style>
  <w:style w:type="character" w:styleId="WW8Num8z1" w:customStyle="1">
    <w:name w:val="WW8Num8z1"/>
    <w:rsid w:val="00166CE1"/>
    <w:rPr>
      <w:rFonts w:ascii="Courier New" w:hAnsi="Courier New"/>
    </w:rPr>
  </w:style>
  <w:style w:type="character" w:styleId="WW8Num9z0" w:customStyle="1">
    <w:name w:val="WW8Num9z0"/>
    <w:rsid w:val="00166CE1"/>
    <w:rPr>
      <w:b w:val="1"/>
    </w:rPr>
  </w:style>
  <w:style w:type="character" w:styleId="WW8Num9z1" w:customStyle="1">
    <w:name w:val="WW8Num9z1"/>
    <w:rsid w:val="00166CE1"/>
    <w:rPr>
      <w:rFonts w:ascii="OpenSymbol" w:hAnsi="OpenSymbol"/>
    </w:rPr>
  </w:style>
  <w:style w:type="character" w:styleId="WW-Absatz-Standardschriftart11111" w:customStyle="1">
    <w:name w:val="WW-Absatz-Standardschriftart11111"/>
    <w:rsid w:val="00166CE1"/>
  </w:style>
  <w:style w:type="character" w:styleId="WW-Absatz-Standardschriftart111111" w:customStyle="1">
    <w:name w:val="WW-Absatz-Standardschriftart111111"/>
    <w:rsid w:val="00166CE1"/>
  </w:style>
  <w:style w:type="character" w:styleId="WW-Absatz-Standardschriftart1111111" w:customStyle="1">
    <w:name w:val="WW-Absatz-Standardschriftart1111111"/>
    <w:rsid w:val="00166CE1"/>
  </w:style>
  <w:style w:type="character" w:styleId="WW8Num7z0" w:customStyle="1">
    <w:name w:val="WW8Num7z0"/>
    <w:rsid w:val="00166CE1"/>
    <w:rPr>
      <w:b w:val="1"/>
    </w:rPr>
  </w:style>
  <w:style w:type="character" w:styleId="WW8Num7z1" w:customStyle="1">
    <w:name w:val="WW8Num7z1"/>
    <w:rsid w:val="00166CE1"/>
    <w:rPr>
      <w:rFonts w:ascii="OpenSymbol" w:hAnsi="OpenSymbol"/>
    </w:rPr>
  </w:style>
  <w:style w:type="character" w:styleId="WW8Num10z0" w:customStyle="1">
    <w:name w:val="WW8Num10z0"/>
    <w:rsid w:val="00166CE1"/>
    <w:rPr>
      <w:rFonts w:ascii="Arial" w:hAnsi="Arial"/>
      <w:b w:val="1"/>
      <w:spacing w:val="0"/>
      <w:kern w:val="1"/>
      <w:position w:val="0"/>
      <w:sz w:val="20"/>
      <w:u w:val="none"/>
      <w:vertAlign w:val="baseline"/>
      <w:em w:val="none"/>
    </w:rPr>
  </w:style>
  <w:style w:type="character" w:styleId="WW8Num10z1" w:customStyle="1">
    <w:name w:val="WW8Num10z1"/>
    <w:rsid w:val="00166CE1"/>
    <w:rPr>
      <w:rFonts w:ascii="OpenSymbol" w:hAnsi="OpenSymbol"/>
    </w:rPr>
  </w:style>
  <w:style w:type="character" w:styleId="Fuentedeprrafopredeter2" w:customStyle="1">
    <w:name w:val="Fuente de párrafo predeter.2"/>
    <w:rsid w:val="00166CE1"/>
  </w:style>
  <w:style w:type="character" w:styleId="WW8Num11z0" w:customStyle="1">
    <w:name w:val="WW8Num11z0"/>
    <w:rsid w:val="00166CE1"/>
    <w:rPr>
      <w:rFonts w:ascii="Arial" w:hAnsi="Arial"/>
    </w:rPr>
  </w:style>
  <w:style w:type="character" w:styleId="WW8Num11z1" w:customStyle="1">
    <w:name w:val="WW8Num11z1"/>
    <w:rsid w:val="00166CE1"/>
    <w:rPr>
      <w:rFonts w:ascii="Courier New" w:hAnsi="Courier New"/>
    </w:rPr>
  </w:style>
  <w:style w:type="character" w:styleId="WW8Num12z0" w:customStyle="1">
    <w:name w:val="WW8Num12z0"/>
    <w:rsid w:val="00166CE1"/>
    <w:rPr>
      <w:rFonts w:ascii="Symbol" w:hAnsi="Symbol"/>
    </w:rPr>
  </w:style>
  <w:style w:type="character" w:styleId="WW8Num12z1" w:customStyle="1">
    <w:name w:val="WW8Num12z1"/>
    <w:rsid w:val="00166CE1"/>
    <w:rPr>
      <w:rFonts w:ascii="OpenSymbol" w:hAnsi="OpenSymbol"/>
    </w:rPr>
  </w:style>
  <w:style w:type="character" w:styleId="WW-Absatz-Standardschriftart11111111" w:customStyle="1">
    <w:name w:val="WW-Absatz-Standardschriftart11111111"/>
    <w:rsid w:val="00166CE1"/>
  </w:style>
  <w:style w:type="character" w:styleId="WW-Absatz-Standardschriftart111111111" w:customStyle="1">
    <w:name w:val="WW-Absatz-Standardschriftart111111111"/>
    <w:rsid w:val="00166CE1"/>
  </w:style>
  <w:style w:type="character" w:styleId="WW-Absatz-Standardschriftart1111111111" w:customStyle="1">
    <w:name w:val="WW-Absatz-Standardschriftart1111111111"/>
    <w:rsid w:val="00166CE1"/>
  </w:style>
  <w:style w:type="character" w:styleId="WW-Absatz-Standardschriftart11111111111" w:customStyle="1">
    <w:name w:val="WW-Absatz-Standardschriftart11111111111"/>
    <w:rsid w:val="00166CE1"/>
  </w:style>
  <w:style w:type="character" w:styleId="WW-Absatz-Standardschriftart111111111111" w:customStyle="1">
    <w:name w:val="WW-Absatz-Standardschriftart111111111111"/>
    <w:rsid w:val="00166CE1"/>
  </w:style>
  <w:style w:type="character" w:styleId="WW-Absatz-Standardschriftart1111111111111" w:customStyle="1">
    <w:name w:val="WW-Absatz-Standardschriftart1111111111111"/>
    <w:rsid w:val="00166CE1"/>
  </w:style>
  <w:style w:type="character" w:styleId="WW8Num1z0" w:customStyle="1">
    <w:name w:val="WW8Num1z0"/>
    <w:rsid w:val="00166CE1"/>
    <w:rPr>
      <w:rFonts w:ascii="Wingdings" w:hAnsi="Wingdings"/>
    </w:rPr>
  </w:style>
  <w:style w:type="character" w:styleId="WW8Num1z1" w:customStyle="1">
    <w:name w:val="WW8Num1z1"/>
    <w:rsid w:val="00166CE1"/>
    <w:rPr>
      <w:rFonts w:ascii="Courier New" w:hAnsi="Courier New"/>
    </w:rPr>
  </w:style>
  <w:style w:type="character" w:styleId="WW8Num1z3" w:customStyle="1">
    <w:name w:val="WW8Num1z3"/>
    <w:rsid w:val="00166CE1"/>
    <w:rPr>
      <w:rFonts w:ascii="Symbol" w:hAnsi="Symbol"/>
    </w:rPr>
  </w:style>
  <w:style w:type="character" w:styleId="WW8Num2z1" w:customStyle="1">
    <w:name w:val="WW8Num2z1"/>
    <w:rsid w:val="00166CE1"/>
    <w:rPr>
      <w:rFonts w:ascii="Courier New" w:hAnsi="Courier New"/>
    </w:rPr>
  </w:style>
  <w:style w:type="character" w:styleId="WW8Num2z2" w:customStyle="1">
    <w:name w:val="WW8Num2z2"/>
    <w:rsid w:val="00166CE1"/>
    <w:rPr>
      <w:rFonts w:ascii="Wingdings" w:hAnsi="Wingdings"/>
    </w:rPr>
  </w:style>
  <w:style w:type="character" w:styleId="WW8Num3z1" w:customStyle="1">
    <w:name w:val="WW8Num3z1"/>
    <w:rsid w:val="00166CE1"/>
    <w:rPr>
      <w:rFonts w:ascii="Courier New" w:hAnsi="Courier New"/>
    </w:rPr>
  </w:style>
  <w:style w:type="character" w:styleId="WW8Num3z2" w:customStyle="1">
    <w:name w:val="WW8Num3z2"/>
    <w:rsid w:val="00166CE1"/>
    <w:rPr>
      <w:rFonts w:ascii="Wingdings" w:hAnsi="Wingdings"/>
    </w:rPr>
  </w:style>
  <w:style w:type="character" w:styleId="WW8Num3z3" w:customStyle="1">
    <w:name w:val="WW8Num3z3"/>
    <w:rsid w:val="00166CE1"/>
    <w:rPr>
      <w:rFonts w:ascii="Symbol" w:hAnsi="Symbol"/>
    </w:rPr>
  </w:style>
  <w:style w:type="character" w:styleId="WW8Num5z2" w:customStyle="1">
    <w:name w:val="WW8Num5z2"/>
    <w:rsid w:val="00166CE1"/>
    <w:rPr>
      <w:rFonts w:ascii="Wingdings" w:hAnsi="Wingdings"/>
    </w:rPr>
  </w:style>
  <w:style w:type="character" w:styleId="WW8Num8z3" w:customStyle="1">
    <w:name w:val="WW8Num8z3"/>
    <w:rsid w:val="00166CE1"/>
    <w:rPr>
      <w:rFonts w:ascii="Symbol" w:hAnsi="Symbol"/>
    </w:rPr>
  </w:style>
  <w:style w:type="character" w:styleId="WW8Num11z2" w:customStyle="1">
    <w:name w:val="WW8Num11z2"/>
    <w:rsid w:val="00166CE1"/>
    <w:rPr>
      <w:rFonts w:ascii="Wingdings" w:hAnsi="Wingdings"/>
    </w:rPr>
  </w:style>
  <w:style w:type="character" w:styleId="WW8Num11z3" w:customStyle="1">
    <w:name w:val="WW8Num11z3"/>
    <w:rsid w:val="00166CE1"/>
    <w:rPr>
      <w:rFonts w:ascii="Symbol" w:hAnsi="Symbol"/>
    </w:rPr>
  </w:style>
  <w:style w:type="character" w:styleId="Fuentedeprrafopredeter1" w:customStyle="1">
    <w:name w:val="Fuente de párrafo predeter.1"/>
    <w:rsid w:val="00166CE1"/>
  </w:style>
  <w:style w:type="character" w:styleId="CarCar1" w:customStyle="1">
    <w:name w:val="Car Car1"/>
    <w:basedOn w:val="Fuentedeprrafopredeter1"/>
    <w:rsid w:val="00166CE1"/>
    <w:rPr>
      <w:rFonts w:ascii="Calibri" w:cs="Times New Roman" w:hAnsi="Calibri"/>
      <w:sz w:val="24"/>
      <w:szCs w:val="24"/>
      <w:lang w:bidi="ar-SA" w:eastAsia="ar-SA" w:val="es-MX"/>
    </w:rPr>
  </w:style>
  <w:style w:type="character" w:styleId="CarCar10" w:customStyle="1">
    <w:name w:val="Car Car10"/>
    <w:basedOn w:val="Fuentedeprrafopredeter1"/>
    <w:rsid w:val="00166CE1"/>
    <w:rPr>
      <w:rFonts w:ascii="Calibri" w:cs="Times New Roman" w:hAnsi="Calibri"/>
      <w:b w:val="1"/>
      <w:bCs w:val="1"/>
      <w:smallCaps w:val="1"/>
      <w:kern w:val="1"/>
      <w:sz w:val="32"/>
      <w:szCs w:val="32"/>
      <w:lang w:bidi="ar-SA" w:eastAsia="ar-SA" w:val="es-MX"/>
    </w:rPr>
  </w:style>
  <w:style w:type="character" w:styleId="CarCar9" w:customStyle="1">
    <w:name w:val="Car Car9"/>
    <w:basedOn w:val="Fuentedeprrafopredeter1"/>
    <w:rsid w:val="00166CE1"/>
    <w:rPr>
      <w:rFonts w:ascii="Calibri" w:cs="Times New Roman" w:hAnsi="Calibri"/>
      <w:bCs w:val="1"/>
      <w:i w:val="1"/>
      <w:iCs w:val="1"/>
      <w:sz w:val="28"/>
      <w:szCs w:val="28"/>
      <w:lang w:bidi="ar-SA" w:eastAsia="ar-SA" w:val="es-MX"/>
    </w:rPr>
  </w:style>
  <w:style w:type="character" w:styleId="CarCar8" w:customStyle="1">
    <w:name w:val="Car Car8"/>
    <w:basedOn w:val="Fuentedeprrafopredeter1"/>
    <w:rsid w:val="00166CE1"/>
    <w:rPr>
      <w:rFonts w:ascii="Calibri" w:cs="Times New Roman" w:hAnsi="Calibri"/>
      <w:bCs w:val="1"/>
      <w:sz w:val="26"/>
      <w:szCs w:val="26"/>
      <w:lang w:bidi="ar-SA" w:eastAsia="ar-SA" w:val="es-MX"/>
    </w:rPr>
  </w:style>
  <w:style w:type="character" w:styleId="CarCar7" w:customStyle="1">
    <w:name w:val="Car Car7"/>
    <w:basedOn w:val="Fuentedeprrafopredeter1"/>
    <w:rsid w:val="00166CE1"/>
    <w:rPr>
      <w:rFonts w:ascii="Calibri" w:cs="Times New Roman" w:hAnsi="Calibri"/>
      <w:b w:val="1"/>
      <w:bCs w:val="1"/>
      <w:sz w:val="28"/>
      <w:szCs w:val="28"/>
      <w:lang w:bidi="ar-SA" w:eastAsia="ar-SA" w:val="es-MX"/>
    </w:rPr>
  </w:style>
  <w:style w:type="character" w:styleId="CarCar6" w:customStyle="1">
    <w:name w:val="Car Car6"/>
    <w:basedOn w:val="Fuentedeprrafopredeter1"/>
    <w:rsid w:val="00166CE1"/>
    <w:rPr>
      <w:rFonts w:ascii="Calibri" w:cs="Times New Roman" w:hAnsi="Calibri"/>
      <w:b w:val="1"/>
      <w:bCs w:val="1"/>
      <w:i w:val="1"/>
      <w:iCs w:val="1"/>
      <w:sz w:val="26"/>
      <w:szCs w:val="26"/>
      <w:lang w:bidi="ar-SA" w:eastAsia="ar-SA" w:val="es-MX"/>
    </w:rPr>
  </w:style>
  <w:style w:type="character" w:styleId="CarCar5" w:customStyle="1">
    <w:name w:val="Car Car5"/>
    <w:basedOn w:val="Fuentedeprrafopredeter1"/>
    <w:rsid w:val="00166CE1"/>
    <w:rPr>
      <w:rFonts w:ascii="Calibri" w:cs="Times New Roman" w:hAnsi="Calibri"/>
      <w:b w:val="1"/>
      <w:bCs w:val="1"/>
      <w:sz w:val="22"/>
      <w:szCs w:val="22"/>
      <w:lang w:bidi="ar-SA" w:eastAsia="ar-SA" w:val="es-MX"/>
    </w:rPr>
  </w:style>
  <w:style w:type="character" w:styleId="CarCar4" w:customStyle="1">
    <w:name w:val="Car Car4"/>
    <w:basedOn w:val="Fuentedeprrafopredeter1"/>
    <w:rsid w:val="00166CE1"/>
    <w:rPr>
      <w:rFonts w:ascii="Calibri" w:cs="Times New Roman" w:hAnsi="Calibri"/>
      <w:sz w:val="24"/>
      <w:szCs w:val="24"/>
      <w:lang w:bidi="ar-SA" w:eastAsia="ar-SA" w:val="es-MX"/>
    </w:rPr>
  </w:style>
  <w:style w:type="character" w:styleId="CarCar3" w:customStyle="1">
    <w:name w:val="Car Car3"/>
    <w:basedOn w:val="Fuentedeprrafopredeter1"/>
    <w:rsid w:val="00166CE1"/>
    <w:rPr>
      <w:rFonts w:ascii="Calibri" w:cs="Times New Roman" w:hAnsi="Calibri"/>
      <w:i w:val="1"/>
      <w:iCs w:val="1"/>
      <w:sz w:val="24"/>
      <w:szCs w:val="24"/>
      <w:lang w:bidi="ar-SA" w:eastAsia="ar-SA" w:val="es-MX"/>
    </w:rPr>
  </w:style>
  <w:style w:type="character" w:styleId="CarCar2" w:customStyle="1">
    <w:name w:val="Car Car2"/>
    <w:basedOn w:val="Fuentedeprrafopredeter1"/>
    <w:rsid w:val="00166CE1"/>
    <w:rPr>
      <w:rFonts w:ascii="Cambria" w:cs="Times New Roman" w:hAnsi="Cambria"/>
      <w:sz w:val="22"/>
      <w:szCs w:val="22"/>
      <w:lang w:bidi="ar-SA" w:eastAsia="ar-SA" w:val="es-MX"/>
    </w:rPr>
  </w:style>
  <w:style w:type="character" w:styleId="Hipervnculo">
    <w:name w:val="Hyperlink"/>
    <w:basedOn w:val="Fuentedeprrafopredeter1"/>
    <w:rsid w:val="00166CE1"/>
    <w:rPr>
      <w:rFonts w:cs="Times New Roman"/>
      <w:color w:val="0000ff"/>
      <w:u w:val="single"/>
    </w:rPr>
  </w:style>
  <w:style w:type="character" w:styleId="Hipervnculovisitado">
    <w:name w:val="FollowedHyperlink"/>
    <w:basedOn w:val="Fuentedeprrafopredeter1"/>
    <w:rsid w:val="00166CE1"/>
    <w:rPr>
      <w:rFonts w:cs="Times New Roman"/>
      <w:color w:val="800080"/>
      <w:u w:val="single"/>
    </w:rPr>
  </w:style>
  <w:style w:type="character" w:styleId="TextodetablaCar" w:customStyle="1">
    <w:name w:val="Texto de tabla Car"/>
    <w:basedOn w:val="Fuentedeprrafopredeter1"/>
    <w:rsid w:val="00166CE1"/>
    <w:rPr>
      <w:rFonts w:ascii="Calibri" w:cs="Times New Roman" w:hAnsi="Calibri"/>
      <w:sz w:val="24"/>
      <w:szCs w:val="24"/>
    </w:rPr>
  </w:style>
  <w:style w:type="character" w:styleId="CaracteristicacuerpoCar" w:customStyle="1">
    <w:name w:val="Caracteristica: cuerpo Car"/>
    <w:basedOn w:val="CarCar1"/>
    <w:rsid w:val="00166CE1"/>
    <w:rPr>
      <w:rFonts w:ascii="Calibri" w:cs="Times New Roman" w:hAnsi="Calibri"/>
      <w:sz w:val="24"/>
      <w:szCs w:val="24"/>
      <w:lang w:bidi="ar-SA" w:eastAsia="ar-SA" w:val="es-MX"/>
    </w:rPr>
  </w:style>
  <w:style w:type="character" w:styleId="CarCar" w:customStyle="1">
    <w:name w:val="Car Car"/>
    <w:basedOn w:val="Fuentedeprrafopredeter1"/>
    <w:rsid w:val="00166CE1"/>
    <w:rPr>
      <w:rFonts w:ascii="Calibri" w:cs="Times New Roman" w:hAnsi="Calibri"/>
      <w:bCs w:val="1"/>
      <w:kern w:val="1"/>
      <w:sz w:val="32"/>
      <w:szCs w:val="32"/>
    </w:rPr>
  </w:style>
  <w:style w:type="character" w:styleId="ConvietasCar" w:customStyle="1">
    <w:name w:val="Con viñetas Car"/>
    <w:basedOn w:val="CarCar1"/>
    <w:rsid w:val="00166CE1"/>
    <w:rPr>
      <w:rFonts w:ascii="Calibri" w:cs="Times New Roman" w:hAnsi="Calibri"/>
      <w:sz w:val="24"/>
      <w:szCs w:val="24"/>
      <w:lang w:bidi="ar-SA" w:eastAsia="ar-SA" w:val="es-MX"/>
    </w:rPr>
  </w:style>
  <w:style w:type="character" w:styleId="Nmerodepgina">
    <w:name w:val="page number"/>
    <w:basedOn w:val="Fuentedeprrafopredeter1"/>
    <w:rsid w:val="00166CE1"/>
    <w:rPr>
      <w:rFonts w:cs="Times New Roman"/>
    </w:rPr>
  </w:style>
  <w:style w:type="character" w:styleId="Vietas" w:customStyle="1">
    <w:name w:val="Viñetas"/>
    <w:rsid w:val="00166CE1"/>
    <w:rPr>
      <w:rFonts w:ascii="OpenSymbol" w:eastAsia="Times New Roman" w:hAnsi="OpenSymbol"/>
    </w:rPr>
  </w:style>
  <w:style w:type="character" w:styleId="Carcterdenumeracin" w:customStyle="1">
    <w:name w:val="Carácter de numeración"/>
    <w:rsid w:val="00166CE1"/>
  </w:style>
  <w:style w:type="paragraph" w:styleId="Encabezado5" w:customStyle="1">
    <w:name w:val="Encabezado5"/>
    <w:basedOn w:val="Normal"/>
    <w:next w:val="Textoindependiente"/>
    <w:rsid w:val="00166CE1"/>
    <w:pPr>
      <w:keepNext w:val="1"/>
      <w:spacing w:after="120" w:before="240"/>
    </w:pPr>
    <w:rPr>
      <w:rFonts w:ascii="Arial" w:cs="Tahoma" w:hAnsi="Arial"/>
      <w:sz w:val="28"/>
      <w:szCs w:val="28"/>
    </w:rPr>
  </w:style>
  <w:style w:type="paragraph" w:styleId="Textoindependiente">
    <w:name w:val="Body Text"/>
    <w:basedOn w:val="Normal"/>
    <w:rsid w:val="00166CE1"/>
    <w:pPr>
      <w:spacing w:after="120" w:before="0"/>
      <w:ind w:left="720"/>
      <w:jc w:val="both"/>
    </w:pPr>
    <w:rPr>
      <w:rFonts w:ascii="Calibri" w:hAnsi="Calibri"/>
    </w:rPr>
  </w:style>
  <w:style w:type="paragraph" w:styleId="Lista">
    <w:name w:val="List"/>
    <w:basedOn w:val="Textoindependiente"/>
    <w:rsid w:val="00166CE1"/>
    <w:rPr>
      <w:rFonts w:cs="Tahoma"/>
    </w:rPr>
  </w:style>
  <w:style w:type="paragraph" w:styleId="Etiqueta" w:customStyle="1">
    <w:name w:val="Etiqueta"/>
    <w:basedOn w:val="Normal"/>
    <w:rsid w:val="00166CE1"/>
    <w:pPr>
      <w:suppressLineNumbers w:val="1"/>
      <w:spacing w:after="120"/>
    </w:pPr>
    <w:rPr>
      <w:rFonts w:cs="Tahoma"/>
      <w:i w:val="1"/>
      <w:iCs w:val="1"/>
      <w:sz w:val="24"/>
    </w:rPr>
  </w:style>
  <w:style w:type="paragraph" w:styleId="ndice" w:customStyle="1">
    <w:name w:val="Índice"/>
    <w:basedOn w:val="Normal"/>
    <w:rsid w:val="00166CE1"/>
    <w:pPr>
      <w:suppressLineNumbers w:val="1"/>
    </w:pPr>
    <w:rPr>
      <w:rFonts w:cs="Tahoma"/>
    </w:rPr>
  </w:style>
  <w:style w:type="paragraph" w:styleId="Encabezado4" w:customStyle="1">
    <w:name w:val="Encabezado4"/>
    <w:basedOn w:val="Normal"/>
    <w:next w:val="Textoindependiente"/>
    <w:rsid w:val="00166CE1"/>
    <w:pPr>
      <w:keepNext w:val="1"/>
      <w:spacing w:after="120" w:before="240"/>
    </w:pPr>
    <w:rPr>
      <w:rFonts w:ascii="Arial" w:cs="Tahoma" w:hAnsi="Arial"/>
      <w:sz w:val="28"/>
      <w:szCs w:val="28"/>
    </w:rPr>
  </w:style>
  <w:style w:type="paragraph" w:styleId="Encabezado3" w:customStyle="1">
    <w:name w:val="Encabezado3"/>
    <w:basedOn w:val="Normal"/>
    <w:next w:val="Textoindependiente"/>
    <w:rsid w:val="00166CE1"/>
    <w:pPr>
      <w:keepNext w:val="1"/>
      <w:spacing w:after="120" w:before="240"/>
    </w:pPr>
    <w:rPr>
      <w:rFonts w:ascii="Arial" w:cs="Tahoma" w:hAnsi="Arial"/>
      <w:sz w:val="28"/>
      <w:szCs w:val="28"/>
    </w:rPr>
  </w:style>
  <w:style w:type="paragraph" w:styleId="Encabezado2" w:customStyle="1">
    <w:name w:val="Encabezado2"/>
    <w:basedOn w:val="Normal"/>
    <w:next w:val="Textoindependiente"/>
    <w:rsid w:val="00166CE1"/>
    <w:pPr>
      <w:keepNext w:val="1"/>
      <w:spacing w:after="120" w:before="240"/>
    </w:pPr>
    <w:rPr>
      <w:rFonts w:ascii="Arial" w:cs="Tahoma" w:hAnsi="Arial"/>
      <w:sz w:val="28"/>
      <w:szCs w:val="28"/>
    </w:rPr>
  </w:style>
  <w:style w:type="paragraph" w:styleId="Encabezado1" w:customStyle="1">
    <w:name w:val="Encabezado1"/>
    <w:basedOn w:val="Normal"/>
    <w:next w:val="Textoindependiente"/>
    <w:rsid w:val="00166CE1"/>
    <w:pPr>
      <w:keepNext w:val="1"/>
      <w:spacing w:after="120" w:before="240"/>
    </w:pPr>
    <w:rPr>
      <w:rFonts w:ascii="Arial" w:cs="Tahoma" w:hAnsi="Arial"/>
      <w:sz w:val="28"/>
      <w:szCs w:val="28"/>
    </w:rPr>
  </w:style>
  <w:style w:type="paragraph" w:styleId="Textodetabla" w:customStyle="1">
    <w:name w:val="Texto de tabla"/>
    <w:basedOn w:val="Normal"/>
    <w:rsid w:val="00166CE1"/>
    <w:pPr>
      <w:spacing w:after="0"/>
    </w:pPr>
    <w:rPr>
      <w:rFonts w:ascii="Calibri" w:hAnsi="Calibri"/>
    </w:rPr>
  </w:style>
  <w:style w:type="paragraph" w:styleId="Guasdesecciones" w:customStyle="1">
    <w:name w:val="Guías de secciones"/>
    <w:basedOn w:val="Textoindependiente"/>
    <w:next w:val="Textoindependiente"/>
    <w:rsid w:val="00166CE1"/>
    <w:rPr>
      <w:rFonts w:ascii="Times New Roman" w:hAnsi="Times New Roman"/>
      <w:i w:val="1"/>
    </w:rPr>
  </w:style>
  <w:style w:type="paragraph" w:styleId="Flujobsicoencabezado" w:customStyle="1">
    <w:name w:val="Flujo básico: encabezado"/>
    <w:basedOn w:val="Ttulo3"/>
    <w:next w:val="Caracteristicacuerpo"/>
    <w:rsid w:val="00166CE1"/>
    <w:pPr>
      <w:tabs>
        <w:tab w:val="clear" w:pos="0"/>
      </w:tabs>
      <w:ind w:left="1021" w:firstLine="0"/>
    </w:pPr>
    <w:rPr>
      <w:b w:val="1"/>
      <w:sz w:val="20"/>
    </w:rPr>
  </w:style>
  <w:style w:type="paragraph" w:styleId="Caracteristicacuerpo" w:customStyle="1">
    <w:name w:val="Caracteristica: cuerpo"/>
    <w:basedOn w:val="Textoindependiente"/>
    <w:rsid w:val="00166CE1"/>
    <w:pPr>
      <w:ind w:left="1021"/>
    </w:pPr>
  </w:style>
  <w:style w:type="paragraph" w:styleId="Ttulo">
    <w:name w:val="Title"/>
    <w:basedOn w:val="Normal"/>
    <w:next w:val="Normal"/>
    <w:qFormat w:val="1"/>
    <w:rsid w:val="00166CE1"/>
    <w:pPr>
      <w:spacing w:before="240"/>
      <w:jc w:val="right"/>
    </w:pPr>
    <w:rPr>
      <w:rFonts w:ascii="Calibri" w:hAnsi="Calibri"/>
      <w:bCs w:val="1"/>
      <w:kern w:val="1"/>
      <w:sz w:val="28"/>
      <w:szCs w:val="32"/>
    </w:rPr>
  </w:style>
  <w:style w:type="paragraph" w:styleId="Subttulo">
    <w:name w:val="Subtitle"/>
    <w:basedOn w:val="Encabezado1"/>
    <w:next w:val="Textoindependiente"/>
    <w:qFormat w:val="1"/>
    <w:rsid w:val="00166CE1"/>
    <w:pPr>
      <w:jc w:val="center"/>
    </w:pPr>
    <w:rPr>
      <w:i w:val="1"/>
      <w:iCs w:val="1"/>
    </w:rPr>
  </w:style>
  <w:style w:type="paragraph" w:styleId="Flujoalternoencabezado" w:customStyle="1">
    <w:name w:val="Flujo alterno: encabezado"/>
    <w:basedOn w:val="Flujobsicoencabezado"/>
    <w:rsid w:val="00166CE1"/>
  </w:style>
  <w:style w:type="paragraph" w:styleId="Convietas" w:customStyle="1">
    <w:name w:val="Con viñetas"/>
    <w:basedOn w:val="Textoindependiente"/>
    <w:rsid w:val="00166CE1"/>
    <w:pPr>
      <w:tabs>
        <w:tab w:val="num" w:pos="0"/>
      </w:tabs>
      <w:ind w:left="1440" w:hanging="360"/>
    </w:pPr>
  </w:style>
  <w:style w:type="paragraph" w:styleId="Caracteristicatitulo" w:customStyle="1">
    <w:name w:val="Caracteristica: titulo"/>
    <w:basedOn w:val="Ttulo3"/>
    <w:next w:val="Caracteristicacuerpo"/>
    <w:rsid w:val="00166CE1"/>
    <w:pPr>
      <w:spacing w:after="0" w:before="0"/>
      <w:ind w:left="0" w:firstLine="0"/>
      <w:jc w:val="both"/>
    </w:pPr>
    <w:rPr>
      <w:rFonts w:ascii="Arial" w:cs="Arial" w:hAnsi="Arial"/>
      <w:b w:val="1"/>
      <w:sz w:val="20"/>
      <w:szCs w:val="20"/>
    </w:rPr>
  </w:style>
  <w:style w:type="paragraph" w:styleId="Necesidadcuerpo" w:customStyle="1">
    <w:name w:val="Necesidad: cuerpo"/>
    <w:basedOn w:val="Textoindependiente"/>
    <w:rsid w:val="00166CE1"/>
    <w:pPr>
      <w:ind w:left="737"/>
    </w:pPr>
  </w:style>
  <w:style w:type="paragraph" w:styleId="Necesidadtitulo" w:customStyle="1">
    <w:name w:val="Necesidad: titulo"/>
    <w:basedOn w:val="Ttulo2"/>
    <w:next w:val="Necesidadcuerpo"/>
    <w:rsid w:val="00166CE1"/>
    <w:pPr>
      <w:ind w:left="0" w:firstLine="0"/>
      <w:jc w:val="left"/>
    </w:pPr>
    <w:rPr>
      <w:b w:val="1"/>
      <w:i w:val="0"/>
      <w:sz w:val="24"/>
    </w:rPr>
  </w:style>
  <w:style w:type="paragraph" w:styleId="Titulodeportadadelnombredeldocumento" w:customStyle="1">
    <w:name w:val="Titulo de portada del nombre del documento"/>
    <w:basedOn w:val="Ttulo"/>
    <w:rsid w:val="00166CE1"/>
  </w:style>
  <w:style w:type="paragraph" w:styleId="Titulodeportadadelasunto" w:customStyle="1">
    <w:name w:val="Titulo de portada del asunto"/>
    <w:basedOn w:val="Ttulo"/>
    <w:rsid w:val="00166CE1"/>
    <w:rPr>
      <w:b w:val="1"/>
      <w:sz w:val="24"/>
    </w:rPr>
  </w:style>
  <w:style w:type="paragraph" w:styleId="Encabezado">
    <w:name w:val="header"/>
    <w:basedOn w:val="Normal"/>
    <w:rsid w:val="00166CE1"/>
    <w:pPr>
      <w:tabs>
        <w:tab w:val="center" w:pos="4252"/>
        <w:tab w:val="right" w:pos="8504"/>
      </w:tabs>
    </w:pPr>
  </w:style>
  <w:style w:type="paragraph" w:styleId="Piedepgina">
    <w:name w:val="footer"/>
    <w:basedOn w:val="Normal"/>
    <w:link w:val="PiedepginaCar"/>
    <w:uiPriority w:val="99"/>
    <w:rsid w:val="00166CE1"/>
    <w:pPr>
      <w:tabs>
        <w:tab w:val="center" w:pos="4252"/>
        <w:tab w:val="right" w:pos="8504"/>
      </w:tabs>
    </w:pPr>
  </w:style>
  <w:style w:type="paragraph" w:styleId="Contenidodelatabla" w:customStyle="1">
    <w:name w:val="Contenido de la tabla"/>
    <w:basedOn w:val="Normal"/>
    <w:rsid w:val="00166CE1"/>
    <w:pPr>
      <w:suppressLineNumbers w:val="1"/>
    </w:pPr>
  </w:style>
  <w:style w:type="paragraph" w:styleId="Encabezadodelatabla" w:customStyle="1">
    <w:name w:val="Encabezado de la tabla"/>
    <w:basedOn w:val="Contenidodelatabla"/>
    <w:rsid w:val="00166CE1"/>
    <w:pPr>
      <w:jc w:val="center"/>
    </w:pPr>
    <w:rPr>
      <w:b w:val="1"/>
      <w:bCs w:val="1"/>
    </w:rPr>
  </w:style>
  <w:style w:type="table" w:styleId="Tablaconcuadrcula">
    <w:name w:val="Table Grid"/>
    <w:basedOn w:val="Tablanormal"/>
    <w:uiPriority w:val="59"/>
    <w:rsid w:val="00CC3C1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Document Map"/>
    <w:basedOn w:val="Normal"/>
    <w:link w:val="MapadeldocumentoCar"/>
    <w:rsid w:val="00817056"/>
    <w:rPr>
      <w:rFonts w:cs="Tahoma"/>
      <w:sz w:val="16"/>
      <w:szCs w:val="16"/>
    </w:rPr>
  </w:style>
  <w:style w:type="character" w:styleId="MapadeldocumentoCar" w:customStyle="1">
    <w:name w:val="Mapa del documento Car"/>
    <w:basedOn w:val="Fuentedeprrafopredeter"/>
    <w:link w:val="Mapadeldocumento"/>
    <w:rsid w:val="00817056"/>
    <w:rPr>
      <w:rFonts w:ascii="Tahoma" w:cs="Tahoma" w:hAnsi="Tahoma"/>
      <w:sz w:val="16"/>
      <w:szCs w:val="16"/>
      <w:lang w:eastAsia="ar-SA"/>
    </w:rPr>
  </w:style>
  <w:style w:type="character" w:styleId="resource-title" w:customStyle="1">
    <w:name w:val="resource-title"/>
    <w:basedOn w:val="Fuentedeprrafopredeter"/>
    <w:rsid w:val="005A2AD1"/>
  </w:style>
  <w:style w:type="paragraph" w:styleId="Textodeglobo">
    <w:name w:val="Balloon Text"/>
    <w:basedOn w:val="Normal"/>
    <w:link w:val="TextodegloboCar"/>
    <w:rsid w:val="0066197C"/>
    <w:pPr>
      <w:spacing w:after="0" w:before="0"/>
    </w:pPr>
    <w:rPr>
      <w:rFonts w:cs="Tahoma"/>
      <w:sz w:val="16"/>
      <w:szCs w:val="16"/>
    </w:rPr>
  </w:style>
  <w:style w:type="character" w:styleId="TextodegloboCar" w:customStyle="1">
    <w:name w:val="Texto de globo Car"/>
    <w:basedOn w:val="Fuentedeprrafopredeter"/>
    <w:link w:val="Textodeglobo"/>
    <w:rsid w:val="0066197C"/>
    <w:rPr>
      <w:rFonts w:ascii="Tahoma" w:cs="Tahoma" w:hAnsi="Tahoma"/>
      <w:sz w:val="16"/>
      <w:szCs w:val="16"/>
      <w:lang w:eastAsia="ar-SA"/>
    </w:rPr>
  </w:style>
  <w:style w:type="character" w:styleId="Refdecomentario">
    <w:name w:val="annotation reference"/>
    <w:basedOn w:val="Fuentedeprrafopredeter"/>
    <w:uiPriority w:val="99"/>
    <w:rsid w:val="00F45D8B"/>
    <w:rPr>
      <w:sz w:val="16"/>
      <w:szCs w:val="16"/>
    </w:rPr>
  </w:style>
  <w:style w:type="paragraph" w:styleId="Textocomentario">
    <w:name w:val="annotation text"/>
    <w:basedOn w:val="Normal"/>
    <w:link w:val="TextocomentarioCar"/>
    <w:uiPriority w:val="99"/>
    <w:rsid w:val="00F45D8B"/>
    <w:rPr>
      <w:szCs w:val="20"/>
    </w:rPr>
  </w:style>
  <w:style w:type="character" w:styleId="TextocomentarioCar" w:customStyle="1">
    <w:name w:val="Texto comentario Car"/>
    <w:basedOn w:val="Fuentedeprrafopredeter"/>
    <w:link w:val="Textocomentario"/>
    <w:uiPriority w:val="99"/>
    <w:rsid w:val="00F45D8B"/>
    <w:rPr>
      <w:rFonts w:ascii="Tahoma" w:hAnsi="Tahoma"/>
      <w:lang w:eastAsia="ar-SA"/>
    </w:rPr>
  </w:style>
  <w:style w:type="paragraph" w:styleId="Asuntodelcomentario">
    <w:name w:val="annotation subject"/>
    <w:basedOn w:val="Textocomentario"/>
    <w:next w:val="Textocomentario"/>
    <w:link w:val="AsuntodelcomentarioCar"/>
    <w:rsid w:val="00F45D8B"/>
    <w:rPr>
      <w:b w:val="1"/>
      <w:bCs w:val="1"/>
    </w:rPr>
  </w:style>
  <w:style w:type="character" w:styleId="AsuntodelcomentarioCar" w:customStyle="1">
    <w:name w:val="Asunto del comentario Car"/>
    <w:basedOn w:val="TextocomentarioCar"/>
    <w:link w:val="Asuntodelcomentario"/>
    <w:rsid w:val="00F45D8B"/>
    <w:rPr>
      <w:rFonts w:ascii="Tahoma" w:hAnsi="Tahoma"/>
      <w:b w:val="1"/>
      <w:bCs w:val="1"/>
      <w:lang w:eastAsia="ar-SA"/>
    </w:rPr>
  </w:style>
  <w:style w:type="paragraph" w:styleId="sql" w:customStyle="1">
    <w:name w:val="sql"/>
    <w:basedOn w:val="Normal"/>
    <w:qFormat w:val="1"/>
    <w:rsid w:val="0073365E"/>
    <w:pPr>
      <w:shd w:color="auto" w:fill="ffffff" w:val="clear"/>
      <w:ind w:left="329"/>
    </w:pPr>
    <w:rPr>
      <w:rFonts w:ascii="Courier New" w:cs="Arial" w:hAnsi="Courier New"/>
    </w:rPr>
  </w:style>
  <w:style w:type="character" w:styleId="resource-id" w:customStyle="1">
    <w:name w:val="resource-id"/>
    <w:basedOn w:val="Fuentedeprrafopredeter"/>
    <w:rsid w:val="008558D6"/>
  </w:style>
  <w:style w:type="paragraph" w:styleId="citastabla" w:customStyle="1">
    <w:name w:val="citas_tabla"/>
    <w:basedOn w:val="Normal"/>
    <w:qFormat w:val="1"/>
    <w:rsid w:val="00100A49"/>
    <w:pPr>
      <w:shd w:color="auto" w:fill="ffffff" w:val="clear"/>
      <w:ind w:left="329"/>
      <w:jc w:val="center"/>
    </w:pPr>
    <w:rPr>
      <w:b w:val="1"/>
      <w:smallCaps w:val="1"/>
      <w:sz w:val="18"/>
      <w:szCs w:val="18"/>
    </w:rPr>
  </w:style>
  <w:style w:type="paragraph" w:styleId="Revisin">
    <w:name w:val="Revision"/>
    <w:hidden w:val="1"/>
    <w:uiPriority w:val="99"/>
    <w:semiHidden w:val="1"/>
    <w:rsid w:val="0027596A"/>
    <w:rPr>
      <w:rFonts w:ascii="Tahoma" w:hAnsi="Tahoma"/>
      <w:szCs w:val="24"/>
      <w:lang w:eastAsia="ar-SA"/>
    </w:rPr>
  </w:style>
  <w:style w:type="paragraph" w:styleId="nombretablascampos" w:customStyle="1">
    <w:name w:val="nombre_tablas_campos"/>
    <w:basedOn w:val="Normal"/>
    <w:qFormat w:val="1"/>
    <w:rsid w:val="002C5E43"/>
    <w:pPr>
      <w:shd w:color="auto" w:fill="ffffff" w:val="clear"/>
      <w:ind w:left="329"/>
    </w:pPr>
    <w:rPr>
      <w:rFonts w:ascii="Calibri" w:cs="Arial" w:hAnsi="Calibri"/>
      <w:b w:val="1"/>
      <w:i w:val="1"/>
      <w:sz w:val="24"/>
    </w:rPr>
  </w:style>
  <w:style w:type="character" w:styleId="PiedepginaCar" w:customStyle="1">
    <w:name w:val="Pie de página Car"/>
    <w:basedOn w:val="Fuentedeprrafopredeter"/>
    <w:link w:val="Piedepgina"/>
    <w:uiPriority w:val="99"/>
    <w:rsid w:val="000463CF"/>
    <w:rPr>
      <w:rFonts w:ascii="Tahoma" w:hAnsi="Tahoma"/>
      <w:szCs w:val="24"/>
      <w:lang w:eastAsia="ar-SA"/>
    </w:rPr>
  </w:style>
  <w:style w:type="paragraph" w:styleId="Prrafodelista">
    <w:name w:val="List Paragraph"/>
    <w:basedOn w:val="Normal"/>
    <w:uiPriority w:val="34"/>
    <w:qFormat w:val="1"/>
    <w:rsid w:val="00172900"/>
    <w:pPr>
      <w:ind w:left="720"/>
      <w:contextualSpacing w:val="1"/>
    </w:p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1.xml"/><Relationship Id="rId8" Type="http://schemas.openxmlformats.org/officeDocument/2006/relationships/hyperlink" Target="https://drive.google.com/file/d/1942bVeOBybgnvYRLMJSJkVUQqzrWAi-5/view?usp=sharing" TargetMode="External"/><Relationship Id="rId3" Type="http://schemas.openxmlformats.org/officeDocument/2006/relationships/fontTable" Target="fontTable.xml"/><Relationship Id="rId12" Type="http://schemas.openxmlformats.org/officeDocument/2006/relationships/hyperlink" Target="https://drive.google.com/file/d/1InfN6d2OGNrPPpMZ_TjV1I8kUvwyPi9x/view?usp=sharing" TargetMode="External"/><Relationship Id="rId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customXml" Target="../customXML/item4.xml"/><Relationship Id="rId11" Type="http://schemas.openxmlformats.org/officeDocument/2006/relationships/hyperlink" Target="https://drive.google.com/file/d/1InfN6d2OGNrPPpMZ_TjV1I8kUvwyPi9x/view?usp=sharing" TargetMode="Externa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15" Type="http://schemas.openxmlformats.org/officeDocument/2006/relationships/customXml" Target="../customXML/item3.xml"/><Relationship Id="rId10" Type="http://schemas.openxmlformats.org/officeDocument/2006/relationships/hyperlink" Target="https://drive.google.com/file/d/1InfN6d2OGNrPPpMZ_TjV1I8kUvwyPi9x/view?usp=sharing" TargetMode="External"/><Relationship Id="rId4" Type="http://schemas.openxmlformats.org/officeDocument/2006/relationships/numbering" Target="numbering.xml"/><Relationship Id="rId9" Type="http://schemas.openxmlformats.org/officeDocument/2006/relationships/hyperlink" Target="https://drive.google.com/file/d/1InfN6d2OGNrPPpMZ_TjV1I8kUvwyPi9x/view?usp=sharing" TargetMode="External"/><Relationship Id="rId14"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yeNtMBQerG+EYJZDMolEYzY9eA==">CgMxLjAyCGguZ2pkZ3hzMg5oLjQza29scmNnaHRmYjgAaiwKFHN1Z2dlc3QucXJtbXhwZWY0Z29sEhRBcm1hbmRvIEdhcmNpYSBPcnRpemosChRzdWdnZXN0LmFvbDViZXBobGZlORIUQXJtYW5kbyBHYXJjaWEgT3J0aXpqLAoUc3VnZ2VzdC5pcG5lMzF4eGVlZjgSFEFybWFuZG8gR2FyY2lhIE9ydGl6aiwKFHN1Z2dlc3QueWFtZ2EweGlmc3E3EhRBcm1hbmRvIEdhcmNpYSBPcnRpemosChRzdWdnZXN0LjRpdWJ2Yzd2YjR0ZRIUQXJtYW5kbyBHYXJjaWEgT3J0aXpqLAoUc3VnZ2VzdC5oY3RpMWFkbWl0dWsSFEFybWFuZG8gR2FyY2lhIE9ydGl6aiwKFHN1Z2dlc3QudTAzbmZ6bmV4am95EhRBcm1hbmRvIEdhcmNpYSBPcnRpemosChRzdWdnZXN0LjdqOGwwdHMwcW9mNxIUQXJtYW5kbyBHYXJjaWEgT3J0aXpqLAoUc3VnZ2VzdC5qaXJnM3IyYm4wNDASFEFybWFuZG8gR2FyY2lhIE9ydGl6aiwKFHN1Z2dlc3QuOXVnZzFvajR2cjZuEhRBcm1hbmRvIEdhcmNpYSBPcnRpemosChRzdWdnZXN0LjFkcHo0bXcxaTYwehIUQXJtYW5kbyBHYXJjaWEgT3J0aXpqLAoUc3VnZ2VzdC5kaWM2ejVtN2txOGUSFEFybWFuZG8gR2FyY2lhIE9ydGl6ciExN2RYTkFXTUlkb19FLVZ1VVFyVWx3V3pfbTVPMFFzeE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00586F9-6340-44B8-83CF-DB754CE16C48}"/>
</file>

<file path=customXML/itemProps3.xml><?xml version="1.0" encoding="utf-8"?>
<ds:datastoreItem xmlns:ds="http://schemas.openxmlformats.org/officeDocument/2006/customXml" ds:itemID="{0850F066-1356-4447-98B4-A04821BF116E}"/>
</file>

<file path=customXML/itemProps4.xml><?xml version="1.0" encoding="utf-8"?>
<ds:datastoreItem xmlns:ds="http://schemas.openxmlformats.org/officeDocument/2006/customXml" ds:itemID="{03411E9C-D26C-4512-9F68-4584EA1CF3C1}"/>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Claudia.cruz Cruz Olmos</dc:creator>
  <dcterms:created xsi:type="dcterms:W3CDTF">2023-11-03T23:44:00Z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